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96" w:rsidRPr="001B6996" w:rsidRDefault="001B6996" w:rsidP="001B6996">
      <w:pPr>
        <w:jc w:val="both"/>
        <w:rPr>
          <w:rFonts w:ascii="Arial" w:hAnsi="Arial" w:cs="Arial"/>
          <w:b/>
          <w:sz w:val="28"/>
          <w:szCs w:val="28"/>
        </w:rPr>
      </w:pPr>
      <w:r w:rsidRPr="001B6996">
        <w:rPr>
          <w:rFonts w:ascii="Arial" w:hAnsi="Arial" w:cs="Arial"/>
          <w:b/>
          <w:sz w:val="28"/>
          <w:szCs w:val="28"/>
        </w:rPr>
        <w:t>There is a Day Coming</w:t>
      </w:r>
    </w:p>
    <w:p w:rsidR="006A716E" w:rsidRDefault="00326448" w:rsidP="001B6996">
      <w:pPr>
        <w:jc w:val="both"/>
        <w:rPr>
          <w:rFonts w:ascii="Arial" w:hAnsi="Arial" w:cs="Arial"/>
          <w:szCs w:val="24"/>
        </w:rPr>
      </w:pPr>
      <w:r>
        <w:rPr>
          <w:rFonts w:ascii="Arial" w:hAnsi="Arial" w:cs="Arial"/>
          <w:szCs w:val="24"/>
        </w:rPr>
        <w:t xml:space="preserve">Excerpt </w:t>
      </w:r>
      <w:r w:rsidR="006A716E">
        <w:rPr>
          <w:rFonts w:ascii="Arial" w:hAnsi="Arial" w:cs="Arial"/>
          <w:szCs w:val="24"/>
        </w:rPr>
        <w:t xml:space="preserve">from Arlen Chitwood's </w:t>
      </w:r>
      <w:r w:rsidR="006A716E" w:rsidRPr="006A716E">
        <w:rPr>
          <w:rFonts w:ascii="Arial" w:hAnsi="Arial" w:cs="Arial"/>
          <w:i/>
          <w:szCs w:val="24"/>
        </w:rPr>
        <w:t>Judgment Seat of Christ</w:t>
      </w:r>
    </w:p>
    <w:p w:rsidR="001B6996" w:rsidRDefault="001B6996" w:rsidP="001B6996">
      <w:pPr>
        <w:jc w:val="both"/>
        <w:rPr>
          <w:rFonts w:ascii="Arial" w:hAnsi="Arial" w:cs="Arial"/>
          <w:szCs w:val="24"/>
        </w:rPr>
      </w:pPr>
    </w:p>
    <w:p w:rsidR="001B6996" w:rsidRPr="00514DFB" w:rsidRDefault="001B6996" w:rsidP="001B6996">
      <w:pPr>
        <w:jc w:val="both"/>
        <w:rPr>
          <w:rFonts w:ascii="Arial" w:hAnsi="Arial" w:cs="Arial"/>
          <w:szCs w:val="24"/>
        </w:rPr>
      </w:pPr>
      <w:r>
        <w:rPr>
          <w:rFonts w:ascii="Arial" w:hAnsi="Arial" w:cs="Arial"/>
          <w:szCs w:val="24"/>
        </w:rPr>
        <w:t xml:space="preserve">There is a day coming when every Christian will </w:t>
      </w:r>
      <w:r w:rsidRPr="00530731">
        <w:rPr>
          <w:rFonts w:ascii="Arial" w:hAnsi="Arial" w:cs="Arial"/>
          <w:i/>
          <w:szCs w:val="24"/>
        </w:rPr>
        <w:t>render an account to his Lord</w:t>
      </w:r>
      <w:r>
        <w:rPr>
          <w:rFonts w:ascii="Arial" w:hAnsi="Arial" w:cs="Arial"/>
          <w:szCs w:val="24"/>
        </w:rPr>
        <w:t xml:space="preserve">, and the present day </w:t>
      </w:r>
      <w:r w:rsidRPr="00514DFB">
        <w:rPr>
          <w:rFonts w:ascii="Arial" w:hAnsi="Arial" w:cs="Arial"/>
          <w:szCs w:val="24"/>
        </w:rPr>
        <w:t xml:space="preserve">is </w:t>
      </w:r>
      <w:r w:rsidRPr="00514DFB">
        <w:rPr>
          <w:rFonts w:ascii="Arial" w:hAnsi="Arial" w:cs="Arial"/>
          <w:i/>
          <w:szCs w:val="24"/>
        </w:rPr>
        <w:t>the time of preparation for that coming day</w:t>
      </w:r>
      <w:r w:rsidRPr="00514DFB">
        <w:rPr>
          <w:rFonts w:ascii="Arial" w:hAnsi="Arial" w:cs="Arial"/>
          <w:szCs w:val="24"/>
        </w:rPr>
        <w:t>.  The present day is the time when the Lord’s servants are in possession of the various talents; and the present day is the time when a work is being performed in the lives of Christians that is connected with maturity in the faith, the proper use of the talents entrusted to them, etc.  This day though will last only as long as God’s Son remains in the “</w:t>
      </w:r>
      <w:r w:rsidRPr="00514DFB">
        <w:rPr>
          <w:rFonts w:ascii="Arial" w:hAnsi="Arial" w:cs="Arial"/>
          <w:i/>
          <w:szCs w:val="24"/>
        </w:rPr>
        <w:t>far country</w:t>
      </w:r>
      <w:r w:rsidRPr="00514DFB">
        <w:rPr>
          <w:rFonts w:ascii="Arial" w:hAnsi="Arial" w:cs="Arial"/>
          <w:szCs w:val="24"/>
        </w:rPr>
        <w:t>.”</w:t>
      </w:r>
    </w:p>
    <w:p w:rsidR="001B6996" w:rsidRPr="00514DFB" w:rsidRDefault="001B6996" w:rsidP="001B6996">
      <w:pPr>
        <w:jc w:val="both"/>
        <w:rPr>
          <w:rFonts w:ascii="Arial" w:hAnsi="Arial" w:cs="Arial"/>
          <w:szCs w:val="24"/>
        </w:rPr>
      </w:pPr>
    </w:p>
    <w:p w:rsidR="001B6996" w:rsidRPr="00514DFB" w:rsidRDefault="001B6996" w:rsidP="001B6996">
      <w:pPr>
        <w:jc w:val="both"/>
        <w:rPr>
          <w:rFonts w:ascii="Arial" w:hAnsi="Arial" w:cs="Arial"/>
          <w:szCs w:val="24"/>
        </w:rPr>
      </w:pPr>
      <w:r w:rsidRPr="00514DFB">
        <w:rPr>
          <w:rFonts w:ascii="Arial" w:hAnsi="Arial" w:cs="Arial"/>
          <w:szCs w:val="24"/>
        </w:rPr>
        <w:t xml:space="preserve">One day Christ will receive the kingdom from His Father and then return to reckon with His servants.  </w:t>
      </w:r>
    </w:p>
    <w:p w:rsidR="001B6996" w:rsidRPr="00514DFB" w:rsidRDefault="001B6996" w:rsidP="001B6996">
      <w:pPr>
        <w:jc w:val="both"/>
        <w:rPr>
          <w:rFonts w:ascii="Arial" w:hAnsi="Arial" w:cs="Arial"/>
          <w:szCs w:val="24"/>
        </w:rPr>
      </w:pPr>
    </w:p>
    <w:p w:rsidR="001B6996" w:rsidRPr="00514DFB" w:rsidRDefault="001B6996" w:rsidP="001B6996">
      <w:pPr>
        <w:jc w:val="both"/>
        <w:rPr>
          <w:rFonts w:ascii="Arial" w:hAnsi="Arial" w:cs="Arial"/>
          <w:szCs w:val="24"/>
        </w:rPr>
      </w:pPr>
      <w:r w:rsidRPr="00514DFB">
        <w:rPr>
          <w:rFonts w:ascii="Arial" w:hAnsi="Arial" w:cs="Arial"/>
          <w:szCs w:val="24"/>
        </w:rPr>
        <w:t xml:space="preserve">This will be an </w:t>
      </w:r>
      <w:r w:rsidRPr="00514DFB">
        <w:rPr>
          <w:rFonts w:ascii="Arial" w:hAnsi="Arial" w:cs="Arial"/>
          <w:i/>
          <w:szCs w:val="24"/>
        </w:rPr>
        <w:t>individual reckoning</w:t>
      </w:r>
      <w:r w:rsidRPr="00514DFB">
        <w:rPr>
          <w:rFonts w:ascii="Arial" w:hAnsi="Arial" w:cs="Arial"/>
          <w:szCs w:val="24"/>
        </w:rPr>
        <w:t xml:space="preserve"> — “. . . </w:t>
      </w:r>
      <w:r w:rsidRPr="00514DFB">
        <w:rPr>
          <w:rFonts w:ascii="Arial" w:hAnsi="Arial" w:cs="Arial"/>
          <w:i/>
          <w:szCs w:val="24"/>
        </w:rPr>
        <w:t>we must all appear</w:t>
      </w:r>
      <w:r w:rsidRPr="00514DFB">
        <w:rPr>
          <w:rFonts w:ascii="Arial" w:hAnsi="Arial" w:cs="Arial"/>
          <w:szCs w:val="24"/>
        </w:rPr>
        <w:t xml:space="preserve"> . . . </w:t>
      </w:r>
      <w:r w:rsidRPr="00514DFB">
        <w:rPr>
          <w:rFonts w:ascii="Arial" w:hAnsi="Arial" w:cs="Arial"/>
          <w:i/>
          <w:szCs w:val="24"/>
        </w:rPr>
        <w:t>that every one may receive</w:t>
      </w:r>
      <w:r w:rsidRPr="00514DFB">
        <w:rPr>
          <w:rFonts w:ascii="Arial" w:hAnsi="Arial" w:cs="Arial"/>
          <w:szCs w:val="24"/>
        </w:rPr>
        <w:t xml:space="preserve"> . . . .”</w:t>
      </w:r>
    </w:p>
    <w:p w:rsidR="001B6996" w:rsidRPr="00514DFB" w:rsidRDefault="001B6996" w:rsidP="001B6996">
      <w:pPr>
        <w:jc w:val="both"/>
        <w:rPr>
          <w:rFonts w:ascii="Arial" w:hAnsi="Arial" w:cs="Arial"/>
          <w:szCs w:val="24"/>
        </w:rPr>
      </w:pPr>
    </w:p>
    <w:p w:rsidR="001B6996" w:rsidRPr="00514DFB" w:rsidRDefault="001B6996" w:rsidP="001B6996">
      <w:pPr>
        <w:jc w:val="both"/>
        <w:rPr>
          <w:rFonts w:ascii="Arial" w:hAnsi="Arial" w:cs="Arial"/>
          <w:szCs w:val="24"/>
        </w:rPr>
      </w:pPr>
      <w:r w:rsidRPr="00514DFB">
        <w:rPr>
          <w:rFonts w:ascii="Arial" w:hAnsi="Arial" w:cs="Arial"/>
          <w:szCs w:val="24"/>
        </w:rPr>
        <w:t xml:space="preserve">And this reckoning will be based strictly on </w:t>
      </w:r>
      <w:r w:rsidRPr="00514DFB">
        <w:rPr>
          <w:rFonts w:ascii="Arial" w:hAnsi="Arial" w:cs="Arial"/>
          <w:i/>
          <w:szCs w:val="24"/>
        </w:rPr>
        <w:t>each servant</w:t>
      </w:r>
      <w:r w:rsidRPr="00514DFB">
        <w:rPr>
          <w:rFonts w:ascii="Arial" w:hAnsi="Arial" w:cs="Arial"/>
          <w:szCs w:val="24"/>
        </w:rPr>
        <w:t>’</w:t>
      </w:r>
      <w:r w:rsidRPr="00514DFB">
        <w:rPr>
          <w:rFonts w:ascii="Arial" w:hAnsi="Arial" w:cs="Arial"/>
          <w:i/>
          <w:szCs w:val="24"/>
        </w:rPr>
        <w:t>s use of the talent/talents entrusted to his care during the time of his Lord</w:t>
      </w:r>
      <w:r w:rsidRPr="00514DFB">
        <w:rPr>
          <w:rFonts w:ascii="Arial" w:hAnsi="Arial" w:cs="Arial"/>
          <w:szCs w:val="24"/>
        </w:rPr>
        <w:t>’</w:t>
      </w:r>
      <w:r w:rsidRPr="00514DFB">
        <w:rPr>
          <w:rFonts w:ascii="Arial" w:hAnsi="Arial" w:cs="Arial"/>
          <w:i/>
          <w:szCs w:val="24"/>
        </w:rPr>
        <w:t>s absence</w:t>
      </w:r>
      <w:r w:rsidRPr="00514DFB">
        <w:rPr>
          <w:rFonts w:ascii="Arial" w:hAnsi="Arial" w:cs="Arial"/>
          <w:szCs w:val="24"/>
        </w:rPr>
        <w:t>.</w:t>
      </w:r>
    </w:p>
    <w:p w:rsidR="001B6996" w:rsidRPr="00514DFB" w:rsidRDefault="001B6996" w:rsidP="001B6996">
      <w:pPr>
        <w:jc w:val="both"/>
        <w:rPr>
          <w:rFonts w:ascii="Arial" w:hAnsi="Arial" w:cs="Arial"/>
          <w:i/>
          <w:szCs w:val="24"/>
        </w:rPr>
      </w:pPr>
    </w:p>
    <w:p w:rsidR="001B6996" w:rsidRPr="00514DFB" w:rsidRDefault="001B6996" w:rsidP="001B6996">
      <w:pPr>
        <w:pStyle w:val="NoSpacing"/>
        <w:jc w:val="both"/>
        <w:rPr>
          <w:rFonts w:ascii="Arial" w:hAnsi="Arial" w:cs="Arial"/>
          <w:szCs w:val="24"/>
        </w:rPr>
      </w:pPr>
      <w:r w:rsidRPr="00514DFB">
        <w:rPr>
          <w:rFonts w:ascii="Arial" w:hAnsi="Arial" w:cs="Arial"/>
          <w:szCs w:val="24"/>
        </w:rPr>
        <w:t xml:space="preserve">This is exactly what the Apostle Paul had in mind when he sought </w:t>
      </w:r>
      <w:r w:rsidRPr="00514DFB">
        <w:rPr>
          <w:rFonts w:ascii="Arial" w:hAnsi="Arial" w:cs="Arial"/>
          <w:i/>
          <w:szCs w:val="24"/>
        </w:rPr>
        <w:t xml:space="preserve">to warn </w:t>
      </w:r>
      <w:r w:rsidRPr="00514DFB">
        <w:rPr>
          <w:rFonts w:ascii="Arial" w:hAnsi="Arial" w:cs="Arial"/>
          <w:szCs w:val="24"/>
        </w:rPr>
        <w:t>“</w:t>
      </w:r>
      <w:r w:rsidRPr="00514DFB">
        <w:rPr>
          <w:rFonts w:ascii="Arial" w:hAnsi="Arial" w:cs="Arial"/>
          <w:i/>
          <w:szCs w:val="24"/>
        </w:rPr>
        <w:t>every man</w:t>
      </w:r>
      <w:r w:rsidRPr="00514DFB">
        <w:rPr>
          <w:rFonts w:ascii="Arial" w:hAnsi="Arial" w:cs="Arial"/>
          <w:szCs w:val="24"/>
        </w:rPr>
        <w:t xml:space="preserve">,” and </w:t>
      </w:r>
      <w:r w:rsidRPr="00514DFB">
        <w:rPr>
          <w:rFonts w:ascii="Arial" w:hAnsi="Arial" w:cs="Arial"/>
          <w:i/>
          <w:szCs w:val="24"/>
        </w:rPr>
        <w:t xml:space="preserve">teach </w:t>
      </w:r>
      <w:r w:rsidRPr="00514DFB">
        <w:rPr>
          <w:rFonts w:ascii="Arial" w:hAnsi="Arial" w:cs="Arial"/>
          <w:szCs w:val="24"/>
        </w:rPr>
        <w:t>“</w:t>
      </w:r>
      <w:r w:rsidRPr="00514DFB">
        <w:rPr>
          <w:rFonts w:ascii="Arial" w:hAnsi="Arial" w:cs="Arial"/>
          <w:i/>
          <w:szCs w:val="24"/>
        </w:rPr>
        <w:t>every man</w:t>
      </w:r>
      <w:r w:rsidRPr="00514DFB">
        <w:rPr>
          <w:rFonts w:ascii="Arial" w:hAnsi="Arial" w:cs="Arial"/>
          <w:szCs w:val="24"/>
        </w:rPr>
        <w:t xml:space="preserve"> </w:t>
      </w:r>
      <w:r w:rsidRPr="00514DFB">
        <w:rPr>
          <w:rFonts w:ascii="Arial" w:hAnsi="Arial" w:cs="Arial"/>
          <w:i/>
          <w:szCs w:val="24"/>
        </w:rPr>
        <w:t>in all wisdom</w:t>
      </w:r>
      <w:r w:rsidRPr="00514DFB">
        <w:rPr>
          <w:rFonts w:ascii="Arial" w:hAnsi="Arial" w:cs="Arial"/>
          <w:szCs w:val="24"/>
        </w:rPr>
        <w:t xml:space="preserve">,” in order that he might </w:t>
      </w:r>
      <w:r w:rsidRPr="00514DFB">
        <w:rPr>
          <w:rFonts w:ascii="Arial" w:hAnsi="Arial" w:cs="Arial"/>
          <w:i/>
          <w:szCs w:val="24"/>
        </w:rPr>
        <w:t xml:space="preserve">present </w:t>
      </w:r>
      <w:r w:rsidRPr="00514DFB">
        <w:rPr>
          <w:rFonts w:ascii="Arial" w:hAnsi="Arial" w:cs="Arial"/>
          <w:szCs w:val="24"/>
        </w:rPr>
        <w:t>“</w:t>
      </w:r>
      <w:r w:rsidRPr="00514DFB">
        <w:rPr>
          <w:rFonts w:ascii="Arial" w:hAnsi="Arial" w:cs="Arial"/>
          <w:i/>
          <w:szCs w:val="24"/>
        </w:rPr>
        <w:t xml:space="preserve">every man perfect </w:t>
      </w:r>
      <w:r w:rsidRPr="00514DFB">
        <w:rPr>
          <w:rFonts w:ascii="Arial" w:hAnsi="Arial" w:cs="Arial"/>
          <w:szCs w:val="24"/>
        </w:rPr>
        <w:t>[</w:t>
      </w:r>
      <w:r w:rsidRPr="00514DFB">
        <w:rPr>
          <w:rFonts w:ascii="Arial" w:hAnsi="Arial" w:cs="Arial"/>
          <w:i/>
          <w:szCs w:val="24"/>
        </w:rPr>
        <w:t>mature</w:t>
      </w:r>
      <w:r w:rsidRPr="00514DFB">
        <w:rPr>
          <w:rFonts w:ascii="Arial" w:hAnsi="Arial" w:cs="Arial"/>
          <w:szCs w:val="24"/>
        </w:rPr>
        <w:t>,</w:t>
      </w:r>
      <w:r w:rsidRPr="00514DFB">
        <w:rPr>
          <w:rFonts w:ascii="Arial" w:hAnsi="Arial" w:cs="Arial"/>
          <w:i/>
          <w:szCs w:val="24"/>
        </w:rPr>
        <w:t xml:space="preserve"> complete</w:t>
      </w:r>
      <w:r w:rsidRPr="00514DFB">
        <w:rPr>
          <w:rFonts w:ascii="Arial" w:hAnsi="Arial" w:cs="Arial"/>
          <w:szCs w:val="24"/>
        </w:rPr>
        <w:t>]</w:t>
      </w:r>
      <w:r w:rsidRPr="00514DFB">
        <w:rPr>
          <w:rFonts w:ascii="Arial" w:hAnsi="Arial" w:cs="Arial"/>
          <w:i/>
          <w:szCs w:val="24"/>
        </w:rPr>
        <w:t xml:space="preserve"> in Christ Jesus</w:t>
      </w:r>
      <w:r w:rsidRPr="00514DFB">
        <w:rPr>
          <w:rFonts w:ascii="Arial" w:hAnsi="Arial" w:cs="Arial"/>
          <w:szCs w:val="24"/>
        </w:rPr>
        <w:t>” (</w:t>
      </w:r>
      <w:r w:rsidRPr="00326448">
        <w:rPr>
          <w:rFonts w:ascii="Arial" w:hAnsi="Arial" w:cs="Arial"/>
          <w:szCs w:val="24"/>
        </w:rPr>
        <w:t>Colossians 1:28</w:t>
      </w:r>
      <w:r w:rsidRPr="00514DFB">
        <w:rPr>
          <w:rFonts w:ascii="Arial" w:hAnsi="Arial" w:cs="Arial"/>
          <w:szCs w:val="24"/>
        </w:rPr>
        <w:t xml:space="preserve">).  The </w:t>
      </w:r>
      <w:r w:rsidRPr="00514DFB">
        <w:rPr>
          <w:rFonts w:ascii="Arial" w:hAnsi="Arial" w:cs="Arial"/>
          <w:i/>
          <w:szCs w:val="24"/>
        </w:rPr>
        <w:t>warning</w:t>
      </w:r>
      <w:r w:rsidRPr="00514DFB">
        <w:rPr>
          <w:rFonts w:ascii="Arial" w:hAnsi="Arial" w:cs="Arial"/>
          <w:szCs w:val="24"/>
        </w:rPr>
        <w:t xml:space="preserve"> that Paul sounded had to do with the coming time of evaluation at the judgment seat.  His message along this line was really threefold:  </w:t>
      </w:r>
    </w:p>
    <w:p w:rsidR="001B6996" w:rsidRPr="00514DFB" w:rsidRDefault="001B6996" w:rsidP="001B6996">
      <w:pPr>
        <w:pStyle w:val="NoSpacing"/>
        <w:jc w:val="both"/>
        <w:rPr>
          <w:rFonts w:ascii="Arial" w:hAnsi="Arial" w:cs="Arial"/>
          <w:szCs w:val="24"/>
        </w:rPr>
      </w:pPr>
    </w:p>
    <w:p w:rsidR="001B6996" w:rsidRPr="00514DFB" w:rsidRDefault="001B6996" w:rsidP="001B6996">
      <w:pPr>
        <w:pStyle w:val="NoSpacing"/>
        <w:ind w:left="720"/>
        <w:jc w:val="both"/>
        <w:rPr>
          <w:rFonts w:ascii="Arial" w:hAnsi="Arial" w:cs="Arial"/>
          <w:szCs w:val="24"/>
        </w:rPr>
      </w:pPr>
      <w:r w:rsidRPr="00514DFB">
        <w:rPr>
          <w:rFonts w:ascii="Arial" w:hAnsi="Arial" w:cs="Arial"/>
          <w:szCs w:val="24"/>
        </w:rPr>
        <w:t>1)</w:t>
      </w:r>
      <w:r w:rsidRPr="00514DFB">
        <w:rPr>
          <w:rFonts w:ascii="Arial" w:hAnsi="Arial" w:cs="Arial"/>
          <w:i/>
          <w:szCs w:val="24"/>
        </w:rPr>
        <w:t xml:space="preserve">  </w:t>
      </w:r>
      <w:r w:rsidRPr="00514DFB">
        <w:rPr>
          <w:rFonts w:ascii="Arial" w:hAnsi="Arial" w:cs="Arial"/>
          <w:szCs w:val="24"/>
        </w:rPr>
        <w:t>A present preparation.</w:t>
      </w:r>
    </w:p>
    <w:p w:rsidR="001B6996" w:rsidRPr="00514DFB" w:rsidRDefault="001B6996" w:rsidP="001B6996">
      <w:pPr>
        <w:pStyle w:val="NoSpacing"/>
        <w:ind w:left="720"/>
        <w:jc w:val="both"/>
        <w:rPr>
          <w:rFonts w:ascii="Arial" w:hAnsi="Arial" w:cs="Arial"/>
          <w:szCs w:val="24"/>
        </w:rPr>
      </w:pPr>
    </w:p>
    <w:p w:rsidR="001B6996" w:rsidRPr="00514DFB" w:rsidRDefault="001B6996" w:rsidP="001B6996">
      <w:pPr>
        <w:pStyle w:val="NoSpacing"/>
        <w:ind w:left="720"/>
        <w:jc w:val="both"/>
        <w:rPr>
          <w:rFonts w:ascii="Arial" w:hAnsi="Arial" w:cs="Arial"/>
          <w:szCs w:val="24"/>
        </w:rPr>
      </w:pPr>
      <w:r w:rsidRPr="00514DFB">
        <w:rPr>
          <w:rFonts w:ascii="Arial" w:hAnsi="Arial" w:cs="Arial"/>
          <w:szCs w:val="24"/>
        </w:rPr>
        <w:t>2)</w:t>
      </w:r>
      <w:r w:rsidRPr="00514DFB">
        <w:rPr>
          <w:rFonts w:ascii="Arial" w:hAnsi="Arial" w:cs="Arial"/>
          <w:i/>
          <w:szCs w:val="24"/>
        </w:rPr>
        <w:t xml:space="preserve">  </w:t>
      </w:r>
      <w:r w:rsidRPr="00514DFB">
        <w:rPr>
          <w:rFonts w:ascii="Arial" w:hAnsi="Arial" w:cs="Arial"/>
          <w:szCs w:val="24"/>
        </w:rPr>
        <w:t>A preparation with a view to a coming evaluation.</w:t>
      </w:r>
    </w:p>
    <w:p w:rsidR="001B6996" w:rsidRPr="00514DFB" w:rsidRDefault="001B6996" w:rsidP="001B6996">
      <w:pPr>
        <w:pStyle w:val="NoSpacing"/>
        <w:ind w:left="720"/>
        <w:jc w:val="both"/>
        <w:rPr>
          <w:rFonts w:ascii="Arial" w:hAnsi="Arial" w:cs="Arial"/>
          <w:szCs w:val="24"/>
        </w:rPr>
      </w:pPr>
    </w:p>
    <w:p w:rsidR="001B6996" w:rsidRPr="00514DFB" w:rsidRDefault="001B6996" w:rsidP="001B6996">
      <w:pPr>
        <w:pStyle w:val="NoSpacing"/>
        <w:ind w:left="720"/>
        <w:jc w:val="both"/>
        <w:rPr>
          <w:rFonts w:ascii="Arial" w:hAnsi="Arial" w:cs="Arial"/>
          <w:szCs w:val="24"/>
        </w:rPr>
      </w:pPr>
      <w:r w:rsidRPr="00514DFB">
        <w:rPr>
          <w:rFonts w:ascii="Arial" w:hAnsi="Arial" w:cs="Arial"/>
          <w:szCs w:val="24"/>
        </w:rPr>
        <w:t>3)</w:t>
      </w:r>
      <w:r w:rsidRPr="00514DFB">
        <w:rPr>
          <w:rFonts w:ascii="Arial" w:hAnsi="Arial" w:cs="Arial"/>
          <w:i/>
          <w:szCs w:val="24"/>
        </w:rPr>
        <w:t xml:space="preserve">  </w:t>
      </w:r>
      <w:r w:rsidRPr="00514DFB">
        <w:rPr>
          <w:rFonts w:ascii="Arial" w:hAnsi="Arial" w:cs="Arial"/>
          <w:szCs w:val="24"/>
        </w:rPr>
        <w:t>And a preparation and evaluation with a view to the kingdom to follow.</w:t>
      </w:r>
    </w:p>
    <w:p w:rsidR="001B6996" w:rsidRPr="00514DFB" w:rsidRDefault="001B6996" w:rsidP="001B6996">
      <w:pPr>
        <w:jc w:val="both"/>
        <w:rPr>
          <w:rFonts w:ascii="Arial" w:hAnsi="Arial" w:cs="Arial"/>
          <w:szCs w:val="24"/>
        </w:rPr>
      </w:pPr>
    </w:p>
    <w:p w:rsidR="001B6996" w:rsidRPr="00326448" w:rsidRDefault="001B6996" w:rsidP="001B6996">
      <w:pPr>
        <w:jc w:val="both"/>
        <w:rPr>
          <w:rFonts w:ascii="Arial" w:hAnsi="Arial" w:cs="Arial"/>
          <w:szCs w:val="24"/>
        </w:rPr>
      </w:pPr>
      <w:r w:rsidRPr="00326448">
        <w:rPr>
          <w:rFonts w:ascii="Arial" w:hAnsi="Arial" w:cs="Arial"/>
          <w:szCs w:val="24"/>
        </w:rPr>
        <w:t>The reference to “</w:t>
      </w:r>
      <w:r w:rsidRPr="00326448">
        <w:rPr>
          <w:rFonts w:ascii="Arial" w:hAnsi="Arial" w:cs="Arial"/>
          <w:i/>
          <w:szCs w:val="24"/>
        </w:rPr>
        <w:t>the hope of glory</w:t>
      </w:r>
      <w:r w:rsidRPr="00326448">
        <w:rPr>
          <w:rFonts w:ascii="Arial" w:hAnsi="Arial" w:cs="Arial"/>
          <w:szCs w:val="24"/>
        </w:rPr>
        <w:t xml:space="preserve">” in Colossians 1:27, leading into Paul’s ministry in </w:t>
      </w:r>
      <w:r w:rsidR="00326448" w:rsidRPr="00326448">
        <w:rPr>
          <w:rFonts w:ascii="Arial" w:hAnsi="Arial" w:cs="Arial"/>
          <w:szCs w:val="24"/>
        </w:rPr>
        <w:t>Colossians 1:28</w:t>
      </w:r>
      <w:r w:rsidRPr="00326448">
        <w:rPr>
          <w:rFonts w:ascii="Arial" w:hAnsi="Arial" w:cs="Arial"/>
          <w:szCs w:val="24"/>
        </w:rPr>
        <w:t>, has to do with that hope that Christians possess of one day occupying positions as co-heirs with Christ in the kingdom.  This is referred to elsewhere in Scripture different ways,</w:t>
      </w:r>
      <w:r w:rsidRPr="00326448">
        <w:rPr>
          <w:rFonts w:ascii="Arial" w:hAnsi="Arial" w:cs="Arial"/>
          <w:i/>
          <w:szCs w:val="24"/>
        </w:rPr>
        <w:t xml:space="preserve"> e.g</w:t>
      </w:r>
      <w:r w:rsidRPr="00326448">
        <w:rPr>
          <w:rFonts w:ascii="Arial" w:hAnsi="Arial" w:cs="Arial"/>
          <w:szCs w:val="24"/>
        </w:rPr>
        <w:t>., “</w:t>
      </w:r>
      <w:r w:rsidRPr="00326448">
        <w:rPr>
          <w:rFonts w:ascii="Arial" w:hAnsi="Arial" w:cs="Arial"/>
          <w:i/>
          <w:szCs w:val="24"/>
        </w:rPr>
        <w:t>that blessed hope</w:t>
      </w:r>
      <w:r w:rsidRPr="00326448">
        <w:rPr>
          <w:rFonts w:ascii="Arial" w:hAnsi="Arial" w:cs="Arial"/>
          <w:szCs w:val="24"/>
        </w:rPr>
        <w:t>” (Titus 2:13), “</w:t>
      </w:r>
      <w:r w:rsidRPr="00326448">
        <w:rPr>
          <w:rFonts w:ascii="Arial" w:hAnsi="Arial" w:cs="Arial"/>
          <w:i/>
          <w:szCs w:val="24"/>
        </w:rPr>
        <w:t>the hope set before us</w:t>
      </w:r>
      <w:r w:rsidRPr="00326448">
        <w:rPr>
          <w:rFonts w:ascii="Arial" w:hAnsi="Arial" w:cs="Arial"/>
          <w:szCs w:val="24"/>
        </w:rPr>
        <w:t xml:space="preserve"> . . . </w:t>
      </w:r>
      <w:r w:rsidRPr="00326448">
        <w:rPr>
          <w:rFonts w:ascii="Arial" w:hAnsi="Arial" w:cs="Arial"/>
          <w:i/>
          <w:szCs w:val="24"/>
        </w:rPr>
        <w:t>as an anchor of the soul</w:t>
      </w:r>
      <w:r w:rsidRPr="00326448">
        <w:rPr>
          <w:rFonts w:ascii="Arial" w:hAnsi="Arial" w:cs="Arial"/>
          <w:szCs w:val="24"/>
        </w:rPr>
        <w:t>” (</w:t>
      </w:r>
      <w:r w:rsidRPr="00326448">
        <w:rPr>
          <w:rFonts w:ascii="Arial" w:hAnsi="Arial" w:cs="Arial"/>
          <w:b/>
          <w:szCs w:val="24"/>
        </w:rPr>
        <w:t>Hebrews 6:18</w:t>
      </w:r>
      <w:r w:rsidR="00326448" w:rsidRPr="00326448">
        <w:rPr>
          <w:rFonts w:ascii="Arial" w:hAnsi="Arial" w:cs="Arial"/>
          <w:b/>
          <w:szCs w:val="24"/>
        </w:rPr>
        <w:t>-</w:t>
      </w:r>
      <w:r w:rsidRPr="00326448">
        <w:rPr>
          <w:rFonts w:ascii="Arial" w:hAnsi="Arial" w:cs="Arial"/>
          <w:b/>
          <w:szCs w:val="24"/>
        </w:rPr>
        <w:t>19</w:t>
      </w:r>
      <w:r w:rsidRPr="00326448">
        <w:rPr>
          <w:rFonts w:ascii="Arial" w:hAnsi="Arial" w:cs="Arial"/>
          <w:szCs w:val="24"/>
        </w:rPr>
        <w:t>), and “</w:t>
      </w:r>
      <w:r w:rsidRPr="00326448">
        <w:rPr>
          <w:rFonts w:ascii="Arial" w:hAnsi="Arial" w:cs="Arial"/>
          <w:i/>
          <w:szCs w:val="24"/>
        </w:rPr>
        <w:t>the hope that is in you</w:t>
      </w:r>
      <w:r w:rsidRPr="00326448">
        <w:rPr>
          <w:rFonts w:ascii="Arial" w:hAnsi="Arial" w:cs="Arial"/>
          <w:szCs w:val="24"/>
        </w:rPr>
        <w:t>” (1 Peter 3:15).  Paul, above everything else, did not want any Christian within the scope of his ministry to experience rejection/disapproval when he appeared in Christ’s presence at His judgment seat (Colossians 1:28</w:t>
      </w:r>
      <w:r w:rsidR="00326448" w:rsidRPr="00326448">
        <w:rPr>
          <w:rFonts w:ascii="Arial" w:hAnsi="Arial" w:cs="Arial"/>
          <w:szCs w:val="24"/>
        </w:rPr>
        <w:t>-</w:t>
      </w:r>
      <w:r w:rsidRPr="00326448">
        <w:rPr>
          <w:rFonts w:ascii="Arial" w:hAnsi="Arial" w:cs="Arial"/>
          <w:szCs w:val="24"/>
        </w:rPr>
        <w:t>29).</w:t>
      </w:r>
    </w:p>
    <w:p w:rsidR="001B6996" w:rsidRPr="00514DFB" w:rsidRDefault="001B6996" w:rsidP="001B6996">
      <w:pPr>
        <w:jc w:val="both"/>
        <w:rPr>
          <w:rFonts w:ascii="Arial" w:hAnsi="Arial" w:cs="Arial"/>
          <w:szCs w:val="24"/>
        </w:rPr>
      </w:pPr>
    </w:p>
    <w:p w:rsidR="001B6996" w:rsidRPr="00514DFB" w:rsidRDefault="001B6996" w:rsidP="001B6996">
      <w:pPr>
        <w:jc w:val="both"/>
        <w:rPr>
          <w:rFonts w:ascii="Arial" w:hAnsi="Arial" w:cs="Arial"/>
          <w:szCs w:val="24"/>
        </w:rPr>
      </w:pPr>
      <w:r w:rsidRPr="00514DFB">
        <w:rPr>
          <w:rFonts w:ascii="Arial" w:hAnsi="Arial" w:cs="Arial"/>
          <w:szCs w:val="24"/>
        </w:rPr>
        <w:t xml:space="preserve">Issues of the judgment seat, </w:t>
      </w:r>
      <w:r w:rsidRPr="00514DFB">
        <w:rPr>
          <w:rFonts w:ascii="Arial" w:hAnsi="Arial" w:cs="Arial"/>
          <w:i/>
          <w:szCs w:val="24"/>
        </w:rPr>
        <w:t>in every instance</w:t>
      </w:r>
      <w:r w:rsidRPr="00514DFB">
        <w:rPr>
          <w:rFonts w:ascii="Arial" w:hAnsi="Arial" w:cs="Arial"/>
          <w:szCs w:val="24"/>
        </w:rPr>
        <w:t xml:space="preserve">, will result </w:t>
      </w:r>
      <w:r w:rsidRPr="00514DFB">
        <w:rPr>
          <w:rFonts w:ascii="Arial" w:hAnsi="Arial" w:cs="Arial"/>
          <w:i/>
          <w:szCs w:val="24"/>
        </w:rPr>
        <w:t>in a just recompense</w:t>
      </w:r>
      <w:r w:rsidRPr="00514DFB">
        <w:rPr>
          <w:rFonts w:ascii="Arial" w:hAnsi="Arial" w:cs="Arial"/>
          <w:szCs w:val="24"/>
        </w:rPr>
        <w:t xml:space="preserve">.  </w:t>
      </w:r>
      <w:r w:rsidRPr="00514DFB">
        <w:rPr>
          <w:rFonts w:ascii="Arial" w:hAnsi="Arial" w:cs="Arial"/>
          <w:i/>
          <w:szCs w:val="24"/>
        </w:rPr>
        <w:t>Every Christian will receive exactly what he deserves</w:t>
      </w:r>
      <w:r w:rsidRPr="00514DFB">
        <w:rPr>
          <w:rFonts w:ascii="Arial" w:hAnsi="Arial" w:cs="Arial"/>
          <w:szCs w:val="24"/>
        </w:rPr>
        <w:t xml:space="preserve"> — reward, or chastisement — in complete accordance with revealed faithfulness or unfaithfulness in carrying out or failing to carry out that portion of the Lord’s business which had been entrusted to him.</w:t>
      </w:r>
    </w:p>
    <w:p w:rsidR="001B6996" w:rsidRPr="00514DFB" w:rsidRDefault="001B6996" w:rsidP="001B6996">
      <w:pPr>
        <w:jc w:val="both"/>
        <w:rPr>
          <w:rFonts w:ascii="Arial" w:hAnsi="Arial" w:cs="Arial"/>
          <w:szCs w:val="24"/>
        </w:rPr>
      </w:pPr>
    </w:p>
    <w:p w:rsidR="001B6996" w:rsidRPr="00514DFB" w:rsidRDefault="001B6996" w:rsidP="001B6996">
      <w:pPr>
        <w:jc w:val="both"/>
        <w:rPr>
          <w:rFonts w:ascii="Arial" w:hAnsi="Arial" w:cs="Arial"/>
          <w:szCs w:val="24"/>
        </w:rPr>
      </w:pPr>
      <w:r w:rsidRPr="00514DFB">
        <w:rPr>
          <w:rFonts w:ascii="Arial" w:hAnsi="Arial" w:cs="Arial"/>
          <w:szCs w:val="24"/>
        </w:rPr>
        <w:t>And this will be with a view to occupying or being denied positions of power and authority in the kingdom that will follow.</w:t>
      </w:r>
    </w:p>
    <w:p w:rsidR="001B6996" w:rsidRDefault="001B6996" w:rsidP="001B6996">
      <w:pPr>
        <w:jc w:val="both"/>
        <w:rPr>
          <w:rFonts w:ascii="Arial" w:hAnsi="Arial" w:cs="Arial"/>
        </w:rPr>
      </w:pPr>
    </w:p>
    <w:p w:rsidR="00326448" w:rsidRPr="00326448" w:rsidRDefault="00B46B98" w:rsidP="0038582E">
      <w:pPr>
        <w:rPr>
          <w:rFonts w:ascii="Arial Black" w:hAnsi="Arial Black" w:cs="Arial"/>
        </w:rPr>
      </w:pPr>
      <w:hyperlink r:id="rId6" w:history="1">
        <w:r w:rsidR="00141AAA">
          <w:rPr>
            <w:rStyle w:val="Hyperlink"/>
            <w:rFonts w:ascii="Arial Black" w:hAnsi="Arial Black" w:cs="Arial"/>
          </w:rPr>
          <w:t>Bible One - Arlen Chitwood's Judgment Seat of Christ, Ch. 16, There is a Day Coming</w:t>
        </w:r>
      </w:hyperlink>
      <w:r w:rsidR="001B6996" w:rsidRPr="00514DFB">
        <w:rPr>
          <w:rFonts w:ascii="Arial Black" w:hAnsi="Arial Black" w:cs="Arial"/>
        </w:rPr>
        <w:t xml:space="preserve"> </w:t>
      </w:r>
    </w:p>
    <w:p w:rsidR="00326448" w:rsidRDefault="00326448" w:rsidP="001B6996">
      <w:pPr>
        <w:jc w:val="both"/>
        <w:rPr>
          <w:rFonts w:ascii="Arial" w:hAnsi="Arial" w:cs="Arial"/>
        </w:rPr>
      </w:pPr>
    </w:p>
    <w:p w:rsidR="00326448" w:rsidRDefault="00326448" w:rsidP="001B6996">
      <w:pPr>
        <w:jc w:val="both"/>
        <w:rPr>
          <w:rFonts w:ascii="Arial" w:hAnsi="Arial" w:cs="Arial"/>
        </w:rPr>
      </w:pPr>
    </w:p>
    <w:p w:rsidR="00326448" w:rsidRPr="00326448" w:rsidRDefault="00326448" w:rsidP="001B6996">
      <w:pPr>
        <w:jc w:val="both"/>
        <w:rPr>
          <w:rFonts w:ascii="Arial" w:hAnsi="Arial" w:cs="Arial"/>
          <w:b/>
        </w:rPr>
      </w:pPr>
      <w:r w:rsidRPr="00326448">
        <w:rPr>
          <w:rFonts w:ascii="Arial" w:hAnsi="Arial" w:cs="Arial"/>
          <w:b/>
        </w:rPr>
        <w:t>The following is an excerpt from Arlen Chitwood's The Whole Armor of Christ in this site.</w:t>
      </w:r>
    </w:p>
    <w:p w:rsidR="00326448" w:rsidRPr="00514DFB" w:rsidRDefault="00326448" w:rsidP="001B6996">
      <w:pPr>
        <w:jc w:val="both"/>
        <w:rPr>
          <w:rFonts w:ascii="Arial" w:hAnsi="Arial" w:cs="Arial"/>
        </w:rPr>
      </w:pPr>
    </w:p>
    <w:p w:rsidR="001B6996" w:rsidRPr="00EE0C0F" w:rsidRDefault="001B6996" w:rsidP="001B6996">
      <w:pPr>
        <w:ind w:left="720"/>
        <w:jc w:val="both"/>
        <w:rPr>
          <w:rFonts w:ascii="Arial" w:hAnsi="Arial" w:cs="Arial"/>
          <w:color w:val="000000"/>
          <w:szCs w:val="24"/>
        </w:rPr>
      </w:pPr>
      <w:r w:rsidRPr="00514DFB">
        <w:rPr>
          <w:rFonts w:ascii="Arial" w:hAnsi="Arial" w:cs="Arial"/>
          <w:color w:val="000000"/>
          <w:szCs w:val="24"/>
        </w:rPr>
        <w:lastRenderedPageBreak/>
        <w:t>“</w:t>
      </w:r>
      <w:r w:rsidRPr="00514DFB">
        <w:rPr>
          <w:rFonts w:ascii="Arial" w:hAnsi="Arial" w:cs="Arial"/>
          <w:i/>
          <w:iCs/>
          <w:color w:val="000000"/>
          <w:szCs w:val="24"/>
        </w:rPr>
        <w:t>And take the helmet of salvation</w:t>
      </w:r>
      <w:r w:rsidRPr="00514DFB">
        <w:rPr>
          <w:rFonts w:ascii="Arial" w:hAnsi="Arial" w:cs="Arial"/>
          <w:color w:val="000000"/>
          <w:szCs w:val="24"/>
        </w:rPr>
        <w:t xml:space="preserve"> . . . .” (</w:t>
      </w:r>
      <w:r w:rsidRPr="00EE0C0F">
        <w:rPr>
          <w:rFonts w:ascii="Arial" w:hAnsi="Arial" w:cs="Arial"/>
          <w:color w:val="000000"/>
          <w:szCs w:val="24"/>
        </w:rPr>
        <w:t>Ephesians 6:</w:t>
      </w:r>
      <w:r w:rsidRPr="00514DFB">
        <w:rPr>
          <w:rFonts w:ascii="Arial" w:hAnsi="Arial" w:cs="Arial"/>
          <w:bCs/>
          <w:color w:val="000000"/>
          <w:szCs w:val="24"/>
        </w:rPr>
        <w:t>17a</w:t>
      </w:r>
      <w:r w:rsidRPr="00EE0C0F">
        <w:rPr>
          <w:rFonts w:ascii="Arial" w:hAnsi="Arial" w:cs="Arial"/>
          <w:color w:val="000000"/>
          <w:szCs w:val="24"/>
        </w:rPr>
        <w:t>).</w:t>
      </w:r>
    </w:p>
    <w:p w:rsidR="001B6996" w:rsidRPr="00514DFB" w:rsidRDefault="001B6996" w:rsidP="001B6996">
      <w:pPr>
        <w:jc w:val="both"/>
        <w:rPr>
          <w:rFonts w:ascii="Arial" w:hAnsi="Arial" w:cs="Arial"/>
          <w:color w:val="000000"/>
          <w:szCs w:val="24"/>
        </w:rPr>
      </w:pPr>
    </w:p>
    <w:p w:rsidR="001B6996" w:rsidRPr="00514DFB" w:rsidRDefault="001B6996" w:rsidP="001B6996">
      <w:pPr>
        <w:jc w:val="both"/>
        <w:rPr>
          <w:rFonts w:ascii="Arial" w:hAnsi="Arial" w:cs="Arial"/>
          <w:color w:val="000000"/>
          <w:szCs w:val="24"/>
        </w:rPr>
      </w:pPr>
      <w:r w:rsidRPr="00514DFB">
        <w:rPr>
          <w:rFonts w:ascii="Arial" w:hAnsi="Arial" w:cs="Arial"/>
          <w:bCs/>
          <w:color w:val="000000"/>
          <w:szCs w:val="24"/>
        </w:rPr>
        <w:t xml:space="preserve">1 Thessalonians 5:8 </w:t>
      </w:r>
      <w:r w:rsidRPr="00514DFB">
        <w:rPr>
          <w:rFonts w:ascii="Arial" w:hAnsi="Arial" w:cs="Arial"/>
          <w:color w:val="000000"/>
          <w:szCs w:val="24"/>
        </w:rPr>
        <w:t>reveals that this helmet is the “</w:t>
      </w:r>
      <w:r w:rsidRPr="00514DFB">
        <w:rPr>
          <w:rFonts w:ascii="Arial" w:hAnsi="Arial" w:cs="Arial"/>
          <w:i/>
          <w:iCs/>
          <w:color w:val="000000"/>
          <w:szCs w:val="24"/>
        </w:rPr>
        <w:t>hope of salvation</w:t>
      </w:r>
      <w:r w:rsidRPr="00514DFB">
        <w:rPr>
          <w:rFonts w:ascii="Arial" w:hAnsi="Arial" w:cs="Arial"/>
          <w:color w:val="000000"/>
          <w:szCs w:val="24"/>
        </w:rPr>
        <w:t>.” This is the salvation to be revealed (salvation of the soul) at the time Christ returns. The hope set before Christians is the hope of occupying a position with Christ in His coming kingdom. There is no other doctrine in the Word of God that will inspire and encourage a Christian more in the present conflict against Satan and his demons than the doctrine of “</w:t>
      </w:r>
      <w:r w:rsidRPr="00514DFB">
        <w:rPr>
          <w:rFonts w:ascii="Arial" w:hAnsi="Arial" w:cs="Arial"/>
          <w:i/>
          <w:iCs/>
          <w:color w:val="000000"/>
          <w:szCs w:val="24"/>
        </w:rPr>
        <w:t>that blessed hope</w:t>
      </w:r>
      <w:r w:rsidRPr="00514DFB">
        <w:rPr>
          <w:rFonts w:ascii="Arial" w:hAnsi="Arial" w:cs="Arial"/>
          <w:color w:val="000000"/>
          <w:szCs w:val="24"/>
        </w:rPr>
        <w:t>” (</w:t>
      </w:r>
      <w:r w:rsidRPr="00514DFB">
        <w:rPr>
          <w:rFonts w:ascii="Arial" w:hAnsi="Arial" w:cs="Arial"/>
          <w:bCs/>
          <w:color w:val="000000"/>
          <w:szCs w:val="24"/>
        </w:rPr>
        <w:t>Titus 2:12</w:t>
      </w:r>
      <w:r>
        <w:rPr>
          <w:rFonts w:ascii="Arial" w:hAnsi="Arial" w:cs="Arial"/>
          <w:color w:val="000000"/>
          <w:szCs w:val="24"/>
        </w:rPr>
        <w:t>-</w:t>
      </w:r>
      <w:r w:rsidRPr="00514DFB">
        <w:rPr>
          <w:rFonts w:ascii="Arial" w:hAnsi="Arial" w:cs="Arial"/>
          <w:bCs/>
          <w:color w:val="000000"/>
          <w:szCs w:val="24"/>
        </w:rPr>
        <w:t>13</w:t>
      </w:r>
      <w:r w:rsidRPr="00514DFB">
        <w:rPr>
          <w:rFonts w:ascii="Arial" w:hAnsi="Arial" w:cs="Arial"/>
          <w:color w:val="000000"/>
          <w:szCs w:val="24"/>
        </w:rPr>
        <w:t>;</w:t>
      </w:r>
      <w:r w:rsidRPr="00514DFB">
        <w:rPr>
          <w:rFonts w:ascii="Arial" w:hAnsi="Arial" w:cs="Arial"/>
          <w:bCs/>
          <w:color w:val="000000"/>
          <w:szCs w:val="24"/>
        </w:rPr>
        <w:t xml:space="preserve"> </w:t>
      </w:r>
      <w:r w:rsidRPr="00514DFB">
        <w:rPr>
          <w:rFonts w:ascii="Arial" w:hAnsi="Arial" w:cs="Arial"/>
          <w:color w:val="000000"/>
          <w:szCs w:val="24"/>
        </w:rPr>
        <w:t>cf.</w:t>
      </w:r>
      <w:r w:rsidRPr="00514DFB">
        <w:rPr>
          <w:rFonts w:ascii="Arial" w:hAnsi="Arial" w:cs="Arial"/>
          <w:bCs/>
          <w:color w:val="000000"/>
          <w:szCs w:val="24"/>
        </w:rPr>
        <w:t xml:space="preserve"> Colossians 1:5</w:t>
      </w:r>
      <w:r w:rsidRPr="00514DFB">
        <w:rPr>
          <w:rFonts w:ascii="Arial" w:hAnsi="Arial" w:cs="Arial"/>
          <w:color w:val="000000"/>
          <w:szCs w:val="24"/>
        </w:rPr>
        <w:t>,</w:t>
      </w:r>
      <w:r w:rsidRPr="00514DFB">
        <w:rPr>
          <w:rFonts w:ascii="Arial" w:hAnsi="Arial" w:cs="Arial"/>
          <w:bCs/>
          <w:color w:val="000000"/>
          <w:szCs w:val="24"/>
        </w:rPr>
        <w:t xml:space="preserve"> 27</w:t>
      </w:r>
      <w:r w:rsidRPr="00514DFB">
        <w:rPr>
          <w:rFonts w:ascii="Arial" w:hAnsi="Arial" w:cs="Arial"/>
          <w:color w:val="000000"/>
          <w:szCs w:val="24"/>
        </w:rPr>
        <w:t>;</w:t>
      </w:r>
      <w:r w:rsidRPr="00514DFB">
        <w:rPr>
          <w:rFonts w:ascii="Arial" w:hAnsi="Arial" w:cs="Arial"/>
          <w:bCs/>
          <w:color w:val="000000"/>
          <w:szCs w:val="24"/>
        </w:rPr>
        <w:t xml:space="preserve"> Titus 1:2</w:t>
      </w:r>
      <w:r w:rsidRPr="00514DFB">
        <w:rPr>
          <w:rFonts w:ascii="Arial" w:hAnsi="Arial" w:cs="Arial"/>
          <w:color w:val="000000"/>
          <w:szCs w:val="24"/>
        </w:rPr>
        <w:t xml:space="preserve">; </w:t>
      </w:r>
      <w:r w:rsidRPr="00514DFB">
        <w:rPr>
          <w:rFonts w:ascii="Arial" w:hAnsi="Arial" w:cs="Arial"/>
          <w:bCs/>
          <w:color w:val="000000"/>
          <w:szCs w:val="24"/>
        </w:rPr>
        <w:t>3:7</w:t>
      </w:r>
      <w:r w:rsidRPr="00514DFB">
        <w:rPr>
          <w:rFonts w:ascii="Arial" w:hAnsi="Arial" w:cs="Arial"/>
          <w:color w:val="000000"/>
          <w:szCs w:val="24"/>
        </w:rPr>
        <w:t xml:space="preserve">; </w:t>
      </w:r>
      <w:r w:rsidRPr="00514DFB">
        <w:rPr>
          <w:rFonts w:ascii="Arial" w:hAnsi="Arial" w:cs="Arial"/>
          <w:b/>
          <w:bCs/>
          <w:color w:val="000000"/>
          <w:szCs w:val="24"/>
        </w:rPr>
        <w:t>Hebrews</w:t>
      </w:r>
      <w:r w:rsidRPr="00514DFB">
        <w:rPr>
          <w:rFonts w:ascii="Arial" w:hAnsi="Arial" w:cs="Arial"/>
          <w:bCs/>
          <w:color w:val="000000"/>
          <w:szCs w:val="24"/>
        </w:rPr>
        <w:t xml:space="preserve"> 3:6</w:t>
      </w:r>
      <w:r w:rsidRPr="00514DFB">
        <w:rPr>
          <w:rFonts w:ascii="Arial" w:hAnsi="Arial" w:cs="Arial"/>
          <w:color w:val="000000"/>
          <w:szCs w:val="24"/>
        </w:rPr>
        <w:t>;</w:t>
      </w:r>
      <w:r w:rsidRPr="00514DFB">
        <w:rPr>
          <w:rFonts w:ascii="Arial" w:hAnsi="Arial" w:cs="Arial"/>
          <w:bCs/>
          <w:color w:val="000000"/>
          <w:szCs w:val="24"/>
        </w:rPr>
        <w:t xml:space="preserve"> </w:t>
      </w:r>
      <w:r w:rsidRPr="00514DFB">
        <w:rPr>
          <w:rFonts w:ascii="Arial" w:hAnsi="Arial" w:cs="Arial"/>
          <w:b/>
          <w:bCs/>
          <w:color w:val="000000"/>
          <w:szCs w:val="24"/>
        </w:rPr>
        <w:t>6:18</w:t>
      </w:r>
      <w:r w:rsidRPr="00514DFB">
        <w:rPr>
          <w:rFonts w:ascii="Arial" w:hAnsi="Arial" w:cs="Arial"/>
          <w:color w:val="000000"/>
          <w:szCs w:val="24"/>
        </w:rPr>
        <w:t xml:space="preserve">). </w:t>
      </w:r>
    </w:p>
    <w:p w:rsidR="001B6996" w:rsidRDefault="001B6996" w:rsidP="001B6996">
      <w:pPr>
        <w:jc w:val="both"/>
        <w:rPr>
          <w:rFonts w:ascii="Arial" w:hAnsi="Arial" w:cs="Arial"/>
        </w:rPr>
      </w:pPr>
    </w:p>
    <w:p w:rsidR="001B6996" w:rsidRPr="004B7F37" w:rsidRDefault="00B46B98" w:rsidP="001B6996">
      <w:pPr>
        <w:jc w:val="both"/>
        <w:rPr>
          <w:rFonts w:ascii="Arial Black" w:hAnsi="Arial Black" w:cs="Arial"/>
        </w:rPr>
      </w:pPr>
      <w:hyperlink r:id="rId7" w:history="1">
        <w:r w:rsidR="001B6996" w:rsidRPr="004B7F37">
          <w:rPr>
            <w:rStyle w:val="Hyperlink"/>
            <w:rFonts w:ascii="Arial Black" w:hAnsi="Arial Black" w:cs="Arial"/>
          </w:rPr>
          <w:t>Bible One - Arlen Chitwood's Judgment Seat of Christ, Ch. 4, The Whole Armor of God</w:t>
        </w:r>
      </w:hyperlink>
      <w:r w:rsidR="001B6996" w:rsidRPr="004B7F37">
        <w:rPr>
          <w:rFonts w:ascii="Arial Black" w:hAnsi="Arial Black" w:cs="Arial"/>
        </w:rPr>
        <w:t xml:space="preserve"> </w:t>
      </w:r>
    </w:p>
    <w:p w:rsidR="00A77504" w:rsidRDefault="00A77504"/>
    <w:sectPr w:rsidR="00A77504" w:rsidSect="001B6996">
      <w:footerReference w:type="even" r:id="rId8"/>
      <w:footerReference w:type="default" r:id="rId9"/>
      <w:headerReference w:type="first" r:id="rId10"/>
      <w:footerReference w:type="first" r:id="rId11"/>
      <w:pgSz w:w="12240" w:h="15840"/>
      <w:pgMar w:top="720" w:right="864" w:bottom="749" w:left="720" w:header="720" w:footer="749"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B22" w:rsidRDefault="007A2B22" w:rsidP="001B6996">
      <w:r>
        <w:separator/>
      </w:r>
    </w:p>
  </w:endnote>
  <w:endnote w:type="continuationSeparator" w:id="0">
    <w:p w:rsidR="007A2B22" w:rsidRDefault="007A2B22" w:rsidP="001B69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6B" w:rsidRDefault="00B46B98" w:rsidP="00321F05">
    <w:pPr>
      <w:pStyle w:val="Footer"/>
      <w:framePr w:wrap="around" w:vAnchor="text" w:hAnchor="margin" w:xAlign="right" w:y="1"/>
      <w:rPr>
        <w:rStyle w:val="PageNumber"/>
      </w:rPr>
    </w:pPr>
    <w:r>
      <w:rPr>
        <w:rStyle w:val="PageNumber"/>
      </w:rPr>
      <w:fldChar w:fldCharType="begin"/>
    </w:r>
    <w:r w:rsidR="00B81435">
      <w:rPr>
        <w:rStyle w:val="PageNumber"/>
      </w:rPr>
      <w:instrText xml:space="preserve">PAGE  </w:instrText>
    </w:r>
    <w:r>
      <w:rPr>
        <w:rStyle w:val="PageNumber"/>
      </w:rPr>
      <w:fldChar w:fldCharType="end"/>
    </w:r>
  </w:p>
  <w:p w:rsidR="00835E6B" w:rsidRDefault="007A2B22" w:rsidP="00321F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3250734"/>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1B6996" w:rsidRPr="001B6996" w:rsidRDefault="001B6996" w:rsidP="001B6996">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B6996">
              <w:rPr>
                <w:rFonts w:ascii="Arial" w:hAnsi="Arial" w:cs="Arial"/>
                <w:sz w:val="18"/>
                <w:szCs w:val="18"/>
              </w:rPr>
              <w:t xml:space="preserve">(There is a Day Coming by Arlen Chitwood)  Page </w:t>
            </w:r>
            <w:r w:rsidR="00B46B98" w:rsidRPr="001B6996">
              <w:rPr>
                <w:rFonts w:ascii="Arial" w:hAnsi="Arial" w:cs="Arial"/>
                <w:b/>
                <w:sz w:val="18"/>
                <w:szCs w:val="18"/>
              </w:rPr>
              <w:fldChar w:fldCharType="begin"/>
            </w:r>
            <w:r w:rsidRPr="001B6996">
              <w:rPr>
                <w:rFonts w:ascii="Arial" w:hAnsi="Arial" w:cs="Arial"/>
                <w:b/>
                <w:sz w:val="18"/>
                <w:szCs w:val="18"/>
              </w:rPr>
              <w:instrText xml:space="preserve"> PAGE </w:instrText>
            </w:r>
            <w:r w:rsidR="00B46B98" w:rsidRPr="001B6996">
              <w:rPr>
                <w:rFonts w:ascii="Arial" w:hAnsi="Arial" w:cs="Arial"/>
                <w:b/>
                <w:sz w:val="18"/>
                <w:szCs w:val="18"/>
              </w:rPr>
              <w:fldChar w:fldCharType="separate"/>
            </w:r>
            <w:r w:rsidR="007A2B22">
              <w:rPr>
                <w:rFonts w:ascii="Arial" w:hAnsi="Arial" w:cs="Arial"/>
                <w:b/>
                <w:noProof/>
                <w:sz w:val="18"/>
                <w:szCs w:val="18"/>
              </w:rPr>
              <w:t>1</w:t>
            </w:r>
            <w:r w:rsidR="00B46B98" w:rsidRPr="001B6996">
              <w:rPr>
                <w:rFonts w:ascii="Arial" w:hAnsi="Arial" w:cs="Arial"/>
                <w:b/>
                <w:sz w:val="18"/>
                <w:szCs w:val="18"/>
              </w:rPr>
              <w:fldChar w:fldCharType="end"/>
            </w:r>
            <w:r w:rsidRPr="001B6996">
              <w:rPr>
                <w:rFonts w:ascii="Arial" w:hAnsi="Arial" w:cs="Arial"/>
                <w:sz w:val="18"/>
                <w:szCs w:val="18"/>
              </w:rPr>
              <w:t xml:space="preserve"> of </w:t>
            </w:r>
            <w:r w:rsidR="00B46B98" w:rsidRPr="001B6996">
              <w:rPr>
                <w:rFonts w:ascii="Arial" w:hAnsi="Arial" w:cs="Arial"/>
                <w:b/>
                <w:sz w:val="18"/>
                <w:szCs w:val="18"/>
              </w:rPr>
              <w:fldChar w:fldCharType="begin"/>
            </w:r>
            <w:r w:rsidRPr="001B6996">
              <w:rPr>
                <w:rFonts w:ascii="Arial" w:hAnsi="Arial" w:cs="Arial"/>
                <w:b/>
                <w:sz w:val="18"/>
                <w:szCs w:val="18"/>
              </w:rPr>
              <w:instrText xml:space="preserve"> NUMPAGES  </w:instrText>
            </w:r>
            <w:r w:rsidR="00B46B98" w:rsidRPr="001B6996">
              <w:rPr>
                <w:rFonts w:ascii="Arial" w:hAnsi="Arial" w:cs="Arial"/>
                <w:b/>
                <w:sz w:val="18"/>
                <w:szCs w:val="18"/>
              </w:rPr>
              <w:fldChar w:fldCharType="separate"/>
            </w:r>
            <w:r w:rsidR="007A2B22">
              <w:rPr>
                <w:rFonts w:ascii="Arial" w:hAnsi="Arial" w:cs="Arial"/>
                <w:b/>
                <w:noProof/>
                <w:sz w:val="18"/>
                <w:szCs w:val="18"/>
              </w:rPr>
              <w:t>1</w:t>
            </w:r>
            <w:r w:rsidR="00B46B98" w:rsidRPr="001B6996">
              <w:rPr>
                <w:rFonts w:ascii="Arial" w:hAnsi="Arial" w:cs="Arial"/>
                <w:b/>
                <w:sz w:val="18"/>
                <w:szCs w:val="1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6B" w:rsidRDefault="007A2B22">
    <w:pPr>
      <w:pStyle w:val="Footer"/>
    </w:pPr>
  </w:p>
  <w:p w:rsidR="00835E6B" w:rsidRDefault="007A2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B22" w:rsidRDefault="007A2B22" w:rsidP="001B6996">
      <w:r>
        <w:separator/>
      </w:r>
    </w:p>
  </w:footnote>
  <w:footnote w:type="continuationSeparator" w:id="0">
    <w:p w:rsidR="007A2B22" w:rsidRDefault="007A2B22" w:rsidP="001B6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6B" w:rsidRDefault="007A2B22">
    <w:pPr>
      <w:pStyle w:val="Header"/>
    </w:pPr>
  </w:p>
  <w:p w:rsidR="00835E6B" w:rsidRDefault="007A2B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B6996"/>
    <w:rsid w:val="000215E9"/>
    <w:rsid w:val="000274B2"/>
    <w:rsid w:val="00087EB9"/>
    <w:rsid w:val="0012210B"/>
    <w:rsid w:val="00141AAA"/>
    <w:rsid w:val="001701F9"/>
    <w:rsid w:val="001B6996"/>
    <w:rsid w:val="002D4105"/>
    <w:rsid w:val="00326448"/>
    <w:rsid w:val="00365CD0"/>
    <w:rsid w:val="00381740"/>
    <w:rsid w:val="0038582E"/>
    <w:rsid w:val="00390807"/>
    <w:rsid w:val="00444269"/>
    <w:rsid w:val="0058264E"/>
    <w:rsid w:val="006A716E"/>
    <w:rsid w:val="006F34F0"/>
    <w:rsid w:val="00704CD2"/>
    <w:rsid w:val="00721F10"/>
    <w:rsid w:val="007227A9"/>
    <w:rsid w:val="00742097"/>
    <w:rsid w:val="007679ED"/>
    <w:rsid w:val="007A2B22"/>
    <w:rsid w:val="008955FA"/>
    <w:rsid w:val="009A5F9D"/>
    <w:rsid w:val="009F24FC"/>
    <w:rsid w:val="00A77504"/>
    <w:rsid w:val="00AA6CB8"/>
    <w:rsid w:val="00B17502"/>
    <w:rsid w:val="00B33FD1"/>
    <w:rsid w:val="00B46B98"/>
    <w:rsid w:val="00B62C48"/>
    <w:rsid w:val="00B81435"/>
    <w:rsid w:val="00BD17B9"/>
    <w:rsid w:val="00C27C94"/>
    <w:rsid w:val="00CA7938"/>
    <w:rsid w:val="00CF5FDD"/>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96"/>
    <w:pPr>
      <w:jc w:val="left"/>
    </w:pPr>
    <w:rPr>
      <w:rFonts w:ascii="New York" w:eastAsia="Times New Roman" w:hAnsi="New York" w:cs="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6996"/>
    <w:pPr>
      <w:tabs>
        <w:tab w:val="center" w:pos="4320"/>
        <w:tab w:val="right" w:pos="8640"/>
      </w:tabs>
    </w:pPr>
  </w:style>
  <w:style w:type="character" w:customStyle="1" w:styleId="FooterChar">
    <w:name w:val="Footer Char"/>
    <w:basedOn w:val="DefaultParagraphFont"/>
    <w:link w:val="Footer"/>
    <w:uiPriority w:val="99"/>
    <w:rsid w:val="001B6996"/>
    <w:rPr>
      <w:rFonts w:ascii="New York" w:eastAsia="Times New Roman" w:hAnsi="New York" w:cs="New York"/>
      <w:szCs w:val="20"/>
    </w:rPr>
  </w:style>
  <w:style w:type="paragraph" w:styleId="Header">
    <w:name w:val="header"/>
    <w:basedOn w:val="Normal"/>
    <w:link w:val="HeaderChar"/>
    <w:rsid w:val="001B6996"/>
    <w:pPr>
      <w:tabs>
        <w:tab w:val="center" w:pos="4320"/>
        <w:tab w:val="right" w:pos="8640"/>
      </w:tabs>
    </w:pPr>
  </w:style>
  <w:style w:type="character" w:customStyle="1" w:styleId="HeaderChar">
    <w:name w:val="Header Char"/>
    <w:basedOn w:val="DefaultParagraphFont"/>
    <w:link w:val="Header"/>
    <w:rsid w:val="001B6996"/>
    <w:rPr>
      <w:rFonts w:ascii="New York" w:eastAsia="Times New Roman" w:hAnsi="New York" w:cs="New York"/>
      <w:szCs w:val="20"/>
    </w:rPr>
  </w:style>
  <w:style w:type="character" w:styleId="PageNumber">
    <w:name w:val="page number"/>
    <w:basedOn w:val="DefaultParagraphFont"/>
    <w:rsid w:val="001B6996"/>
  </w:style>
  <w:style w:type="paragraph" w:styleId="NoSpacing">
    <w:name w:val="No Spacing"/>
    <w:uiPriority w:val="1"/>
    <w:qFormat/>
    <w:rsid w:val="001B6996"/>
    <w:pPr>
      <w:jc w:val="left"/>
    </w:pPr>
    <w:rPr>
      <w:rFonts w:ascii="Times" w:eastAsia="Times" w:hAnsi="Times" w:cs="Times New Roman"/>
      <w:szCs w:val="20"/>
    </w:rPr>
  </w:style>
  <w:style w:type="character" w:styleId="Hyperlink">
    <w:name w:val="Hyperlink"/>
    <w:basedOn w:val="DefaultParagraphFont"/>
    <w:uiPriority w:val="99"/>
    <w:unhideWhenUsed/>
    <w:rsid w:val="001B69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bleone.net/JSC0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JSC16.ht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2014-07-03T20:49:00Z</cp:lastPrinted>
  <dcterms:created xsi:type="dcterms:W3CDTF">2014-07-03T20:38:00Z</dcterms:created>
  <dcterms:modified xsi:type="dcterms:W3CDTF">2014-07-04T14:05:00Z</dcterms:modified>
</cp:coreProperties>
</file>