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20E" w:rsidRPr="00277B18" w:rsidRDefault="00246333" w:rsidP="00277B18">
      <w:pPr>
        <w:autoSpaceDE w:val="0"/>
        <w:autoSpaceDN w:val="0"/>
        <w:adjustRightInd w:val="0"/>
        <w:rPr>
          <w:b/>
          <w:sz w:val="28"/>
          <w:szCs w:val="28"/>
        </w:rPr>
      </w:pPr>
      <w:r w:rsidRPr="00277B18">
        <w:rPr>
          <w:b/>
          <w:sz w:val="28"/>
          <w:szCs w:val="28"/>
        </w:rPr>
        <w:t>Natural</w:t>
      </w:r>
      <w:r w:rsidR="0000620E" w:rsidRPr="00277B18">
        <w:rPr>
          <w:b/>
          <w:sz w:val="28"/>
          <w:szCs w:val="28"/>
        </w:rPr>
        <w:t xml:space="preserve"> Spiritual Bodies</w:t>
      </w:r>
    </w:p>
    <w:p w:rsidR="00246333" w:rsidRDefault="0000620E" w:rsidP="00277B18">
      <w:pPr>
        <w:autoSpaceDE w:val="0"/>
        <w:autoSpaceDN w:val="0"/>
        <w:adjustRightInd w:val="0"/>
      </w:pPr>
      <w:r w:rsidRPr="00277B18">
        <w:t>B</w:t>
      </w:r>
      <w:r w:rsidR="00246333" w:rsidRPr="00277B18">
        <w:t>y Arlen Chitwood</w:t>
      </w:r>
    </w:p>
    <w:p w:rsidR="00DA7585" w:rsidRPr="00277B18" w:rsidRDefault="00DA7585" w:rsidP="00277B18">
      <w:pPr>
        <w:autoSpaceDE w:val="0"/>
        <w:autoSpaceDN w:val="0"/>
        <w:adjustRightInd w:val="0"/>
      </w:pPr>
    </w:p>
    <w:p w:rsidR="00246333" w:rsidRPr="00277B18" w:rsidRDefault="00246333" w:rsidP="00277B18">
      <w:pPr>
        <w:autoSpaceDE w:val="0"/>
        <w:autoSpaceDN w:val="0"/>
        <w:adjustRightInd w:val="0"/>
      </w:pPr>
      <w:r w:rsidRPr="00277B18">
        <w:t>I really don’t understand why you would have a question of the</w:t>
      </w:r>
      <w:r w:rsidR="00A57EC3" w:rsidRPr="00277B18">
        <w:t xml:space="preserve"> </w:t>
      </w:r>
      <w:r w:rsidRPr="00277B18">
        <w:t>nature you have</w:t>
      </w:r>
      <w:r w:rsidR="00DA7585">
        <w:t xml:space="preserve"> </w:t>
      </w:r>
      <w:r w:rsidR="00DA7585" w:rsidRPr="00DA7585">
        <w:rPr>
          <w:vertAlign w:val="superscript"/>
        </w:rPr>
        <w:t>[1]</w:t>
      </w:r>
      <w:r w:rsidRPr="00277B18">
        <w:t>. It seems that you see God beginning with man after</w:t>
      </w:r>
      <w:r w:rsidR="00A57EC3" w:rsidRPr="00277B18">
        <w:t xml:space="preserve"> </w:t>
      </w:r>
      <w:r w:rsidRPr="00277B18">
        <w:t>a fashion which you can’t seem to understand Him continuing after</w:t>
      </w:r>
      <w:r w:rsidR="00A57EC3" w:rsidRPr="00277B18">
        <w:t xml:space="preserve"> </w:t>
      </w:r>
      <w:r w:rsidRPr="00277B18">
        <w:t>(i.e., creating man a natural being but not continuing forever with man</w:t>
      </w:r>
      <w:r w:rsidR="00A57EC3" w:rsidRPr="00277B18">
        <w:t xml:space="preserve"> </w:t>
      </w:r>
      <w:r w:rsidRPr="00277B18">
        <w:t>in that respect). But all of that is immaterial, for what the Word has</w:t>
      </w:r>
      <w:r w:rsidR="00A57EC3" w:rsidRPr="00277B18">
        <w:t xml:space="preserve"> </w:t>
      </w:r>
      <w:r w:rsidRPr="00277B18">
        <w:t xml:space="preserve">to say is the only thing of </w:t>
      </w:r>
      <w:r w:rsidR="00A57EC3" w:rsidRPr="00277B18">
        <w:t xml:space="preserve">the </w:t>
      </w:r>
      <w:r w:rsidRPr="00277B18">
        <w:t>moment, and maybe I can give you some</w:t>
      </w:r>
      <w:r w:rsidR="00A57EC3" w:rsidRPr="00277B18">
        <w:t xml:space="preserve"> </w:t>
      </w:r>
      <w:r w:rsidRPr="00277B18">
        <w:t>thoughts along these lines.</w:t>
      </w:r>
    </w:p>
    <w:p w:rsidR="00A57EC3" w:rsidRPr="00277B18" w:rsidRDefault="00A57EC3" w:rsidP="00277B18">
      <w:pPr>
        <w:autoSpaceDE w:val="0"/>
        <w:autoSpaceDN w:val="0"/>
        <w:adjustRightInd w:val="0"/>
      </w:pPr>
    </w:p>
    <w:p w:rsidR="00246333" w:rsidRPr="00277B18" w:rsidRDefault="00246333" w:rsidP="00277B18">
      <w:pPr>
        <w:autoSpaceDE w:val="0"/>
        <w:autoSpaceDN w:val="0"/>
        <w:adjustRightInd w:val="0"/>
      </w:pPr>
      <w:r w:rsidRPr="00277B18">
        <w:t>The natural body, which man began with and which man still has,</w:t>
      </w:r>
      <w:r w:rsidR="00A57EC3" w:rsidRPr="00277B18">
        <w:t xml:space="preserve"> </w:t>
      </w:r>
      <w:r w:rsidRPr="00277B18">
        <w:t>is a body of flesh, blood, and bones. Comparing Gen. 2:7 and Lev.</w:t>
      </w:r>
      <w:r w:rsidR="00A57EC3" w:rsidRPr="00277B18">
        <w:t xml:space="preserve"> </w:t>
      </w:r>
      <w:r w:rsidRPr="00277B18">
        <w:t>17:11, there would be an evident relationship between “life” connected</w:t>
      </w:r>
      <w:r w:rsidR="00A57EC3" w:rsidRPr="00277B18">
        <w:t xml:space="preserve"> </w:t>
      </w:r>
      <w:r w:rsidRPr="00277B18">
        <w:t xml:space="preserve">with </w:t>
      </w:r>
      <w:r w:rsidRPr="00277B18">
        <w:rPr>
          <w:i/>
          <w:iCs/>
        </w:rPr>
        <w:t xml:space="preserve">breath </w:t>
      </w:r>
      <w:r w:rsidRPr="00277B18">
        <w:t xml:space="preserve">and “life” connected with </w:t>
      </w:r>
      <w:r w:rsidRPr="00277B18">
        <w:rPr>
          <w:i/>
          <w:iCs/>
        </w:rPr>
        <w:t>blood</w:t>
      </w:r>
      <w:r w:rsidRPr="00277B18">
        <w:t>. From a natural standpoint,</w:t>
      </w:r>
      <w:r w:rsidR="00A57EC3" w:rsidRPr="00277B18">
        <w:t xml:space="preserve"> </w:t>
      </w:r>
      <w:r w:rsidRPr="00277B18">
        <w:t>which is what we are talking about, the connection would be evident.</w:t>
      </w:r>
    </w:p>
    <w:p w:rsidR="00A57EC3" w:rsidRPr="00277B18" w:rsidRDefault="00A57EC3" w:rsidP="00277B18">
      <w:pPr>
        <w:autoSpaceDE w:val="0"/>
        <w:autoSpaceDN w:val="0"/>
        <w:adjustRightInd w:val="0"/>
      </w:pPr>
    </w:p>
    <w:p w:rsidR="00246333" w:rsidRPr="00277B18" w:rsidRDefault="00246333" w:rsidP="00277B18">
      <w:pPr>
        <w:autoSpaceDE w:val="0"/>
        <w:autoSpaceDN w:val="0"/>
        <w:adjustRightInd w:val="0"/>
      </w:pPr>
      <w:r w:rsidRPr="00277B18">
        <w:t xml:space="preserve">Imparting “life” occurs through </w:t>
      </w:r>
      <w:r w:rsidRPr="00277B18">
        <w:rPr>
          <w:i/>
          <w:iCs/>
        </w:rPr>
        <w:t>breath</w:t>
      </w:r>
      <w:r w:rsidRPr="00277B18">
        <w:t>, as seen in Gen. 2:7; or, on</w:t>
      </w:r>
      <w:r w:rsidR="00A57EC3" w:rsidRPr="00277B18">
        <w:t xml:space="preserve"> </w:t>
      </w:r>
      <w:r w:rsidRPr="00277B18">
        <w:t>the other hand, terminating life occurs through an opposite act relative</w:t>
      </w:r>
      <w:r w:rsidR="00A57EC3" w:rsidRPr="00277B18">
        <w:t xml:space="preserve"> </w:t>
      </w:r>
      <w:r w:rsidRPr="00277B18">
        <w:t>to breath (the removal of breath; i.e., expire, which comes mainly from</w:t>
      </w:r>
      <w:r w:rsidR="00A57EC3" w:rsidRPr="00277B18">
        <w:t xml:space="preserve"> </w:t>
      </w:r>
      <w:r w:rsidRPr="00277B18">
        <w:t>Latin (though Greek would be the same), meaning “out breath,” as</w:t>
      </w:r>
      <w:r w:rsidR="00A57EC3" w:rsidRPr="00277B18">
        <w:t xml:space="preserve"> </w:t>
      </w:r>
      <w:r w:rsidRPr="00277B18">
        <w:t>inspire means “in breath” [compound words, with the prepositions</w:t>
      </w:r>
      <w:r w:rsidR="00A57EC3" w:rsidRPr="00277B18">
        <w:t xml:space="preserve"> </w:t>
      </w:r>
      <w:r w:rsidRPr="00277B18">
        <w:rPr>
          <w:i/>
          <w:iCs/>
        </w:rPr>
        <w:t xml:space="preserve">ek </w:t>
      </w:r>
      <w:r w:rsidRPr="00277B18">
        <w:t xml:space="preserve">(“out”) or </w:t>
      </w:r>
      <w:r w:rsidRPr="00277B18">
        <w:rPr>
          <w:i/>
          <w:iCs/>
        </w:rPr>
        <w:t xml:space="preserve">en </w:t>
      </w:r>
      <w:r w:rsidRPr="00277B18">
        <w:t>(“in”) prefixed to the same noun (</w:t>
      </w:r>
      <w:r w:rsidRPr="00277B18">
        <w:rPr>
          <w:i/>
          <w:iCs/>
        </w:rPr>
        <w:t>spiritus</w:t>
      </w:r>
      <w:r w:rsidRPr="00277B18">
        <w:t xml:space="preserve">, Gk., </w:t>
      </w:r>
      <w:r w:rsidRPr="00277B18">
        <w:rPr>
          <w:i/>
          <w:iCs/>
        </w:rPr>
        <w:t>pneuma</w:t>
      </w:r>
      <w:r w:rsidR="00A57EC3" w:rsidRPr="00277B18">
        <w:rPr>
          <w:i/>
          <w:iCs/>
        </w:rPr>
        <w:t xml:space="preserve"> </w:t>
      </w:r>
      <w:r w:rsidRPr="00277B18">
        <w:t xml:space="preserve">or </w:t>
      </w:r>
      <w:r w:rsidRPr="00277B18">
        <w:rPr>
          <w:i/>
          <w:iCs/>
        </w:rPr>
        <w:t>pneo</w:t>
      </w:r>
      <w:r w:rsidRPr="00277B18">
        <w:t>), meaning “spirit,” “breath”]).</w:t>
      </w:r>
    </w:p>
    <w:p w:rsidR="00A57EC3" w:rsidRPr="00277B18" w:rsidRDefault="00A57EC3" w:rsidP="00277B18">
      <w:pPr>
        <w:autoSpaceDE w:val="0"/>
        <w:autoSpaceDN w:val="0"/>
        <w:adjustRightInd w:val="0"/>
      </w:pPr>
    </w:p>
    <w:p w:rsidR="00246333" w:rsidRPr="00277B18" w:rsidRDefault="00246333" w:rsidP="00277B18">
      <w:pPr>
        <w:autoSpaceDE w:val="0"/>
        <w:autoSpaceDN w:val="0"/>
        <w:adjustRightInd w:val="0"/>
      </w:pPr>
      <w:r w:rsidRPr="00277B18">
        <w:t>For example, on “expire,” when Christ relinquished His life on</w:t>
      </w:r>
      <w:r w:rsidR="00A57EC3" w:rsidRPr="00277B18">
        <w:t xml:space="preserve"> </w:t>
      </w:r>
      <w:r w:rsidRPr="00277B18">
        <w:t xml:space="preserve">Calvary, lit., “he breathed out” (the Greek text in Mark 15:37, </w:t>
      </w:r>
      <w:r w:rsidRPr="00277B18">
        <w:rPr>
          <w:i/>
          <w:iCs/>
        </w:rPr>
        <w:t>ekpneo</w:t>
      </w:r>
      <w:r w:rsidR="00A57EC3" w:rsidRPr="00277B18">
        <w:rPr>
          <w:i/>
          <w:iCs/>
        </w:rPr>
        <w:t xml:space="preserve"> </w:t>
      </w:r>
      <w:r w:rsidRPr="00277B18">
        <w:t xml:space="preserve">[a compound word — </w:t>
      </w:r>
      <w:r w:rsidRPr="00277B18">
        <w:rPr>
          <w:i/>
          <w:iCs/>
        </w:rPr>
        <w:t xml:space="preserve">ek </w:t>
      </w:r>
      <w:r w:rsidRPr="00277B18">
        <w:t xml:space="preserve">means “out,” and </w:t>
      </w:r>
      <w:r w:rsidRPr="00277B18">
        <w:rPr>
          <w:i/>
          <w:iCs/>
        </w:rPr>
        <w:t xml:space="preserve">pneo </w:t>
      </w:r>
      <w:r w:rsidRPr="00277B18">
        <w:t>means “breath”]).</w:t>
      </w:r>
    </w:p>
    <w:p w:rsidR="00A57EC3" w:rsidRPr="00277B18" w:rsidRDefault="00A57EC3" w:rsidP="00277B18">
      <w:pPr>
        <w:autoSpaceDE w:val="0"/>
        <w:autoSpaceDN w:val="0"/>
        <w:adjustRightInd w:val="0"/>
      </w:pPr>
    </w:p>
    <w:p w:rsidR="00246333" w:rsidRPr="00277B18" w:rsidRDefault="00246333" w:rsidP="00277B18">
      <w:pPr>
        <w:autoSpaceDE w:val="0"/>
        <w:autoSpaceDN w:val="0"/>
        <w:adjustRightInd w:val="0"/>
      </w:pPr>
      <w:r w:rsidRPr="00277B18">
        <w:t>And the preceding is exactly what happens at the time of death</w:t>
      </w:r>
      <w:r w:rsidR="00A57EC3" w:rsidRPr="00277B18">
        <w:t xml:space="preserve"> </w:t>
      </w:r>
      <w:r w:rsidRPr="00277B18">
        <w:t>to anyone today in a natural body, the type body which Christ had at</w:t>
      </w:r>
      <w:r w:rsidR="00A57EC3" w:rsidRPr="00277B18">
        <w:t xml:space="preserve"> </w:t>
      </w:r>
      <w:r w:rsidRPr="00277B18">
        <w:t>the time He breathed out.</w:t>
      </w:r>
    </w:p>
    <w:p w:rsidR="00A57EC3" w:rsidRPr="00277B18" w:rsidRDefault="00A57EC3" w:rsidP="00277B18">
      <w:pPr>
        <w:autoSpaceDE w:val="0"/>
        <w:autoSpaceDN w:val="0"/>
        <w:adjustRightInd w:val="0"/>
      </w:pPr>
    </w:p>
    <w:p w:rsidR="00246333" w:rsidRPr="00277B18" w:rsidRDefault="00246333" w:rsidP="00277B18">
      <w:pPr>
        <w:autoSpaceDE w:val="0"/>
        <w:autoSpaceDN w:val="0"/>
        <w:adjustRightInd w:val="0"/>
      </w:pPr>
      <w:r w:rsidRPr="00277B18">
        <w:t>But does death occur the instant a man breathes out?</w:t>
      </w:r>
    </w:p>
    <w:p w:rsidR="00A57EC3" w:rsidRPr="00277B18" w:rsidRDefault="00A57EC3" w:rsidP="00277B18">
      <w:pPr>
        <w:autoSpaceDE w:val="0"/>
        <w:autoSpaceDN w:val="0"/>
        <w:adjustRightInd w:val="0"/>
      </w:pPr>
    </w:p>
    <w:p w:rsidR="00246333" w:rsidRPr="00277B18" w:rsidRDefault="00246333" w:rsidP="00277B18">
      <w:pPr>
        <w:autoSpaceDE w:val="0"/>
        <w:autoSpaceDN w:val="0"/>
        <w:adjustRightInd w:val="0"/>
      </w:pPr>
      <w:r w:rsidRPr="00277B18">
        <w:t>For Christ, it evidently did, for the blood could only have remained</w:t>
      </w:r>
      <w:r w:rsidR="00A57EC3" w:rsidRPr="00277B18">
        <w:t xml:space="preserve"> </w:t>
      </w:r>
      <w:r w:rsidRPr="00277B18">
        <w:t>unaffected by the absence of breath, for it was the blood of God.</w:t>
      </w:r>
    </w:p>
    <w:p w:rsidR="00A57EC3" w:rsidRPr="00277B18" w:rsidRDefault="00A57EC3" w:rsidP="00277B18">
      <w:pPr>
        <w:autoSpaceDE w:val="0"/>
        <w:autoSpaceDN w:val="0"/>
        <w:adjustRightInd w:val="0"/>
      </w:pPr>
    </w:p>
    <w:p w:rsidR="00246333" w:rsidRPr="00277B18" w:rsidRDefault="00246333" w:rsidP="00277B18">
      <w:pPr>
        <w:autoSpaceDE w:val="0"/>
        <w:autoSpaceDN w:val="0"/>
        <w:adjustRightInd w:val="0"/>
      </w:pPr>
      <w:r w:rsidRPr="00277B18">
        <w:t>With the natural man though, death may not be that instantaneous.</w:t>
      </w:r>
      <w:r w:rsidR="0000620E" w:rsidRPr="00277B18">
        <w:t xml:space="preserve"> </w:t>
      </w:r>
      <w:r w:rsidRPr="00277B18">
        <w:t>Without breath, the blood would immediately begin to be affected.</w:t>
      </w:r>
      <w:r w:rsidR="0000620E" w:rsidRPr="00277B18">
        <w:t xml:space="preserve"> </w:t>
      </w:r>
      <w:r w:rsidRPr="00277B18">
        <w:t>The oxygen supply would be cut off, and there would no longer be</w:t>
      </w:r>
      <w:r w:rsidR="00A57EC3" w:rsidRPr="00277B18">
        <w:t xml:space="preserve"> </w:t>
      </w:r>
      <w:r w:rsidRPr="00277B18">
        <w:t>life in connection with the blood within a very short time.</w:t>
      </w:r>
    </w:p>
    <w:p w:rsidR="00246333" w:rsidRPr="00277B18" w:rsidRDefault="00246333" w:rsidP="00277B18">
      <w:pPr>
        <w:autoSpaceDE w:val="0"/>
        <w:autoSpaceDN w:val="0"/>
        <w:adjustRightInd w:val="0"/>
      </w:pPr>
    </w:p>
    <w:p w:rsidR="00246333" w:rsidRPr="00277B18" w:rsidRDefault="00246333" w:rsidP="00277B18">
      <w:pPr>
        <w:autoSpaceDE w:val="0"/>
        <w:autoSpaceDN w:val="0"/>
        <w:adjustRightInd w:val="0"/>
      </w:pPr>
      <w:r w:rsidRPr="00277B18">
        <w:t>This is why skin-tone begins to change almost immediately when</w:t>
      </w:r>
      <w:r w:rsidR="00A57EC3" w:rsidRPr="00277B18">
        <w:t xml:space="preserve"> </w:t>
      </w:r>
      <w:r w:rsidRPr="00277B18">
        <w:t>a person stops breathing. The oxygen supply is cut off from the blood;</w:t>
      </w:r>
      <w:r w:rsidR="00A57EC3" w:rsidRPr="00277B18">
        <w:t xml:space="preserve"> </w:t>
      </w:r>
      <w:r w:rsidRPr="00277B18">
        <w:t>and without that seen in Gen. 2:7, that seen in Lev. 17:11 can’t continue.</w:t>
      </w:r>
    </w:p>
    <w:p w:rsidR="00A57EC3" w:rsidRPr="00277B18" w:rsidRDefault="00A57EC3" w:rsidP="00277B18">
      <w:pPr>
        <w:autoSpaceDE w:val="0"/>
        <w:autoSpaceDN w:val="0"/>
        <w:adjustRightInd w:val="0"/>
      </w:pPr>
    </w:p>
    <w:p w:rsidR="00246333" w:rsidRPr="00277B18" w:rsidRDefault="00246333" w:rsidP="00277B18">
      <w:pPr>
        <w:autoSpaceDE w:val="0"/>
        <w:autoSpaceDN w:val="0"/>
        <w:adjustRightInd w:val="0"/>
      </w:pPr>
      <w:r w:rsidRPr="00277B18">
        <w:t>And that would show the connection between these two verses.</w:t>
      </w:r>
    </w:p>
    <w:p w:rsidR="00A57EC3" w:rsidRPr="00277B18" w:rsidRDefault="00A57EC3" w:rsidP="00277B18">
      <w:pPr>
        <w:autoSpaceDE w:val="0"/>
        <w:autoSpaceDN w:val="0"/>
        <w:adjustRightInd w:val="0"/>
      </w:pPr>
    </w:p>
    <w:p w:rsidR="00246333" w:rsidRPr="00277B18" w:rsidRDefault="00246333" w:rsidP="00277B18">
      <w:pPr>
        <w:autoSpaceDE w:val="0"/>
        <w:autoSpaceDN w:val="0"/>
        <w:adjustRightInd w:val="0"/>
      </w:pPr>
      <w:r w:rsidRPr="00277B18">
        <w:t>Adam was created lifeless. Then, God’s breath evidently produced</w:t>
      </w:r>
      <w:r w:rsidR="00A57EC3" w:rsidRPr="00277B18">
        <w:t xml:space="preserve"> </w:t>
      </w:r>
      <w:r w:rsidRPr="00277B18">
        <w:t>life through allowing oxygen to be carried to the blood. Thus, there</w:t>
      </w:r>
      <w:r w:rsidR="00A57EC3" w:rsidRPr="00277B18">
        <w:t xml:space="preserve"> </w:t>
      </w:r>
      <w:r w:rsidRPr="00277B18">
        <w:t xml:space="preserve">is an inseparable connection with “life” in connection with </w:t>
      </w:r>
      <w:r w:rsidRPr="00277B18">
        <w:rPr>
          <w:i/>
          <w:iCs/>
        </w:rPr>
        <w:t xml:space="preserve">breath </w:t>
      </w:r>
      <w:r w:rsidRPr="00277B18">
        <w:t>and</w:t>
      </w:r>
      <w:r w:rsidR="00365C9E" w:rsidRPr="00277B18">
        <w:t xml:space="preserve"> </w:t>
      </w:r>
      <w:r w:rsidRPr="00277B18">
        <w:rPr>
          <w:i/>
          <w:iCs/>
        </w:rPr>
        <w:t xml:space="preserve">blood </w:t>
      </w:r>
      <w:r w:rsidRPr="00277B18">
        <w:t>in the natural body.</w:t>
      </w:r>
    </w:p>
    <w:p w:rsidR="00A57EC3" w:rsidRPr="00277B18" w:rsidRDefault="00A57EC3" w:rsidP="00277B18">
      <w:pPr>
        <w:autoSpaceDE w:val="0"/>
        <w:autoSpaceDN w:val="0"/>
        <w:adjustRightInd w:val="0"/>
      </w:pPr>
    </w:p>
    <w:p w:rsidR="00246333" w:rsidRPr="00277B18" w:rsidRDefault="00246333" w:rsidP="00277B18">
      <w:pPr>
        <w:autoSpaceDE w:val="0"/>
        <w:autoSpaceDN w:val="0"/>
        <w:adjustRightInd w:val="0"/>
      </w:pPr>
      <w:r w:rsidRPr="00277B18">
        <w:t>When you get into the spiritual body, of course, the matter is different.</w:t>
      </w:r>
    </w:p>
    <w:p w:rsidR="00365C9E" w:rsidRPr="00277B18" w:rsidRDefault="00365C9E" w:rsidP="00277B18">
      <w:pPr>
        <w:autoSpaceDE w:val="0"/>
        <w:autoSpaceDN w:val="0"/>
        <w:adjustRightInd w:val="0"/>
      </w:pPr>
    </w:p>
    <w:p w:rsidR="00246333" w:rsidRPr="00277B18" w:rsidRDefault="00246333" w:rsidP="00277B18">
      <w:pPr>
        <w:autoSpaceDE w:val="0"/>
        <w:autoSpaceDN w:val="0"/>
        <w:adjustRightInd w:val="0"/>
      </w:pPr>
      <w:r w:rsidRPr="00277B18">
        <w:t xml:space="preserve">The word for “spirit” is </w:t>
      </w:r>
      <w:r w:rsidRPr="00277B18">
        <w:rPr>
          <w:i/>
          <w:iCs/>
        </w:rPr>
        <w:t>pneuma</w:t>
      </w:r>
      <w:r w:rsidRPr="00277B18">
        <w:t>, which can also mean “breath”</w:t>
      </w:r>
      <w:r w:rsidR="00365C9E" w:rsidRPr="00277B18">
        <w:t xml:space="preserve"> </w:t>
      </w:r>
      <w:r w:rsidRPr="00277B18">
        <w:t>(</w:t>
      </w:r>
      <w:r w:rsidRPr="00277B18">
        <w:rPr>
          <w:i/>
          <w:iCs/>
        </w:rPr>
        <w:t xml:space="preserve">pneuma </w:t>
      </w:r>
      <w:r w:rsidRPr="00277B18">
        <w:t xml:space="preserve">is derived from </w:t>
      </w:r>
      <w:r w:rsidRPr="00277B18">
        <w:rPr>
          <w:i/>
          <w:iCs/>
        </w:rPr>
        <w:t>pneo</w:t>
      </w:r>
      <w:r w:rsidRPr="00277B18">
        <w:t>, which, as previously shown, means</w:t>
      </w:r>
      <w:r w:rsidR="00365C9E" w:rsidRPr="00277B18">
        <w:t xml:space="preserve"> </w:t>
      </w:r>
      <w:r w:rsidRPr="00277B18">
        <w:t>“breath”). Thus, life in the spiritual body is connected entirely with</w:t>
      </w:r>
      <w:r w:rsidR="00365C9E" w:rsidRPr="00277B18">
        <w:t xml:space="preserve"> </w:t>
      </w:r>
      <w:r w:rsidRPr="00277B18">
        <w:t>breath, not with both breath and blood.</w:t>
      </w:r>
    </w:p>
    <w:p w:rsidR="00A57EC3" w:rsidRPr="00277B18" w:rsidRDefault="00A57EC3" w:rsidP="00277B18">
      <w:pPr>
        <w:autoSpaceDE w:val="0"/>
        <w:autoSpaceDN w:val="0"/>
        <w:adjustRightInd w:val="0"/>
      </w:pPr>
    </w:p>
    <w:p w:rsidR="00246333" w:rsidRPr="00277B18" w:rsidRDefault="00246333" w:rsidP="00277B18">
      <w:pPr>
        <w:autoSpaceDE w:val="0"/>
        <w:autoSpaceDN w:val="0"/>
        <w:adjustRightInd w:val="0"/>
      </w:pPr>
      <w:r w:rsidRPr="00277B18">
        <w:lastRenderedPageBreak/>
        <w:t>But going beyond that explanation, suppose we wait and see.</w:t>
      </w:r>
    </w:p>
    <w:p w:rsidR="00A57EC3" w:rsidRPr="00277B18" w:rsidRDefault="00A57EC3" w:rsidP="00277B18">
      <w:pPr>
        <w:autoSpaceDE w:val="0"/>
        <w:autoSpaceDN w:val="0"/>
        <w:adjustRightInd w:val="0"/>
      </w:pPr>
    </w:p>
    <w:p w:rsidR="00246333" w:rsidRPr="00277B18" w:rsidRDefault="00246333" w:rsidP="00277B18">
      <w:pPr>
        <w:autoSpaceDE w:val="0"/>
        <w:autoSpaceDN w:val="0"/>
        <w:adjustRightInd w:val="0"/>
      </w:pPr>
      <w:r w:rsidRPr="00277B18">
        <w:t>Now, the Jewish people will be raised in natural bodies of flesh,</w:t>
      </w:r>
      <w:r w:rsidR="00365C9E" w:rsidRPr="00277B18">
        <w:t xml:space="preserve"> </w:t>
      </w:r>
      <w:r w:rsidRPr="00277B18">
        <w:t>blood, and bones and possess bodies of this nature not only throughout</w:t>
      </w:r>
      <w:r w:rsidR="00365C9E" w:rsidRPr="00277B18">
        <w:t xml:space="preserve"> </w:t>
      </w:r>
      <w:r w:rsidRPr="00277B18">
        <w:t>the Millennium but throughout the following eternal ages as well.</w:t>
      </w:r>
    </w:p>
    <w:p w:rsidR="00A57EC3" w:rsidRPr="00277B18" w:rsidRDefault="00A57EC3" w:rsidP="00277B18">
      <w:pPr>
        <w:autoSpaceDE w:val="0"/>
        <w:autoSpaceDN w:val="0"/>
        <w:adjustRightInd w:val="0"/>
      </w:pPr>
    </w:p>
    <w:p w:rsidR="00246333" w:rsidRPr="00277B18" w:rsidRDefault="00246333" w:rsidP="00277B18">
      <w:pPr>
        <w:autoSpaceDE w:val="0"/>
        <w:autoSpaceDN w:val="0"/>
        <w:adjustRightInd w:val="0"/>
      </w:pPr>
      <w:r w:rsidRPr="00277B18">
        <w:t>That is plain from Luke 1:33.</w:t>
      </w:r>
    </w:p>
    <w:p w:rsidR="00A57EC3" w:rsidRPr="00277B18" w:rsidRDefault="00A57EC3" w:rsidP="00277B18">
      <w:pPr>
        <w:autoSpaceDE w:val="0"/>
        <w:autoSpaceDN w:val="0"/>
        <w:adjustRightInd w:val="0"/>
      </w:pPr>
    </w:p>
    <w:p w:rsidR="00246333" w:rsidRPr="00277B18" w:rsidRDefault="00246333" w:rsidP="00277B18">
      <w:pPr>
        <w:autoSpaceDE w:val="0"/>
        <w:autoSpaceDN w:val="0"/>
        <w:adjustRightInd w:val="0"/>
      </w:pPr>
      <w:r w:rsidRPr="00277B18">
        <w:t>Christ is going to “reign over the house of Jacob forever.” Jacob is</w:t>
      </w:r>
      <w:r w:rsidR="00365C9E" w:rsidRPr="00277B18">
        <w:t xml:space="preserve"> </w:t>
      </w:r>
      <w:r w:rsidRPr="00277B18">
        <w:t>the natural man (as opposed to Israel, the spiritual man), and the word</w:t>
      </w:r>
      <w:r w:rsidR="00365C9E" w:rsidRPr="00277B18">
        <w:t xml:space="preserve"> </w:t>
      </w:r>
      <w:r w:rsidRPr="00277B18">
        <w:t xml:space="preserve">“forever” is a translation of the Greek </w:t>
      </w:r>
      <w:r w:rsidRPr="00277B18">
        <w:rPr>
          <w:i/>
          <w:iCs/>
        </w:rPr>
        <w:t>eis tous aionas</w:t>
      </w:r>
      <w:r w:rsidRPr="00277B18">
        <w:t>, “with respect to</w:t>
      </w:r>
      <w:r w:rsidR="00365C9E" w:rsidRPr="00277B18">
        <w:t xml:space="preserve"> </w:t>
      </w:r>
      <w:r w:rsidRPr="00277B18">
        <w:t xml:space="preserve">the ages.” The word </w:t>
      </w:r>
      <w:r w:rsidRPr="00277B18">
        <w:rPr>
          <w:i/>
          <w:iCs/>
        </w:rPr>
        <w:t xml:space="preserve">aion </w:t>
      </w:r>
      <w:r w:rsidRPr="00277B18">
        <w:t>(age) is plural here, referring to ages without</w:t>
      </w:r>
      <w:r w:rsidR="00DA7585">
        <w:t xml:space="preserve"> </w:t>
      </w:r>
      <w:r w:rsidRPr="00277B18">
        <w:t>end in this text (evident from the remainder of the verse).</w:t>
      </w:r>
    </w:p>
    <w:p w:rsidR="00A57EC3" w:rsidRPr="00277B18" w:rsidRDefault="00A57EC3" w:rsidP="00277B18">
      <w:pPr>
        <w:autoSpaceDE w:val="0"/>
        <w:autoSpaceDN w:val="0"/>
        <w:adjustRightInd w:val="0"/>
      </w:pPr>
    </w:p>
    <w:p w:rsidR="00246333" w:rsidRPr="00277B18" w:rsidRDefault="00246333" w:rsidP="00277B18">
      <w:pPr>
        <w:autoSpaceDE w:val="0"/>
        <w:autoSpaceDN w:val="0"/>
        <w:adjustRightInd w:val="0"/>
      </w:pPr>
      <w:r w:rsidRPr="00277B18">
        <w:t>With that in mind, I’m going to present a side-note on something</w:t>
      </w:r>
      <w:r w:rsidR="00365C9E" w:rsidRPr="00277B18">
        <w:t xml:space="preserve"> </w:t>
      </w:r>
      <w:r w:rsidRPr="00277B18">
        <w:t>a little different since we are on the subject.</w:t>
      </w:r>
    </w:p>
    <w:p w:rsidR="00A57EC3" w:rsidRPr="00277B18" w:rsidRDefault="00A57EC3" w:rsidP="00277B18">
      <w:pPr>
        <w:autoSpaceDE w:val="0"/>
        <w:autoSpaceDN w:val="0"/>
        <w:adjustRightInd w:val="0"/>
      </w:pPr>
    </w:p>
    <w:p w:rsidR="00365C9E" w:rsidRPr="00277B18" w:rsidRDefault="00246333" w:rsidP="00277B18">
      <w:pPr>
        <w:autoSpaceDE w:val="0"/>
        <w:autoSpaceDN w:val="0"/>
        <w:adjustRightInd w:val="0"/>
      </w:pPr>
      <w:r w:rsidRPr="00277B18">
        <w:t>The Word was given entirely through Jewish writers, descendants</w:t>
      </w:r>
      <w:r w:rsidR="00365C9E" w:rsidRPr="00277B18">
        <w:t xml:space="preserve"> </w:t>
      </w:r>
      <w:r w:rsidRPr="00277B18">
        <w:t>of Abraham, Isaac, and Jacob.</w:t>
      </w:r>
    </w:p>
    <w:p w:rsidR="00365C9E" w:rsidRPr="00277B18" w:rsidRDefault="00365C9E" w:rsidP="00277B18">
      <w:pPr>
        <w:autoSpaceDE w:val="0"/>
        <w:autoSpaceDN w:val="0"/>
        <w:adjustRightInd w:val="0"/>
      </w:pPr>
    </w:p>
    <w:p w:rsidR="00246333" w:rsidRPr="00277B18" w:rsidRDefault="00246333" w:rsidP="00277B18">
      <w:pPr>
        <w:autoSpaceDE w:val="0"/>
        <w:autoSpaceDN w:val="0"/>
        <w:adjustRightInd w:val="0"/>
      </w:pPr>
      <w:r w:rsidRPr="00277B18">
        <w:t>Now, let me present you with a problem,</w:t>
      </w:r>
      <w:r w:rsidR="00365C9E" w:rsidRPr="00277B18">
        <w:t xml:space="preserve"> </w:t>
      </w:r>
      <w:r w:rsidRPr="00277B18">
        <w:t>though it is no problem if looking at the matter correctly.</w:t>
      </w:r>
    </w:p>
    <w:p w:rsidR="00A57EC3" w:rsidRPr="00277B18" w:rsidRDefault="00A57EC3" w:rsidP="00277B18">
      <w:pPr>
        <w:autoSpaceDE w:val="0"/>
        <w:autoSpaceDN w:val="0"/>
        <w:adjustRightInd w:val="0"/>
      </w:pPr>
    </w:p>
    <w:p w:rsidR="00246333" w:rsidRPr="00277B18" w:rsidRDefault="00246333" w:rsidP="00277B18">
      <w:pPr>
        <w:autoSpaceDE w:val="0"/>
        <w:autoSpaceDN w:val="0"/>
        <w:adjustRightInd w:val="0"/>
      </w:pPr>
      <w:r w:rsidRPr="00277B18">
        <w:t>All of the O.T. was written by those of the old creation in Jacob,</w:t>
      </w:r>
      <w:r w:rsidR="00365C9E" w:rsidRPr="00277B18">
        <w:t xml:space="preserve"> </w:t>
      </w:r>
      <w:r w:rsidRPr="00277B18">
        <w:t>but not so with the N.T. The N.T. was written by those of the new</w:t>
      </w:r>
      <w:r w:rsidR="00365C9E" w:rsidRPr="00277B18">
        <w:t xml:space="preserve"> </w:t>
      </w:r>
      <w:r w:rsidRPr="00277B18">
        <w:t>creation in Christ, individuals who had, in a respect, relinquished their</w:t>
      </w:r>
      <w:r w:rsidR="00365C9E" w:rsidRPr="00277B18">
        <w:t xml:space="preserve"> </w:t>
      </w:r>
      <w:r w:rsidRPr="00277B18">
        <w:t>national identities. They were seen as part of a separate creation from</w:t>
      </w:r>
      <w:r w:rsidR="00365C9E" w:rsidRPr="00277B18">
        <w:t xml:space="preserve"> </w:t>
      </w:r>
      <w:r w:rsidRPr="00277B18">
        <w:t>either the Jew or the Gentile (I Cor. 10:32).</w:t>
      </w:r>
    </w:p>
    <w:p w:rsidR="00A57EC3" w:rsidRPr="00277B18" w:rsidRDefault="00A57EC3" w:rsidP="00277B18">
      <w:pPr>
        <w:autoSpaceDE w:val="0"/>
        <w:autoSpaceDN w:val="0"/>
        <w:adjustRightInd w:val="0"/>
      </w:pPr>
    </w:p>
    <w:p w:rsidR="00246333" w:rsidRPr="00277B18" w:rsidRDefault="00246333" w:rsidP="00277B18">
      <w:pPr>
        <w:autoSpaceDE w:val="0"/>
        <w:autoSpaceDN w:val="0"/>
        <w:adjustRightInd w:val="0"/>
      </w:pPr>
      <w:r w:rsidRPr="00277B18">
        <w:t>So, if a writer of a book in the N.T. was no longer seen as a Jew in</w:t>
      </w:r>
      <w:r w:rsidR="00365C9E" w:rsidRPr="00277B18">
        <w:t xml:space="preserve"> </w:t>
      </w:r>
      <w:r w:rsidRPr="00277B18">
        <w:t>the preceding respect, how could he occupy a position among those</w:t>
      </w:r>
      <w:r w:rsidR="00365C9E" w:rsidRPr="00277B18">
        <w:t xml:space="preserve"> </w:t>
      </w:r>
      <w:r w:rsidRPr="00277B18">
        <w:t>in Rom</w:t>
      </w:r>
      <w:r w:rsidR="00365C9E" w:rsidRPr="00277B18">
        <w:t>an</w:t>
      </w:r>
      <w:r w:rsidRPr="00277B18">
        <w:t xml:space="preserve"> 3 to whom were committed the oracles of God? He had</w:t>
      </w:r>
      <w:r w:rsidR="00365C9E" w:rsidRPr="00277B18">
        <w:t xml:space="preserve"> </w:t>
      </w:r>
      <w:r w:rsidRPr="00277B18">
        <w:t>to occupy this position, be a Jew, else God could not have revealed</w:t>
      </w:r>
      <w:r w:rsidR="00365C9E" w:rsidRPr="00277B18">
        <w:t xml:space="preserve"> </w:t>
      </w:r>
      <w:r w:rsidRPr="00277B18">
        <w:t>His Word through that person. If God did reveal His Word through</w:t>
      </w:r>
      <w:r w:rsidR="00365C9E" w:rsidRPr="00277B18">
        <w:t xml:space="preserve"> </w:t>
      </w:r>
      <w:r w:rsidRPr="00277B18">
        <w:t>someone not a Jew, He would be acting contrary to His revealed</w:t>
      </w:r>
      <w:r w:rsidR="00365C9E" w:rsidRPr="00277B18">
        <w:t xml:space="preserve"> </w:t>
      </w:r>
      <w:r w:rsidRPr="00277B18">
        <w:t>Word — an impossibility.</w:t>
      </w:r>
    </w:p>
    <w:p w:rsidR="00A57EC3" w:rsidRPr="00277B18" w:rsidRDefault="00A57EC3" w:rsidP="00277B18">
      <w:pPr>
        <w:autoSpaceDE w:val="0"/>
        <w:autoSpaceDN w:val="0"/>
        <w:adjustRightInd w:val="0"/>
      </w:pPr>
    </w:p>
    <w:p w:rsidR="00246333" w:rsidRPr="00277B18" w:rsidRDefault="00246333" w:rsidP="00277B18">
      <w:pPr>
        <w:autoSpaceDE w:val="0"/>
        <w:autoSpaceDN w:val="0"/>
        <w:adjustRightInd w:val="0"/>
      </w:pPr>
      <w:r w:rsidRPr="00277B18">
        <w:t>Then, to view the matter in a different manner, suppose the new</w:t>
      </w:r>
      <w:r w:rsidR="00365C9E" w:rsidRPr="00277B18">
        <w:t xml:space="preserve"> </w:t>
      </w:r>
      <w:r w:rsidRPr="00277B18">
        <w:t>creation in Christ had been a Gentile rather than a Jew. He would</w:t>
      </w:r>
      <w:r w:rsidR="00365C9E" w:rsidRPr="00277B18">
        <w:t xml:space="preserve"> </w:t>
      </w:r>
      <w:r w:rsidRPr="00277B18">
        <w:t>have been a new creation in Christ where there was neither Jew nor</w:t>
      </w:r>
      <w:r w:rsidR="00365C9E" w:rsidRPr="00277B18">
        <w:t xml:space="preserve"> </w:t>
      </w:r>
      <w:r w:rsidRPr="00277B18">
        <w:t>Gentile… Would he not have been as qualified to deal with the oracles</w:t>
      </w:r>
      <w:r w:rsidR="00365C9E" w:rsidRPr="00277B18">
        <w:t xml:space="preserve"> </w:t>
      </w:r>
      <w:r w:rsidRPr="00277B18">
        <w:t>of God — i.e., God revealing His Word through this individual — as</w:t>
      </w:r>
      <w:r w:rsidR="00365C9E" w:rsidRPr="00277B18">
        <w:t xml:space="preserve"> </w:t>
      </w:r>
      <w:r w:rsidRPr="00277B18">
        <w:t>the a new creation in Christ taken from the old creation in Jacob?</w:t>
      </w:r>
      <w:r w:rsidR="00365C9E" w:rsidRPr="00277B18">
        <w:t xml:space="preserve"> </w:t>
      </w:r>
      <w:r w:rsidRPr="00277B18">
        <w:t>After all, both would be seen as part of the one new man, in which</w:t>
      </w:r>
      <w:r w:rsidR="00E96BFF" w:rsidRPr="00277B18">
        <w:t xml:space="preserve"> </w:t>
      </w:r>
      <w:r w:rsidRPr="00277B18">
        <w:t>no distinction existed between Jew and Gentile.</w:t>
      </w:r>
    </w:p>
    <w:p w:rsidR="00A57EC3" w:rsidRPr="00277B18" w:rsidRDefault="00A57EC3" w:rsidP="00277B18">
      <w:pPr>
        <w:autoSpaceDE w:val="0"/>
        <w:autoSpaceDN w:val="0"/>
        <w:adjustRightInd w:val="0"/>
      </w:pPr>
    </w:p>
    <w:p w:rsidR="00246333" w:rsidRPr="00277B18" w:rsidRDefault="00246333" w:rsidP="00277B18">
      <w:pPr>
        <w:autoSpaceDE w:val="0"/>
        <w:autoSpaceDN w:val="0"/>
        <w:adjustRightInd w:val="0"/>
      </w:pPr>
      <w:r w:rsidRPr="00277B18">
        <w:t>Want to work on it awhile? Or, do you already know the answer?</w:t>
      </w:r>
    </w:p>
    <w:p w:rsidR="00A57EC3" w:rsidRPr="00277B18" w:rsidRDefault="00A57EC3" w:rsidP="00277B18">
      <w:pPr>
        <w:autoSpaceDE w:val="0"/>
        <w:autoSpaceDN w:val="0"/>
        <w:adjustRightInd w:val="0"/>
      </w:pPr>
    </w:p>
    <w:p w:rsidR="00246333" w:rsidRPr="00277B18" w:rsidRDefault="00246333" w:rsidP="00277B18">
      <w:pPr>
        <w:autoSpaceDE w:val="0"/>
        <w:autoSpaceDN w:val="0"/>
        <w:adjustRightInd w:val="0"/>
      </w:pPr>
      <w:r w:rsidRPr="00277B18">
        <w:t>The answer is in Ps. 147:19</w:t>
      </w:r>
      <w:r w:rsidR="00365C9E" w:rsidRPr="00277B18">
        <w:t>-</w:t>
      </w:r>
      <w:r w:rsidRPr="00277B18">
        <w:t>20, along with properly understanding</w:t>
      </w:r>
      <w:r w:rsidR="00365C9E" w:rsidRPr="00277B18">
        <w:t xml:space="preserve"> </w:t>
      </w:r>
      <w:r w:rsidRPr="00277B18">
        <w:t xml:space="preserve">what is involved in the new creation in Christ in </w:t>
      </w:r>
      <w:r w:rsidR="00365C9E" w:rsidRPr="00277B18">
        <w:t>2</w:t>
      </w:r>
      <w:r w:rsidRPr="00277B18">
        <w:t xml:space="preserve"> Cor. 5:17 and</w:t>
      </w:r>
      <w:r w:rsidR="00365C9E" w:rsidRPr="00277B18">
        <w:t xml:space="preserve"> </w:t>
      </w:r>
      <w:r w:rsidRPr="00277B18">
        <w:t xml:space="preserve">Eph 2:15. “He sheweth His Word unto Jacob…” Jacob is </w:t>
      </w:r>
      <w:r w:rsidRPr="00277B18">
        <w:rPr>
          <w:i/>
          <w:iCs/>
        </w:rPr>
        <w:t>the natural</w:t>
      </w:r>
      <w:r w:rsidR="00365C9E" w:rsidRPr="00277B18">
        <w:rPr>
          <w:i/>
          <w:iCs/>
        </w:rPr>
        <w:t xml:space="preserve"> </w:t>
      </w:r>
      <w:r w:rsidRPr="00277B18">
        <w:rPr>
          <w:i/>
          <w:iCs/>
        </w:rPr>
        <w:t>man</w:t>
      </w:r>
      <w:r w:rsidRPr="00277B18">
        <w:t>, which doesn’t and can’t change when a person becomes a new</w:t>
      </w:r>
      <w:r w:rsidR="00365C9E" w:rsidRPr="00277B18">
        <w:t xml:space="preserve"> </w:t>
      </w:r>
      <w:r w:rsidRPr="00277B18">
        <w:t>creation in Christ.</w:t>
      </w:r>
    </w:p>
    <w:p w:rsidR="00A57EC3" w:rsidRPr="00277B18" w:rsidRDefault="00A57EC3" w:rsidP="00277B18">
      <w:pPr>
        <w:autoSpaceDE w:val="0"/>
        <w:autoSpaceDN w:val="0"/>
        <w:adjustRightInd w:val="0"/>
      </w:pPr>
    </w:p>
    <w:p w:rsidR="00246333" w:rsidRPr="00277B18" w:rsidRDefault="00246333" w:rsidP="00277B18">
      <w:pPr>
        <w:autoSpaceDE w:val="0"/>
        <w:autoSpaceDN w:val="0"/>
        <w:adjustRightInd w:val="0"/>
      </w:pPr>
      <w:r w:rsidRPr="00277B18">
        <w:t>This positional standing in Christ has nothing to do with the</w:t>
      </w:r>
      <w:r w:rsidR="00365C9E" w:rsidRPr="00277B18">
        <w:t xml:space="preserve"> </w:t>
      </w:r>
      <w:r w:rsidRPr="00277B18">
        <w:t>natural man, whether Jew or Gentile. This is why Paul, following</w:t>
      </w:r>
      <w:r w:rsidR="00365C9E" w:rsidRPr="00277B18">
        <w:t xml:space="preserve"> </w:t>
      </w:r>
      <w:r w:rsidRPr="00277B18">
        <w:t xml:space="preserve">his conversion, could refer to himself as an “Israelite” (Rom. 11:1; </w:t>
      </w:r>
      <w:r w:rsidR="00365C9E" w:rsidRPr="00277B18">
        <w:t xml:space="preserve">2 </w:t>
      </w:r>
      <w:r w:rsidRPr="00277B18">
        <w:t>Cor. 11:22), a “Jew” (Acts 21:39; 22:3), or an “Hebrew” (</w:t>
      </w:r>
      <w:r w:rsidR="00365C9E" w:rsidRPr="00277B18">
        <w:t>2</w:t>
      </w:r>
      <w:r w:rsidRPr="00277B18">
        <w:t xml:space="preserve"> Cor. 11:22;</w:t>
      </w:r>
      <w:r w:rsidR="0000620E" w:rsidRPr="00277B18">
        <w:t xml:space="preserve"> </w:t>
      </w:r>
      <w:r w:rsidRPr="00277B18">
        <w:t>Phil. 3:5). Thus, though a new creation in Christ, Paul still held the</w:t>
      </w:r>
      <w:r w:rsidR="0000620E" w:rsidRPr="00277B18">
        <w:t xml:space="preserve"> </w:t>
      </w:r>
      <w:r w:rsidRPr="00277B18">
        <w:t>required position to handle the oracles of God.</w:t>
      </w:r>
    </w:p>
    <w:p w:rsidR="00A57EC3" w:rsidRPr="00277B18" w:rsidRDefault="00A57EC3" w:rsidP="00277B18">
      <w:pPr>
        <w:autoSpaceDE w:val="0"/>
        <w:autoSpaceDN w:val="0"/>
        <w:adjustRightInd w:val="0"/>
      </w:pPr>
    </w:p>
    <w:p w:rsidR="00246333" w:rsidRPr="00277B18" w:rsidRDefault="00246333" w:rsidP="00277B18">
      <w:pPr>
        <w:autoSpaceDE w:val="0"/>
        <w:autoSpaceDN w:val="0"/>
        <w:adjustRightInd w:val="0"/>
      </w:pPr>
      <w:r w:rsidRPr="00277B18">
        <w:t>A Gentile, though a new creation in Christ, doesn’t hold the required</w:t>
      </w:r>
      <w:r w:rsidR="0000620E" w:rsidRPr="00277B18">
        <w:t xml:space="preserve"> </w:t>
      </w:r>
      <w:r w:rsidRPr="00277B18">
        <w:t>position to handle the oracles of God. He has no connection</w:t>
      </w:r>
      <w:r w:rsidR="0000620E" w:rsidRPr="00277B18">
        <w:t xml:space="preserve"> </w:t>
      </w:r>
      <w:r w:rsidRPr="00277B18">
        <w:t>with Jacob. And the Word in Ps. 147:20 specifically states that God</w:t>
      </w:r>
      <w:r w:rsidR="0000620E" w:rsidRPr="00277B18">
        <w:t xml:space="preserve"> </w:t>
      </w:r>
      <w:r w:rsidRPr="00277B18">
        <w:t>has not dealt with any Gentile after this fashion.</w:t>
      </w:r>
    </w:p>
    <w:p w:rsidR="00A57EC3" w:rsidRPr="00277B18" w:rsidRDefault="00A57EC3" w:rsidP="00277B18">
      <w:pPr>
        <w:autoSpaceDE w:val="0"/>
        <w:autoSpaceDN w:val="0"/>
        <w:adjustRightInd w:val="0"/>
      </w:pPr>
    </w:p>
    <w:p w:rsidR="00A77504" w:rsidRPr="00277B18" w:rsidRDefault="00246333" w:rsidP="00277B18">
      <w:pPr>
        <w:autoSpaceDE w:val="0"/>
        <w:autoSpaceDN w:val="0"/>
        <w:adjustRightInd w:val="0"/>
      </w:pPr>
      <w:r w:rsidRPr="00277B18">
        <w:t>Thus, there is no need for all the research that sometimes goes</w:t>
      </w:r>
      <w:r w:rsidR="0000620E" w:rsidRPr="00277B18">
        <w:t xml:space="preserve"> </w:t>
      </w:r>
      <w:r w:rsidRPr="00277B18">
        <w:t>into trying to prove or disprove whether Luke was a Gentile or a Jew.</w:t>
      </w:r>
      <w:r w:rsidR="0000620E" w:rsidRPr="00277B18">
        <w:t xml:space="preserve"> </w:t>
      </w:r>
      <w:r w:rsidRPr="00277B18">
        <w:t>Psalm 147:19</w:t>
      </w:r>
      <w:r w:rsidR="0000620E" w:rsidRPr="00277B18">
        <w:t>-</w:t>
      </w:r>
      <w:r w:rsidRPr="00277B18">
        <w:t>20, along with Rom. 3:1ff, does it for anyone who wants</w:t>
      </w:r>
      <w:r w:rsidR="0000620E" w:rsidRPr="00277B18">
        <w:t xml:space="preserve"> </w:t>
      </w:r>
      <w:r w:rsidRPr="00277B18">
        <w:t>to read and believe it.</w:t>
      </w:r>
    </w:p>
    <w:p w:rsidR="00E96BFF" w:rsidRDefault="00E96BFF" w:rsidP="00277B18">
      <w:pPr>
        <w:autoSpaceDE w:val="0"/>
        <w:autoSpaceDN w:val="0"/>
        <w:adjustRightInd w:val="0"/>
      </w:pPr>
    </w:p>
    <w:p w:rsidR="00DA7585" w:rsidRPr="00277B18" w:rsidRDefault="00DA7585" w:rsidP="00277B18">
      <w:pPr>
        <w:autoSpaceDE w:val="0"/>
        <w:autoSpaceDN w:val="0"/>
        <w:adjustRightInd w:val="0"/>
      </w:pPr>
      <w:r w:rsidRPr="00DA7585">
        <w:rPr>
          <w:color w:val="222222"/>
          <w:vertAlign w:val="superscript"/>
        </w:rPr>
        <w:t>[1]</w:t>
      </w:r>
      <w:r>
        <w:rPr>
          <w:color w:val="222222"/>
        </w:rPr>
        <w:t xml:space="preserve"> </w:t>
      </w:r>
      <w:r w:rsidR="00282D9F">
        <w:rPr>
          <w:color w:val="222222"/>
        </w:rPr>
        <w:t xml:space="preserve">(Note: The question was "How can the Old Testament saints have resurrected bodies animated by Adam's blood he had </w:t>
      </w:r>
      <w:r w:rsidR="00282D9F">
        <w:rPr>
          <w:rStyle w:val="Emphasis"/>
          <w:color w:val="222222"/>
        </w:rPr>
        <w:t xml:space="preserve">prior </w:t>
      </w:r>
      <w:r w:rsidR="00282D9F">
        <w:rPr>
          <w:color w:val="222222"/>
        </w:rPr>
        <w:t>to his fall?" Although the question was a dumb one, Arlen clarified some issues by presenting an excellent commentary. I was confusing 'natural man' with 'natural body', a puddin' head mistake.)</w:t>
      </w:r>
    </w:p>
    <w:sectPr w:rsidR="00DA7585" w:rsidRPr="00277B18" w:rsidSect="00277B18">
      <w:footerReference w:type="default" r:id="rId6"/>
      <w:pgSz w:w="12240" w:h="15840" w:code="1"/>
      <w:pgMar w:top="720" w:right="864" w:bottom="749" w:left="720" w:header="720" w:footer="74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AC8" w:rsidRDefault="00A62AC8" w:rsidP="0000620E">
      <w:r>
        <w:separator/>
      </w:r>
    </w:p>
  </w:endnote>
  <w:endnote w:type="continuationSeparator" w:id="0">
    <w:p w:rsidR="00A62AC8" w:rsidRDefault="00A62AC8" w:rsidP="00006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8"/>
        <w:szCs w:val="18"/>
      </w:rPr>
      <w:id w:val="1205538972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565050523"/>
          <w:docPartObj>
            <w:docPartGallery w:val="Page Numbers (Top of Page)"/>
            <w:docPartUnique/>
          </w:docPartObj>
        </w:sdtPr>
        <w:sdtContent>
          <w:p w:rsidR="0000620E" w:rsidRPr="0000620E" w:rsidRDefault="0000620E">
            <w:pPr>
              <w:pStyle w:val="Footer"/>
              <w:jc w:val="right"/>
              <w:rPr>
                <w:sz w:val="18"/>
                <w:szCs w:val="18"/>
              </w:rPr>
            </w:pPr>
            <w:r w:rsidRPr="0000620E">
              <w:rPr>
                <w:sz w:val="18"/>
                <w:szCs w:val="18"/>
              </w:rPr>
              <w:t xml:space="preserve">(Natural Bodies by Arlen Chitwood)  Page </w:t>
            </w:r>
            <w:r w:rsidR="00DA2551" w:rsidRPr="0000620E">
              <w:rPr>
                <w:b/>
                <w:sz w:val="18"/>
                <w:szCs w:val="18"/>
              </w:rPr>
              <w:fldChar w:fldCharType="begin"/>
            </w:r>
            <w:r w:rsidRPr="0000620E">
              <w:rPr>
                <w:b/>
                <w:sz w:val="18"/>
                <w:szCs w:val="18"/>
              </w:rPr>
              <w:instrText xml:space="preserve"> PAGE </w:instrText>
            </w:r>
            <w:r w:rsidR="00DA2551" w:rsidRPr="0000620E">
              <w:rPr>
                <w:b/>
                <w:sz w:val="18"/>
                <w:szCs w:val="18"/>
              </w:rPr>
              <w:fldChar w:fldCharType="separate"/>
            </w:r>
            <w:r w:rsidR="00A62AC8">
              <w:rPr>
                <w:b/>
                <w:noProof/>
                <w:sz w:val="18"/>
                <w:szCs w:val="18"/>
              </w:rPr>
              <w:t>1</w:t>
            </w:r>
            <w:r w:rsidR="00DA2551" w:rsidRPr="0000620E">
              <w:rPr>
                <w:b/>
                <w:sz w:val="18"/>
                <w:szCs w:val="18"/>
              </w:rPr>
              <w:fldChar w:fldCharType="end"/>
            </w:r>
            <w:r w:rsidRPr="0000620E">
              <w:rPr>
                <w:sz w:val="18"/>
                <w:szCs w:val="18"/>
              </w:rPr>
              <w:t xml:space="preserve"> of </w:t>
            </w:r>
            <w:r w:rsidR="00DA2551" w:rsidRPr="0000620E">
              <w:rPr>
                <w:b/>
                <w:sz w:val="18"/>
                <w:szCs w:val="18"/>
              </w:rPr>
              <w:fldChar w:fldCharType="begin"/>
            </w:r>
            <w:r w:rsidRPr="0000620E">
              <w:rPr>
                <w:b/>
                <w:sz w:val="18"/>
                <w:szCs w:val="18"/>
              </w:rPr>
              <w:instrText xml:space="preserve"> NUMPAGES  </w:instrText>
            </w:r>
            <w:r w:rsidR="00DA2551" w:rsidRPr="0000620E">
              <w:rPr>
                <w:b/>
                <w:sz w:val="18"/>
                <w:szCs w:val="18"/>
              </w:rPr>
              <w:fldChar w:fldCharType="separate"/>
            </w:r>
            <w:r w:rsidR="00A62AC8">
              <w:rPr>
                <w:b/>
                <w:noProof/>
                <w:sz w:val="18"/>
                <w:szCs w:val="18"/>
              </w:rPr>
              <w:t>1</w:t>
            </w:r>
            <w:r w:rsidR="00DA2551" w:rsidRPr="0000620E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AC8" w:rsidRDefault="00A62AC8" w:rsidP="0000620E">
      <w:r>
        <w:separator/>
      </w:r>
    </w:p>
  </w:footnote>
  <w:footnote w:type="continuationSeparator" w:id="0">
    <w:p w:rsidR="00A62AC8" w:rsidRDefault="00A62AC8" w:rsidP="000062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embedSystemFonts/>
  <w:saveSubsetFonts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46333"/>
    <w:rsid w:val="0000620E"/>
    <w:rsid w:val="000215E9"/>
    <w:rsid w:val="000274B2"/>
    <w:rsid w:val="00087EB9"/>
    <w:rsid w:val="0012210B"/>
    <w:rsid w:val="001701F9"/>
    <w:rsid w:val="00246333"/>
    <w:rsid w:val="00277B18"/>
    <w:rsid w:val="00282D9F"/>
    <w:rsid w:val="002D4105"/>
    <w:rsid w:val="00365C9E"/>
    <w:rsid w:val="00365CD0"/>
    <w:rsid w:val="00381740"/>
    <w:rsid w:val="00390807"/>
    <w:rsid w:val="00444269"/>
    <w:rsid w:val="0058264E"/>
    <w:rsid w:val="005A5C87"/>
    <w:rsid w:val="006F34F0"/>
    <w:rsid w:val="00704CD2"/>
    <w:rsid w:val="007227A9"/>
    <w:rsid w:val="00742097"/>
    <w:rsid w:val="008955FA"/>
    <w:rsid w:val="00952FE5"/>
    <w:rsid w:val="009A5F9D"/>
    <w:rsid w:val="009F24FC"/>
    <w:rsid w:val="00A57EC3"/>
    <w:rsid w:val="00A62AC8"/>
    <w:rsid w:val="00A77504"/>
    <w:rsid w:val="00AA6CB8"/>
    <w:rsid w:val="00B17502"/>
    <w:rsid w:val="00BD17B9"/>
    <w:rsid w:val="00C17B14"/>
    <w:rsid w:val="00C27C94"/>
    <w:rsid w:val="00C85B59"/>
    <w:rsid w:val="00CF5FDD"/>
    <w:rsid w:val="00D31DE2"/>
    <w:rsid w:val="00D95F9D"/>
    <w:rsid w:val="00DA2551"/>
    <w:rsid w:val="00DA7585"/>
    <w:rsid w:val="00E96BFF"/>
    <w:rsid w:val="00F02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062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620E"/>
  </w:style>
  <w:style w:type="paragraph" w:styleId="Footer">
    <w:name w:val="footer"/>
    <w:basedOn w:val="Normal"/>
    <w:link w:val="FooterChar"/>
    <w:uiPriority w:val="99"/>
    <w:unhideWhenUsed/>
    <w:rsid w:val="000062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20E"/>
  </w:style>
  <w:style w:type="character" w:styleId="Emphasis">
    <w:name w:val="Emphasis"/>
    <w:basedOn w:val="DefaultParagraphFont"/>
    <w:uiPriority w:val="20"/>
    <w:qFormat/>
    <w:rsid w:val="00DA75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2014-03-12T01:48:00Z</dcterms:created>
  <dcterms:modified xsi:type="dcterms:W3CDTF">2014-06-04T17:54:00Z</dcterms:modified>
</cp:coreProperties>
</file>