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7B1" w:rsidRPr="00A267B1" w:rsidRDefault="00A267B1" w:rsidP="004D5122">
      <w:pPr>
        <w:pStyle w:val="NormalWeb"/>
        <w:shd w:val="clear" w:color="auto" w:fill="FFFFFF"/>
        <w:jc w:val="both"/>
        <w:rPr>
          <w:rStyle w:val="Strong"/>
          <w:rFonts w:ascii="Arial" w:hAnsi="Arial" w:cs="Arial"/>
          <w:color w:val="222222"/>
          <w:sz w:val="32"/>
          <w:szCs w:val="32"/>
        </w:rPr>
      </w:pPr>
      <w:bookmarkStart w:id="0" w:name="_GoBack"/>
      <w:bookmarkEnd w:id="0"/>
      <w:r w:rsidRPr="00A267B1">
        <w:rPr>
          <w:rStyle w:val="Strong"/>
          <w:rFonts w:ascii="Arial" w:hAnsi="Arial" w:cs="Arial"/>
          <w:color w:val="222222"/>
          <w:sz w:val="32"/>
          <w:szCs w:val="32"/>
        </w:rPr>
        <w:t>The One New Man</w:t>
      </w:r>
    </w:p>
    <w:p w:rsidR="004D5122" w:rsidRPr="004D5122" w:rsidRDefault="004D5122" w:rsidP="004D5122">
      <w:pPr>
        <w:pStyle w:val="NormalWeb"/>
        <w:shd w:val="clear" w:color="auto" w:fill="FFFFFF"/>
        <w:jc w:val="both"/>
        <w:rPr>
          <w:rStyle w:val="Strong"/>
          <w:rFonts w:ascii="Arial" w:hAnsi="Arial" w:cs="Arial"/>
          <w:color w:val="FF0000"/>
        </w:rPr>
      </w:pPr>
      <w:r w:rsidRPr="004D5122">
        <w:rPr>
          <w:rStyle w:val="Strong"/>
          <w:rFonts w:ascii="Arial" w:hAnsi="Arial" w:cs="Arial"/>
          <w:color w:val="FF0000"/>
        </w:rPr>
        <w:t>Searching for a Bride</w:t>
      </w:r>
    </w:p>
    <w:p w:rsidR="00A267B1" w:rsidRPr="00A267B1" w:rsidRDefault="00A267B1" w:rsidP="004D5122">
      <w:pPr>
        <w:pStyle w:val="NormalWeb"/>
        <w:shd w:val="clear" w:color="auto" w:fill="FFFFFF"/>
        <w:jc w:val="both"/>
        <w:rPr>
          <w:rStyle w:val="Strong"/>
          <w:rFonts w:ascii="Arial" w:hAnsi="Arial" w:cs="Arial"/>
          <w:b w:val="0"/>
          <w:color w:val="222222"/>
        </w:rPr>
      </w:pPr>
      <w:r w:rsidRPr="00A267B1">
        <w:rPr>
          <w:rStyle w:val="Strong"/>
          <w:rFonts w:ascii="Arial" w:hAnsi="Arial" w:cs="Arial"/>
          <w:b w:val="0"/>
          <w:color w:val="222222"/>
        </w:rPr>
        <w:t xml:space="preserve">Excerpt from </w:t>
      </w:r>
      <w:hyperlink r:id="rId6" w:anchor="Rapture Part II" w:history="1">
        <w:r w:rsidRPr="00A267B1">
          <w:rPr>
            <w:rFonts w:ascii="Arial" w:hAnsi="Arial" w:cs="Arial"/>
            <w:b/>
            <w:color w:val="0062B5"/>
            <w:u w:val="single"/>
          </w:rPr>
          <w:t>Rapture Part II</w:t>
        </w:r>
      </w:hyperlink>
      <w:r w:rsidRPr="00A267B1">
        <w:rPr>
          <w:rStyle w:val="Strong"/>
          <w:rFonts w:ascii="Arial" w:hAnsi="Arial" w:cs="Arial"/>
          <w:b w:val="0"/>
          <w:color w:val="222222"/>
        </w:rPr>
        <w:t xml:space="preserve"> in </w:t>
      </w:r>
      <w:r>
        <w:rPr>
          <w:rStyle w:val="Strong"/>
          <w:rFonts w:ascii="Arial" w:hAnsi="Arial" w:cs="Arial"/>
          <w:b w:val="0"/>
          <w:color w:val="222222"/>
        </w:rPr>
        <w:t>my</w:t>
      </w:r>
      <w:r w:rsidRPr="00A267B1">
        <w:rPr>
          <w:rStyle w:val="Strong"/>
          <w:rFonts w:ascii="Arial" w:hAnsi="Arial" w:cs="Arial"/>
          <w:b w:val="0"/>
          <w:color w:val="222222"/>
        </w:rPr>
        <w:t xml:space="preserve"> </w:t>
      </w:r>
      <w:r>
        <w:rPr>
          <w:rStyle w:val="Strong"/>
          <w:rFonts w:ascii="Arial" w:hAnsi="Arial" w:cs="Arial"/>
          <w:b w:val="0"/>
          <w:color w:val="222222"/>
        </w:rPr>
        <w:t>web</w:t>
      </w:r>
      <w:r w:rsidRPr="00A267B1">
        <w:rPr>
          <w:rStyle w:val="Strong"/>
          <w:rFonts w:ascii="Arial" w:hAnsi="Arial" w:cs="Arial"/>
          <w:b w:val="0"/>
          <w:color w:val="222222"/>
        </w:rPr>
        <w:t xml:space="preserve">site.  </w:t>
      </w:r>
    </w:p>
    <w:p w:rsidR="00A267B1" w:rsidRDefault="00A267B1"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Near the end of the past dispensation, God interrupted His dealings with Israel seven years short of completion, set Israel aside, and began to call an entirely new nation into existence. This new nation is not Jewish; nor is this new nation Gentile. Rather, this new nation is comprised of believing Jews and believing Gentiles, who have become new creations “in Christ” (</w:t>
      </w:r>
      <w:hyperlink r:id="rId7" w:history="1">
        <w:r>
          <w:rPr>
            <w:rStyle w:val="Hyperlink"/>
            <w:rFonts w:ascii="Arial" w:hAnsi="Arial" w:cs="Arial"/>
          </w:rPr>
          <w:t>II Cor. 5:17</w:t>
        </w:r>
      </w:hyperlink>
      <w:r>
        <w:rPr>
          <w:rFonts w:ascii="Arial" w:hAnsi="Arial" w:cs="Arial"/>
          <w:color w:val="222222"/>
        </w:rPr>
        <w:t>); and these new creations “in Christ” form one new man (</w:t>
      </w:r>
      <w:hyperlink r:id="rId8" w:history="1">
        <w:r>
          <w:rPr>
            <w:rStyle w:val="Hyperlink"/>
            <w:rFonts w:ascii="Arial" w:hAnsi="Arial" w:cs="Arial"/>
          </w:rPr>
          <w:t>Eph. 2:11-15</w:t>
        </w:r>
      </w:hyperlink>
      <w:r>
        <w:rPr>
          <w:rFonts w:ascii="Arial" w:hAnsi="Arial" w:cs="Arial"/>
          <w:color w:val="222222"/>
        </w:rPr>
        <w:t>).</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During the present dispensation, God is dealing with this new man, not with Israel. And this new man — referred to as a nation (</w:t>
      </w:r>
      <w:r>
        <w:rPr>
          <w:rStyle w:val="Emphasis"/>
          <w:rFonts w:ascii="Arial" w:hAnsi="Arial" w:cs="Arial"/>
          <w:color w:val="222222"/>
        </w:rPr>
        <w:t>cf.</w:t>
      </w:r>
      <w:r>
        <w:rPr>
          <w:rFonts w:ascii="Arial" w:hAnsi="Arial" w:cs="Arial"/>
          <w:color w:val="222222"/>
        </w:rPr>
        <w:t xml:space="preserve"> </w:t>
      </w:r>
      <w:hyperlink r:id="rId9" w:history="1">
        <w:r>
          <w:rPr>
            <w:rStyle w:val="Hyperlink"/>
            <w:rFonts w:ascii="Arial" w:hAnsi="Arial" w:cs="Arial"/>
          </w:rPr>
          <w:t>Matt. 21:43</w:t>
        </w:r>
      </w:hyperlink>
      <w:r>
        <w:rPr>
          <w:rFonts w:ascii="Arial" w:hAnsi="Arial" w:cs="Arial"/>
          <w:color w:val="222222"/>
        </w:rPr>
        <w:t xml:space="preserve">; </w:t>
      </w:r>
      <w:hyperlink r:id="rId10" w:history="1">
        <w:r>
          <w:rPr>
            <w:rStyle w:val="Hyperlink"/>
            <w:rFonts w:ascii="Arial" w:hAnsi="Arial" w:cs="Arial"/>
          </w:rPr>
          <w:t>I Peter 2:9-10</w:t>
        </w:r>
      </w:hyperlink>
      <w:r>
        <w:rPr>
          <w:rFonts w:ascii="Arial" w:hAnsi="Arial" w:cs="Arial"/>
          <w:color w:val="222222"/>
        </w:rPr>
        <w:t>) — is exactly as Scripture describes. It is a nation completely separate from all other nations on earth — separate from either Israel or the Gentile nations (</w:t>
      </w:r>
      <w:hyperlink r:id="rId11" w:history="1">
        <w:r>
          <w:rPr>
            <w:rStyle w:val="Hyperlink"/>
            <w:rFonts w:ascii="Arial" w:hAnsi="Arial" w:cs="Arial"/>
          </w:rPr>
          <w:t>Gal. 3:26-29</w:t>
        </w:r>
      </w:hyperlink>
      <w:r>
        <w:rPr>
          <w:rFonts w:ascii="Arial" w:hAnsi="Arial" w:cs="Arial"/>
          <w:color w:val="222222"/>
        </w:rPr>
        <w:t>). And God has set aside an entire dispensation in which He will deal solely with this new man.</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(In the preceding respect, there is absolutely no place in Christendom for distinctions to be made between saved Jews and saved Gentiles. Both are new creations “in Christ,” part of the one new man, wherein distinctions between those comprising this new man cannot exist [</w:t>
      </w:r>
      <w:hyperlink r:id="rId12" w:history="1">
        <w:r>
          <w:rPr>
            <w:rStyle w:val="Hyperlink"/>
            <w:rFonts w:ascii="Arial" w:hAnsi="Arial" w:cs="Arial"/>
          </w:rPr>
          <w:t>Gal. 3:26-29</w:t>
        </w:r>
      </w:hyperlink>
      <w:r>
        <w:rPr>
          <w:rFonts w:ascii="Arial" w:hAnsi="Arial" w:cs="Arial"/>
          <w:color w:val="222222"/>
        </w:rPr>
        <w:t xml:space="preserve">; </w:t>
      </w:r>
      <w:hyperlink r:id="rId13" w:history="1">
        <w:r>
          <w:rPr>
            <w:rStyle w:val="Hyperlink"/>
            <w:rFonts w:ascii="Arial" w:hAnsi="Arial" w:cs="Arial"/>
          </w:rPr>
          <w:t>Eph. 2:11-15</w:t>
        </w:r>
      </w:hyperlink>
      <w:r>
        <w:rPr>
          <w:rFonts w:ascii="Arial" w:hAnsi="Arial" w:cs="Arial"/>
          <w:color w:val="222222"/>
        </w:rPr>
        <w:t xml:space="preserve">; </w:t>
      </w:r>
      <w:hyperlink r:id="rId14" w:history="1">
        <w:r>
          <w:rPr>
            <w:rStyle w:val="Hyperlink"/>
            <w:rFonts w:ascii="Arial" w:hAnsi="Arial" w:cs="Arial"/>
          </w:rPr>
          <w:t>3:1-6</w:t>
        </w:r>
      </w:hyperlink>
      <w:r>
        <w:rPr>
          <w:rFonts w:ascii="Arial" w:hAnsi="Arial" w:cs="Arial"/>
          <w:color w:val="222222"/>
        </w:rPr>
        <w:t>].</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But in Christendom today, completely contrary to Scripture, certain individuals from both groups [from saved Jews, and from saved Gentiles] attempt to form distinctions between the two groups.</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For example, there are congregations of saved Jews calling themselves “Messianic Jews” or “completed Jews” [both misnomers], distinguishing themselves from saved Gentiles. And there are groups comprised of saved Gentiles who look askance at saved Jews, somewhat forcing these saved Jews to meet together in separate places, often forming the previously mentioned “Messianic congregations.”</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All of this — by saved Jews or by saved Gentiles — forms no more than vain attempts to build up a middle wall which has been broken down by Christ Himself [</w:t>
      </w:r>
      <w:hyperlink r:id="rId15" w:history="1">
        <w:r>
          <w:rPr>
            <w:rStyle w:val="Hyperlink"/>
            <w:rFonts w:ascii="Arial" w:hAnsi="Arial" w:cs="Arial"/>
          </w:rPr>
          <w:t>Eph. 2:14</w:t>
        </w:r>
      </w:hyperlink>
      <w:r>
        <w:rPr>
          <w:rFonts w:ascii="Arial" w:hAnsi="Arial" w:cs="Arial"/>
          <w:color w:val="222222"/>
        </w:rPr>
        <w:t>].</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And, as well, there is absolutely no place in Christendom for the new creation “in Christ” to go back to the old creation in Jacob [</w:t>
      </w:r>
      <w:r>
        <w:rPr>
          <w:rStyle w:val="Emphasis"/>
          <w:rFonts w:ascii="Arial" w:hAnsi="Arial" w:cs="Arial"/>
          <w:color w:val="222222"/>
        </w:rPr>
        <w:t>cf.</w:t>
      </w:r>
      <w:r>
        <w:rPr>
          <w:rFonts w:ascii="Arial" w:hAnsi="Arial" w:cs="Arial"/>
          <w:color w:val="222222"/>
        </w:rPr>
        <w:t xml:space="preserve"> </w:t>
      </w:r>
      <w:hyperlink r:id="rId16" w:history="1">
        <w:r>
          <w:rPr>
            <w:rStyle w:val="Hyperlink"/>
            <w:rFonts w:ascii="Arial" w:hAnsi="Arial" w:cs="Arial"/>
          </w:rPr>
          <w:t>Isa. 43:1</w:t>
        </w:r>
      </w:hyperlink>
      <w:r>
        <w:rPr>
          <w:rFonts w:ascii="Arial" w:hAnsi="Arial" w:cs="Arial"/>
          <w:color w:val="222222"/>
        </w:rPr>
        <w:t xml:space="preserve">, </w:t>
      </w:r>
      <w:hyperlink r:id="rId17" w:history="1">
        <w:r>
          <w:rPr>
            <w:rStyle w:val="Hyperlink"/>
            <w:rFonts w:ascii="Arial" w:hAnsi="Arial" w:cs="Arial"/>
          </w:rPr>
          <w:t>7</w:t>
        </w:r>
      </w:hyperlink>
      <w:r>
        <w:rPr>
          <w:rFonts w:ascii="Arial" w:hAnsi="Arial" w:cs="Arial"/>
          <w:color w:val="222222"/>
        </w:rPr>
        <w:t xml:space="preserve">; </w:t>
      </w:r>
      <w:hyperlink r:id="rId18" w:history="1">
        <w:r>
          <w:rPr>
            <w:rStyle w:val="Hyperlink"/>
            <w:rFonts w:ascii="Arial" w:hAnsi="Arial" w:cs="Arial"/>
          </w:rPr>
          <w:t>II Cor. 5:17</w:t>
        </w:r>
      </w:hyperlink>
      <w:r>
        <w:rPr>
          <w:rFonts w:ascii="Arial" w:hAnsi="Arial" w:cs="Arial"/>
          <w:color w:val="222222"/>
        </w:rPr>
        <w:t>] and attempt to bring things from this old creation over into the new [</w:t>
      </w:r>
      <w:r>
        <w:rPr>
          <w:rStyle w:val="Emphasis"/>
          <w:rFonts w:ascii="Arial" w:hAnsi="Arial" w:cs="Arial"/>
          <w:color w:val="222222"/>
        </w:rPr>
        <w:t>cf.</w:t>
      </w:r>
      <w:r>
        <w:rPr>
          <w:rFonts w:ascii="Arial" w:hAnsi="Arial" w:cs="Arial"/>
          <w:color w:val="222222"/>
        </w:rPr>
        <w:t xml:space="preserve"> </w:t>
      </w:r>
      <w:hyperlink r:id="rId19" w:history="1">
        <w:r>
          <w:rPr>
            <w:rStyle w:val="Hyperlink"/>
            <w:rFonts w:ascii="Arial" w:hAnsi="Arial" w:cs="Arial"/>
          </w:rPr>
          <w:t>Matt. 9:16-17</w:t>
        </w:r>
      </w:hyperlink>
      <w:r>
        <w:rPr>
          <w:rFonts w:ascii="Arial" w:hAnsi="Arial" w:cs="Arial"/>
          <w:color w:val="222222"/>
        </w:rPr>
        <w:t>].</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ind w:left="720"/>
        <w:jc w:val="both"/>
        <w:rPr>
          <w:rFonts w:ascii="Arial" w:hAnsi="Arial" w:cs="Arial"/>
          <w:color w:val="222222"/>
        </w:rPr>
      </w:pPr>
      <w:r>
        <w:rPr>
          <w:rFonts w:ascii="Arial" w:hAnsi="Arial" w:cs="Arial"/>
          <w:color w:val="222222"/>
        </w:rPr>
        <w:t>God has set Israel aside for a dispensation; and He is, today, dealing with the one new man “in Christ,” not with Israel. And for the one new man to go back to Israel [a nation set aside] and bring things having to do with this nation over into things having to do with the one new man [the Law, forms, ceremonies, etc.] is not only completely out of place but it serves to break down distinctions which God established between the two creations, adding to an already existing confusion.)</w:t>
      </w:r>
    </w:p>
    <w:p w:rsidR="004D5122" w:rsidRDefault="004D5122" w:rsidP="004D5122">
      <w:pPr>
        <w:pStyle w:val="NormalWeb"/>
        <w:shd w:val="clear" w:color="auto" w:fill="FFFFFF"/>
        <w:ind w:left="720"/>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sidRPr="004D5122">
        <w:rPr>
          <w:rFonts w:ascii="Arial" w:hAnsi="Arial" w:cs="Arial"/>
          <w:color w:val="222222"/>
          <w:highlight w:val="yellow"/>
        </w:rPr>
        <w:t>The Spirit of God is in the world today searching for a bride for God’s Son, with the search being conducted among those comprising the one new man. And once the Spirit has completed this work, the one new man will be removed, with a view to this new man being dealt with in relation to the reason he had been called into existence. Then God will resume His dealing with Israel (during seven unfulfilled years, completing not only Daniel’s unfulfilled Seventieth Week but Man’s Day as well).</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 xml:space="preserve">God’s dealings with both Israel (the old creation in Jacob) and the Church (the new nation, the one new man, the new creation “in Christ”) must be kept separate and distinct from one another. To have God dealing with either Israel during the present dispensation or the Church once God resumes His dealings </w:t>
      </w:r>
      <w:r>
        <w:rPr>
          <w:rFonts w:ascii="Arial" w:hAnsi="Arial" w:cs="Arial"/>
          <w:color w:val="222222"/>
        </w:rPr>
        <w:lastRenderedPageBreak/>
        <w:t>with Israel is completely foreign to the way in which Scripture sets forth God’s dispensational dealings with man.</w:t>
      </w:r>
    </w:p>
    <w:p w:rsidR="00D2272E" w:rsidRDefault="00D2272E"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Israel has been set aside, and God is presently dealing with a new nation; and, following the completion of God’s present dealings with this new nation, He will remove this nation, turn back to Israel, and complete His dispensational dealings with Israel. The whole of the matter is that simple.</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The one new man — comprised of those “in Christ,” all Christians — will be removed at the end of the dispensation. And this will be for reasons surrounding two nations — both the one new man and Israel. God will complete His dealings with one nation (the one new man), in the heavens, in relation to this nation’s calling; and God will complete His dealings with the other nation (Israel), on the earth, in relation to this nation’s calling.</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rPr>
      </w:pPr>
      <w:r>
        <w:rPr>
          <w:rFonts w:ascii="Arial" w:hAnsi="Arial" w:cs="Arial"/>
          <w:color w:val="222222"/>
        </w:rPr>
        <w:t>The former nation possesses a heavenly calling and the latter an earthly calling; and it is only fitting that God will complete His dealings with each in the place to which they have been called.</w:t>
      </w:r>
    </w:p>
    <w:p w:rsidR="004D5122" w:rsidRDefault="004D5122" w:rsidP="004D5122">
      <w:pPr>
        <w:pStyle w:val="NormalWeb"/>
        <w:shd w:val="clear" w:color="auto" w:fill="FFFFFF"/>
        <w:jc w:val="both"/>
        <w:rPr>
          <w:rFonts w:ascii="Arial" w:hAnsi="Arial" w:cs="Arial"/>
          <w:color w:val="222222"/>
          <w:sz w:val="18"/>
          <w:szCs w:val="18"/>
        </w:rPr>
      </w:pPr>
    </w:p>
    <w:p w:rsidR="00A267B1" w:rsidRDefault="00A267B1" w:rsidP="004D5122">
      <w:pPr>
        <w:pStyle w:val="NormalWeb"/>
        <w:shd w:val="clear" w:color="auto" w:fill="FFFFFF"/>
        <w:jc w:val="both"/>
        <w:rPr>
          <w:rFonts w:ascii="Arial" w:hAnsi="Arial" w:cs="Arial"/>
          <w:color w:val="222222"/>
          <w:sz w:val="18"/>
          <w:szCs w:val="18"/>
        </w:rPr>
      </w:pPr>
      <w:r>
        <w:rPr>
          <w:rFonts w:ascii="Arial" w:hAnsi="Arial" w:cs="Arial"/>
          <w:color w:val="222222"/>
        </w:rPr>
        <w:t>The preceding is the clear teaching seen in both the Old Testament types and the New Testament antitypes. Biblical distinctions pertaining to both Israel and the Church must be maintained, and Scripture must be allowed to speak for itself in that which has been revealed about both.</w:t>
      </w:r>
    </w:p>
    <w:p w:rsidR="00B51BB6" w:rsidRDefault="00B51BB6" w:rsidP="004D5122">
      <w:pPr>
        <w:spacing w:after="0"/>
        <w:jc w:val="both"/>
      </w:pPr>
    </w:p>
    <w:sectPr w:rsidR="00B51BB6" w:rsidSect="00774C51">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4C1" w:rsidRDefault="009104C1" w:rsidP="004D5122">
      <w:pPr>
        <w:spacing w:after="0" w:line="240" w:lineRule="auto"/>
      </w:pPr>
      <w:r>
        <w:separator/>
      </w:r>
    </w:p>
  </w:endnote>
  <w:endnote w:type="continuationSeparator" w:id="0">
    <w:p w:rsidR="009104C1" w:rsidRDefault="009104C1" w:rsidP="004D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3561072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D5122" w:rsidRPr="004D5122" w:rsidRDefault="004D5122">
            <w:pPr>
              <w:pStyle w:val="Footer"/>
              <w:jc w:val="right"/>
              <w:rPr>
                <w:sz w:val="18"/>
                <w:szCs w:val="18"/>
              </w:rPr>
            </w:pPr>
            <w:r w:rsidRPr="004D5122">
              <w:rPr>
                <w:sz w:val="18"/>
                <w:szCs w:val="18"/>
              </w:rPr>
              <w:t>(</w:t>
            </w:r>
            <w:r w:rsidRPr="004D5122">
              <w:rPr>
                <w:rStyle w:val="Strong"/>
                <w:b w:val="0"/>
                <w:color w:val="222222"/>
                <w:sz w:val="18"/>
                <w:szCs w:val="18"/>
              </w:rPr>
              <w:t>Searching for a Bride</w:t>
            </w:r>
            <w:r w:rsidRPr="004D5122">
              <w:rPr>
                <w:sz w:val="18"/>
                <w:szCs w:val="18"/>
              </w:rPr>
              <w:t xml:space="preserve">)  Page </w:t>
            </w:r>
            <w:r w:rsidRPr="004D5122">
              <w:rPr>
                <w:bCs/>
                <w:sz w:val="18"/>
                <w:szCs w:val="18"/>
              </w:rPr>
              <w:fldChar w:fldCharType="begin"/>
            </w:r>
            <w:r w:rsidRPr="004D5122">
              <w:rPr>
                <w:bCs/>
                <w:sz w:val="18"/>
                <w:szCs w:val="18"/>
              </w:rPr>
              <w:instrText xml:space="preserve"> PAGE </w:instrText>
            </w:r>
            <w:r w:rsidRPr="004D5122">
              <w:rPr>
                <w:bCs/>
                <w:sz w:val="18"/>
                <w:szCs w:val="18"/>
              </w:rPr>
              <w:fldChar w:fldCharType="separate"/>
            </w:r>
            <w:r w:rsidR="00D2272E">
              <w:rPr>
                <w:bCs/>
                <w:noProof/>
                <w:sz w:val="18"/>
                <w:szCs w:val="18"/>
              </w:rPr>
              <w:t>1</w:t>
            </w:r>
            <w:r w:rsidRPr="004D5122">
              <w:rPr>
                <w:bCs/>
                <w:sz w:val="18"/>
                <w:szCs w:val="18"/>
              </w:rPr>
              <w:fldChar w:fldCharType="end"/>
            </w:r>
            <w:r w:rsidRPr="004D5122">
              <w:rPr>
                <w:sz w:val="18"/>
                <w:szCs w:val="18"/>
              </w:rPr>
              <w:t xml:space="preserve"> of </w:t>
            </w:r>
            <w:r w:rsidRPr="004D5122">
              <w:rPr>
                <w:bCs/>
                <w:sz w:val="18"/>
                <w:szCs w:val="18"/>
              </w:rPr>
              <w:fldChar w:fldCharType="begin"/>
            </w:r>
            <w:r w:rsidRPr="004D5122">
              <w:rPr>
                <w:bCs/>
                <w:sz w:val="18"/>
                <w:szCs w:val="18"/>
              </w:rPr>
              <w:instrText xml:space="preserve"> NUMPAGES  </w:instrText>
            </w:r>
            <w:r w:rsidRPr="004D5122">
              <w:rPr>
                <w:bCs/>
                <w:sz w:val="18"/>
                <w:szCs w:val="18"/>
              </w:rPr>
              <w:fldChar w:fldCharType="separate"/>
            </w:r>
            <w:r w:rsidR="00D2272E">
              <w:rPr>
                <w:bCs/>
                <w:noProof/>
                <w:sz w:val="18"/>
                <w:szCs w:val="18"/>
              </w:rPr>
              <w:t>2</w:t>
            </w:r>
            <w:r w:rsidRPr="004D5122">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4C1" w:rsidRDefault="009104C1" w:rsidP="004D5122">
      <w:pPr>
        <w:spacing w:after="0" w:line="240" w:lineRule="auto"/>
      </w:pPr>
      <w:r>
        <w:separator/>
      </w:r>
    </w:p>
  </w:footnote>
  <w:footnote w:type="continuationSeparator" w:id="0">
    <w:p w:rsidR="009104C1" w:rsidRDefault="009104C1" w:rsidP="004D51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B1"/>
    <w:rsid w:val="004D5122"/>
    <w:rsid w:val="00535382"/>
    <w:rsid w:val="00774C51"/>
    <w:rsid w:val="00864152"/>
    <w:rsid w:val="009104C1"/>
    <w:rsid w:val="00A267B1"/>
    <w:rsid w:val="00B51BB6"/>
    <w:rsid w:val="00D2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8D8BB-5C16-44A6-BA37-54C0ECBB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7B1"/>
    <w:rPr>
      <w:color w:val="0062B5"/>
      <w:u w:val="single"/>
    </w:rPr>
  </w:style>
  <w:style w:type="paragraph" w:styleId="NormalWeb">
    <w:name w:val="Normal (Web)"/>
    <w:basedOn w:val="Normal"/>
    <w:uiPriority w:val="99"/>
    <w:semiHidden/>
    <w:unhideWhenUsed/>
    <w:rsid w:val="00A267B1"/>
    <w:pPr>
      <w:spacing w:after="0"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A267B1"/>
    <w:rPr>
      <w:b/>
      <w:bCs/>
    </w:rPr>
  </w:style>
  <w:style w:type="character" w:styleId="Emphasis">
    <w:name w:val="Emphasis"/>
    <w:basedOn w:val="DefaultParagraphFont"/>
    <w:uiPriority w:val="20"/>
    <w:qFormat/>
    <w:rsid w:val="00A267B1"/>
    <w:rPr>
      <w:i/>
      <w:iCs/>
    </w:rPr>
  </w:style>
  <w:style w:type="paragraph" w:styleId="Header">
    <w:name w:val="header"/>
    <w:basedOn w:val="Normal"/>
    <w:link w:val="HeaderChar"/>
    <w:uiPriority w:val="99"/>
    <w:unhideWhenUsed/>
    <w:rsid w:val="004D5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22"/>
  </w:style>
  <w:style w:type="paragraph" w:styleId="Footer">
    <w:name w:val="footer"/>
    <w:basedOn w:val="Normal"/>
    <w:link w:val="FooterChar"/>
    <w:uiPriority w:val="99"/>
    <w:unhideWhenUsed/>
    <w:rsid w:val="004D5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22"/>
  </w:style>
  <w:style w:type="paragraph" w:styleId="BalloonText">
    <w:name w:val="Balloon Text"/>
    <w:basedOn w:val="Normal"/>
    <w:link w:val="BalloonTextChar"/>
    <w:uiPriority w:val="99"/>
    <w:semiHidden/>
    <w:unhideWhenUsed/>
    <w:rsid w:val="004D5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67213">
      <w:bodyDiv w:val="1"/>
      <w:marLeft w:val="0"/>
      <w:marRight w:val="0"/>
      <w:marTop w:val="0"/>
      <w:marBottom w:val="0"/>
      <w:divBdr>
        <w:top w:val="none" w:sz="0" w:space="0" w:color="auto"/>
        <w:left w:val="none" w:sz="0" w:space="0" w:color="auto"/>
        <w:bottom w:val="none" w:sz="0" w:space="0" w:color="auto"/>
        <w:right w:val="none" w:sz="0" w:space="0" w:color="auto"/>
      </w:divBdr>
      <w:divsChild>
        <w:div w:id="1266107992">
          <w:marLeft w:val="0"/>
          <w:marRight w:val="0"/>
          <w:marTop w:val="300"/>
          <w:marBottom w:val="150"/>
          <w:divBdr>
            <w:top w:val="none" w:sz="0" w:space="0" w:color="auto"/>
            <w:left w:val="none" w:sz="0" w:space="0" w:color="auto"/>
            <w:bottom w:val="none" w:sz="0" w:space="0" w:color="auto"/>
            <w:right w:val="none" w:sz="0" w:space="0" w:color="auto"/>
          </w:divBdr>
          <w:divsChild>
            <w:div w:id="638648809">
              <w:marLeft w:val="0"/>
              <w:marRight w:val="0"/>
              <w:marTop w:val="0"/>
              <w:marBottom w:val="0"/>
              <w:divBdr>
                <w:top w:val="none" w:sz="0" w:space="0" w:color="auto"/>
                <w:left w:val="none" w:sz="0" w:space="0" w:color="auto"/>
                <w:bottom w:val="none" w:sz="0" w:space="0" w:color="auto"/>
                <w:right w:val="none" w:sz="0" w:space="0" w:color="auto"/>
              </w:divBdr>
              <w:divsChild>
                <w:div w:id="1448042063">
                  <w:marLeft w:val="0"/>
                  <w:marRight w:val="0"/>
                  <w:marTop w:val="0"/>
                  <w:marBottom w:val="0"/>
                  <w:divBdr>
                    <w:top w:val="none" w:sz="0" w:space="0" w:color="auto"/>
                    <w:left w:val="none" w:sz="0" w:space="0" w:color="auto"/>
                    <w:bottom w:val="none" w:sz="0" w:space="0" w:color="auto"/>
                    <w:right w:val="none" w:sz="0" w:space="0" w:color="auto"/>
                  </w:divBdr>
                  <w:divsChild>
                    <w:div w:id="1581476797">
                      <w:marLeft w:val="0"/>
                      <w:marRight w:val="0"/>
                      <w:marTop w:val="0"/>
                      <w:marBottom w:val="0"/>
                      <w:divBdr>
                        <w:top w:val="none" w:sz="0" w:space="0" w:color="auto"/>
                        <w:left w:val="none" w:sz="0" w:space="0" w:color="auto"/>
                        <w:bottom w:val="none" w:sz="0" w:space="0" w:color="auto"/>
                        <w:right w:val="none" w:sz="0" w:space="0" w:color="auto"/>
                      </w:divBdr>
                      <w:divsChild>
                        <w:div w:id="1275553114">
                          <w:marLeft w:val="0"/>
                          <w:marRight w:val="0"/>
                          <w:marTop w:val="0"/>
                          <w:marBottom w:val="0"/>
                          <w:divBdr>
                            <w:top w:val="none" w:sz="0" w:space="0" w:color="auto"/>
                            <w:left w:val="none" w:sz="0" w:space="0" w:color="auto"/>
                            <w:bottom w:val="none" w:sz="0" w:space="0" w:color="auto"/>
                            <w:right w:val="none" w:sz="0" w:space="0" w:color="auto"/>
                          </w:divBdr>
                          <w:divsChild>
                            <w:div w:id="2088263537">
                              <w:marLeft w:val="750"/>
                              <w:marRight w:val="750"/>
                              <w:marTop w:val="150"/>
                              <w:marBottom w:val="0"/>
                              <w:divBdr>
                                <w:top w:val="none" w:sz="0" w:space="0" w:color="auto"/>
                                <w:left w:val="none" w:sz="0" w:space="0" w:color="auto"/>
                                <w:bottom w:val="none" w:sz="0" w:space="0" w:color="auto"/>
                                <w:right w:val="none" w:sz="0" w:space="0" w:color="auto"/>
                              </w:divBdr>
                              <w:divsChild>
                                <w:div w:id="405542907">
                                  <w:marLeft w:val="0"/>
                                  <w:marRight w:val="0"/>
                                  <w:marTop w:val="0"/>
                                  <w:marBottom w:val="0"/>
                                  <w:divBdr>
                                    <w:top w:val="none" w:sz="0" w:space="0" w:color="auto"/>
                                    <w:left w:val="none" w:sz="0" w:space="0" w:color="auto"/>
                                    <w:bottom w:val="none" w:sz="0" w:space="0" w:color="auto"/>
                                    <w:right w:val="none" w:sz="0" w:space="0" w:color="auto"/>
                                  </w:divBdr>
                                </w:div>
                              </w:divsChild>
                            </w:div>
                            <w:div w:id="550120383">
                              <w:marLeft w:val="750"/>
                              <w:marRight w:val="750"/>
                              <w:marTop w:val="150"/>
                              <w:marBottom w:val="150"/>
                              <w:divBdr>
                                <w:top w:val="none" w:sz="0" w:space="0" w:color="auto"/>
                                <w:left w:val="none" w:sz="0" w:space="0" w:color="auto"/>
                                <w:bottom w:val="none" w:sz="0" w:space="0" w:color="auto"/>
                                <w:right w:val="none" w:sz="0" w:space="0" w:color="auto"/>
                              </w:divBdr>
                              <w:divsChild>
                                <w:div w:id="77026194">
                                  <w:marLeft w:val="0"/>
                                  <w:marRight w:val="0"/>
                                  <w:marTop w:val="0"/>
                                  <w:marBottom w:val="0"/>
                                  <w:divBdr>
                                    <w:top w:val="none" w:sz="0" w:space="0" w:color="auto"/>
                                    <w:left w:val="none" w:sz="0" w:space="0" w:color="auto"/>
                                    <w:bottom w:val="none" w:sz="0" w:space="0" w:color="auto"/>
                                    <w:right w:val="none" w:sz="0" w:space="0" w:color="auto"/>
                                  </w:divBdr>
                                  <w:divsChild>
                                    <w:div w:id="998775893">
                                      <w:marLeft w:val="0"/>
                                      <w:marRight w:val="0"/>
                                      <w:marTop w:val="0"/>
                                      <w:marBottom w:val="0"/>
                                      <w:divBdr>
                                        <w:top w:val="none" w:sz="0" w:space="0" w:color="auto"/>
                                        <w:left w:val="none" w:sz="0" w:space="0" w:color="auto"/>
                                        <w:bottom w:val="none" w:sz="0" w:space="0" w:color="auto"/>
                                        <w:right w:val="none" w:sz="0" w:space="0" w:color="auto"/>
                                      </w:divBdr>
                                      <w:divsChild>
                                        <w:div w:id="125393469">
                                          <w:marLeft w:val="0"/>
                                          <w:marRight w:val="0"/>
                                          <w:marTop w:val="0"/>
                                          <w:marBottom w:val="0"/>
                                          <w:divBdr>
                                            <w:top w:val="none" w:sz="0" w:space="0" w:color="auto"/>
                                            <w:left w:val="none" w:sz="0" w:space="0" w:color="auto"/>
                                            <w:bottom w:val="none" w:sz="0" w:space="0" w:color="auto"/>
                                            <w:right w:val="none" w:sz="0" w:space="0" w:color="auto"/>
                                          </w:divBdr>
                                        </w:div>
                                        <w:div w:id="42681818">
                                          <w:marLeft w:val="0"/>
                                          <w:marRight w:val="0"/>
                                          <w:marTop w:val="0"/>
                                          <w:marBottom w:val="0"/>
                                          <w:divBdr>
                                            <w:top w:val="none" w:sz="0" w:space="0" w:color="auto"/>
                                            <w:left w:val="none" w:sz="0" w:space="0" w:color="auto"/>
                                            <w:bottom w:val="none" w:sz="0" w:space="0" w:color="auto"/>
                                            <w:right w:val="none" w:sz="0" w:space="0" w:color="auto"/>
                                          </w:divBdr>
                                        </w:div>
                                        <w:div w:id="16877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18229">
      <w:bodyDiv w:val="1"/>
      <w:marLeft w:val="0"/>
      <w:marRight w:val="0"/>
      <w:marTop w:val="0"/>
      <w:marBottom w:val="0"/>
      <w:divBdr>
        <w:top w:val="none" w:sz="0" w:space="0" w:color="auto"/>
        <w:left w:val="none" w:sz="0" w:space="0" w:color="auto"/>
        <w:bottom w:val="none" w:sz="0" w:space="0" w:color="auto"/>
        <w:right w:val="none" w:sz="0" w:space="0" w:color="auto"/>
      </w:divBdr>
      <w:divsChild>
        <w:div w:id="661087241">
          <w:marLeft w:val="0"/>
          <w:marRight w:val="0"/>
          <w:marTop w:val="300"/>
          <w:marBottom w:val="150"/>
          <w:divBdr>
            <w:top w:val="none" w:sz="0" w:space="0" w:color="auto"/>
            <w:left w:val="none" w:sz="0" w:space="0" w:color="auto"/>
            <w:bottom w:val="none" w:sz="0" w:space="0" w:color="auto"/>
            <w:right w:val="none" w:sz="0" w:space="0" w:color="auto"/>
          </w:divBdr>
          <w:divsChild>
            <w:div w:id="1166749123">
              <w:marLeft w:val="0"/>
              <w:marRight w:val="0"/>
              <w:marTop w:val="0"/>
              <w:marBottom w:val="0"/>
              <w:divBdr>
                <w:top w:val="none" w:sz="0" w:space="0" w:color="auto"/>
                <w:left w:val="none" w:sz="0" w:space="0" w:color="auto"/>
                <w:bottom w:val="none" w:sz="0" w:space="0" w:color="auto"/>
                <w:right w:val="none" w:sz="0" w:space="0" w:color="auto"/>
              </w:divBdr>
              <w:divsChild>
                <w:div w:id="548105786">
                  <w:marLeft w:val="0"/>
                  <w:marRight w:val="0"/>
                  <w:marTop w:val="0"/>
                  <w:marBottom w:val="0"/>
                  <w:divBdr>
                    <w:top w:val="none" w:sz="0" w:space="0" w:color="auto"/>
                    <w:left w:val="none" w:sz="0" w:space="0" w:color="auto"/>
                    <w:bottom w:val="none" w:sz="0" w:space="0" w:color="auto"/>
                    <w:right w:val="none" w:sz="0" w:space="0" w:color="auto"/>
                  </w:divBdr>
                  <w:divsChild>
                    <w:div w:id="1430275768">
                      <w:marLeft w:val="0"/>
                      <w:marRight w:val="0"/>
                      <w:marTop w:val="0"/>
                      <w:marBottom w:val="0"/>
                      <w:divBdr>
                        <w:top w:val="none" w:sz="0" w:space="0" w:color="auto"/>
                        <w:left w:val="none" w:sz="0" w:space="0" w:color="auto"/>
                        <w:bottom w:val="none" w:sz="0" w:space="0" w:color="auto"/>
                        <w:right w:val="none" w:sz="0" w:space="0" w:color="auto"/>
                      </w:divBdr>
                      <w:divsChild>
                        <w:div w:id="578487589">
                          <w:marLeft w:val="0"/>
                          <w:marRight w:val="0"/>
                          <w:marTop w:val="0"/>
                          <w:marBottom w:val="0"/>
                          <w:divBdr>
                            <w:top w:val="none" w:sz="0" w:space="0" w:color="auto"/>
                            <w:left w:val="none" w:sz="0" w:space="0" w:color="auto"/>
                            <w:bottom w:val="none" w:sz="0" w:space="0" w:color="auto"/>
                            <w:right w:val="none" w:sz="0" w:space="0" w:color="auto"/>
                          </w:divBdr>
                          <w:divsChild>
                            <w:div w:id="1803308145">
                              <w:marLeft w:val="750"/>
                              <w:marRight w:val="750"/>
                              <w:marTop w:val="150"/>
                              <w:marBottom w:val="0"/>
                              <w:divBdr>
                                <w:top w:val="none" w:sz="0" w:space="0" w:color="auto"/>
                                <w:left w:val="none" w:sz="0" w:space="0" w:color="auto"/>
                                <w:bottom w:val="none" w:sz="0" w:space="0" w:color="auto"/>
                                <w:right w:val="none" w:sz="0" w:space="0" w:color="auto"/>
                              </w:divBdr>
                              <w:divsChild>
                                <w:div w:id="1208179251">
                                  <w:marLeft w:val="0"/>
                                  <w:marRight w:val="0"/>
                                  <w:marTop w:val="0"/>
                                  <w:marBottom w:val="0"/>
                                  <w:divBdr>
                                    <w:top w:val="none" w:sz="0" w:space="0" w:color="auto"/>
                                    <w:left w:val="none" w:sz="0" w:space="0" w:color="auto"/>
                                    <w:bottom w:val="none" w:sz="0" w:space="0" w:color="auto"/>
                                    <w:right w:val="none" w:sz="0" w:space="0" w:color="auto"/>
                                  </w:divBdr>
                                  <w:divsChild>
                                    <w:div w:id="20733806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Eph.+2.11-15&amp;t=NKJV" TargetMode="External"/><Relationship Id="rId13" Type="http://schemas.openxmlformats.org/officeDocument/2006/relationships/hyperlink" Target="http://www.blueletterbible.org/search/preSearch.cfm?Criteria=Eph.+2.11-15&amp;t=NKJV" TargetMode="External"/><Relationship Id="rId18" Type="http://schemas.openxmlformats.org/officeDocument/2006/relationships/hyperlink" Target="http://www.blueletterbible.org/search/preSearch.cfm?Criteria=II+Cor.+5.17&amp;t=NKJ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lueletterbible.org/search/preSearch.cfm?Criteria=II+Cor.+5.17&amp;t=NKJV" TargetMode="External"/><Relationship Id="rId12" Type="http://schemas.openxmlformats.org/officeDocument/2006/relationships/hyperlink" Target="http://www.blueletterbible.org/search/preSearch.cfm?Criteria=Gal.+3.26-29&amp;t=NKJV" TargetMode="External"/><Relationship Id="rId17" Type="http://schemas.openxmlformats.org/officeDocument/2006/relationships/hyperlink" Target="http://www.blueletterbible.org/search/preSearch.cfm?Criteria=Isa+43.7&amp;t=NKJV" TargetMode="External"/><Relationship Id="rId2" Type="http://schemas.openxmlformats.org/officeDocument/2006/relationships/settings" Target="settings.xml"/><Relationship Id="rId16" Type="http://schemas.openxmlformats.org/officeDocument/2006/relationships/hyperlink" Target="http://www.blueletterbible.org/search/preSearch.cfm?Criteria=Isa.+43.1&amp;t=NKJV"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koffeekupkandor.com/gods-word-one.php" TargetMode="External"/><Relationship Id="rId11" Type="http://schemas.openxmlformats.org/officeDocument/2006/relationships/hyperlink" Target="http://www.blueletterbible.org/search/preSearch.cfm?Criteria=Gal.+3.26-29&amp;t=NKJV" TargetMode="External"/><Relationship Id="rId5" Type="http://schemas.openxmlformats.org/officeDocument/2006/relationships/endnotes" Target="endnotes.xml"/><Relationship Id="rId15" Type="http://schemas.openxmlformats.org/officeDocument/2006/relationships/hyperlink" Target="http://www.blueletterbible.org/search/preSearch.cfm?Criteria=Eph.+2.14&amp;t=NKJV" TargetMode="External"/><Relationship Id="rId10" Type="http://schemas.openxmlformats.org/officeDocument/2006/relationships/hyperlink" Target="http://www.blueletterbible.org/search/preSearch.cfm?Criteria=I+Peter+2.9-10&amp;t=NKJV" TargetMode="External"/><Relationship Id="rId19" Type="http://schemas.openxmlformats.org/officeDocument/2006/relationships/hyperlink" Target="http://www.blueletterbible.org/search/preSearch.cfm?Criteria=Matt.+9.16-17&amp;t=NKJV" TargetMode="External"/><Relationship Id="rId4" Type="http://schemas.openxmlformats.org/officeDocument/2006/relationships/footnotes" Target="footnotes.xml"/><Relationship Id="rId9" Type="http://schemas.openxmlformats.org/officeDocument/2006/relationships/hyperlink" Target="http://www.blueletterbible.org/search/preSearch.cfm?Criteria=Matt.+21.43&amp;t=NKJV" TargetMode="External"/><Relationship Id="rId14" Type="http://schemas.openxmlformats.org/officeDocument/2006/relationships/hyperlink" Target="http://www.blueletterbible.org/search/preSearch.cfm?Criteria=Eph+3.1-6&amp;t=NKJ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cp:lastPrinted>2017-09-24T16:23:00Z</cp:lastPrinted>
  <dcterms:created xsi:type="dcterms:W3CDTF">2017-09-24T16:06:00Z</dcterms:created>
  <dcterms:modified xsi:type="dcterms:W3CDTF">2018-12-03T20:58:00Z</dcterms:modified>
</cp:coreProperties>
</file>