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A" w:rsidRPr="00F426F4" w:rsidRDefault="003E174A" w:rsidP="00F426F4">
      <w:pPr>
        <w:autoSpaceDE w:val="0"/>
        <w:autoSpaceDN w:val="0"/>
        <w:adjustRightInd w:val="0"/>
        <w:rPr>
          <w:b/>
          <w:color w:val="292526"/>
          <w:sz w:val="28"/>
          <w:szCs w:val="28"/>
        </w:rPr>
      </w:pPr>
      <w:r w:rsidRPr="00F426F4">
        <w:rPr>
          <w:b/>
          <w:color w:val="292526"/>
          <w:sz w:val="28"/>
          <w:szCs w:val="28"/>
        </w:rPr>
        <w:t>Existing Warfare</w:t>
      </w:r>
    </w:p>
    <w:p w:rsidR="003E174A" w:rsidRPr="00F426F4" w:rsidRDefault="003E174A" w:rsidP="00F426F4">
      <w:pPr>
        <w:autoSpaceDE w:val="0"/>
        <w:autoSpaceDN w:val="0"/>
        <w:adjustRightInd w:val="0"/>
        <w:rPr>
          <w:b/>
          <w:color w:val="292526"/>
          <w:sz w:val="24"/>
          <w:szCs w:val="24"/>
        </w:rPr>
      </w:pPr>
      <w:r w:rsidRPr="00F426F4">
        <w:rPr>
          <w:b/>
          <w:color w:val="292526"/>
          <w:sz w:val="24"/>
          <w:szCs w:val="24"/>
        </w:rPr>
        <w:t>Satan and his angels vs. Christians</w:t>
      </w:r>
    </w:p>
    <w:p w:rsidR="003E174A" w:rsidRDefault="00F426F4" w:rsidP="00F426F4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 xml:space="preserve">(Excerpted from </w:t>
      </w:r>
      <w:r w:rsidRPr="00F426F4">
        <w:rPr>
          <w:color w:val="292526"/>
          <w:u w:val="single"/>
        </w:rPr>
        <w:t>The Spiritual Warfare</w:t>
      </w:r>
      <w:r>
        <w:rPr>
          <w:color w:val="292526"/>
        </w:rPr>
        <w:t>, by Arlen Chitwood.)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There is an existing, ongoing warfare between powerful spirit beings in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the heavens (Satan and his angels) and individuals on the earth (Christians).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This warfare centers around salvation — not the Christians’ presently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possessed eternal salvation but present and future aspects of salvation,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salvation of the soul. In this respect, the existing warfare is a battle for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souls (the lives) of the saved.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And the warfare has regal ramifications, which takes one all the way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back to: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1) The reason for man’s creation in the beginning (“let them have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dominion [‘let them rule’]” [Gen. 1:26-28]).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2) And the reason Satan brought about man’s fall (Satan was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one to whom God had previously given dominion [rulership] over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earth, the one who held the sceptre at the time of man’s creation [Ezek.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28:14; Luke 4:6], with man created to replace the incumbent ruler).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Man has been, is being, and will be saved for a revealed purpose. There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is a revealed goal in view, and, relative to salvation, that goal is always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same in Scripture, regardless of what aspect of man’s salvation is in view.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That goal is the same for the whole of man’s salvation — “spirit and soul and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body” (I Thess. 5:23). That goal has to do with redeemed man ultimately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occupying the position for which he was created in the beginning.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Man, realizing the goal of salvation, must one day hold the sceptre. And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this will occur after Man’s Day has run its course, at the beginning of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Messianic Era.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ind w:left="288"/>
        <w:rPr>
          <w:color w:val="292526"/>
        </w:rPr>
      </w:pPr>
      <w:r w:rsidRPr="00F426F4">
        <w:rPr>
          <w:color w:val="292526"/>
        </w:rPr>
        <w:t>(This is the manner in which Scripture presents salvation throughout, with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the unchangeable foundational pattern set in the opening verses of Genesis.</w:t>
      </w:r>
    </w:p>
    <w:p w:rsidR="003E174A" w:rsidRPr="00F426F4" w:rsidRDefault="003E174A" w:rsidP="00F426F4">
      <w:pPr>
        <w:autoSpaceDE w:val="0"/>
        <w:autoSpaceDN w:val="0"/>
        <w:adjustRightInd w:val="0"/>
        <w:ind w:left="288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ind w:left="288"/>
        <w:rPr>
          <w:color w:val="292526"/>
        </w:rPr>
      </w:pPr>
      <w:r w:rsidRPr="00F426F4">
        <w:rPr>
          <w:color w:val="292526"/>
        </w:rPr>
        <w:t>The inhabited world to come will not be placed in subjection to angels, as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the present world [Heb. 2:5]. This is the message seen throughout Scripture.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 new order of Sons is about to be brought on the scene [Rom. 8:18-23]. Satan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and his angels are about to be replaced by Christ and His co-heirs. And, from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 Scriptural standpoint, man’s salvation centers around that coming day when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this new order of Sons will hold the sceptre and rule the earth.)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Man invariably deals with salvation in relation to eternity and going to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heaven, while seldom mentioning salvation in relation to the Messianic Era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and the kingdom of the heavens. Scripture, on the other hand, presents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matter in the latter respect. Scripture invariably deals with salvation in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relation to the Messianic Era and the kingdom of the heavens. Heaven (the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present dwelling place of God) and the ages beyond are mentioned at times,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but not relative to salvation in the same sense that man relates them to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salvation.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Man is not going to spend either the Messianic Era or the eternal ages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which follow in the place known today as heaven. And, in relation to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eternal ages which follow the Messianic Era, God is not going to dwell in this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place either. God is going to dwell on the new earth throughout the ages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comprising eternity.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And even when Scripture does deal with saved man in heaven (e.g.,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Christians following death, or Christians following the rapture) matters are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always completely consistent with the way Scripture elsewhere deals with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saved man. If future time comes into view, reference is made to things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surrounding the Messianic Era, not the ages beyond (though in several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instances the Messianic Era is connected with and seen as the first of these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ages, though separate from them [e.g., Luke 1:33; Eph. 2:7]).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b/>
          <w:bCs/>
          <w:color w:val="292526"/>
        </w:rPr>
      </w:pPr>
      <w:r w:rsidRPr="00F426F4">
        <w:rPr>
          <w:b/>
          <w:bCs/>
          <w:color w:val="292526"/>
        </w:rPr>
        <w:lastRenderedPageBreak/>
        <w:t>THE MESSIANIC ERA, AGES BEYOND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During the Messianic Era, man will dwell either on a restored earth or in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the heavens above this restored earth, with there being a Jerusalem above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and a Jerusalem below (capital cities both over and on the earth, with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Christians [along with certain O.T. saints] inhabiting the city above, and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Israel inhabiting the city below). During this era, there will be a rule from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heavens over the earth. And this rule, as today, will originate with God in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heaven and progress through rulers placed in the heavens in relation to this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earth.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Today, this rule progresses from God through Satan and his angels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(though rebel rulers), who reside in the heavens above the earth. But during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that coming day this rule will progress from God through His Son and His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Son’s co-heirs, who will reside in the new Jerusalem above the earth.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A rule of the preceding nature, from the heavens over the earth, must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continue during the Messianic Era, for this is the manner in which God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established the government of the earth in the beginning. Such a rule must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continue as long as the earth remains, which will be until the end of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Messianic Era — to the full end of the seven days, the 7,000 years, set forth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in the beginning (Gen. 1:1-2:3).</w:t>
      </w: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A rule from the heavens over the earth (one province in God’s kingdom)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is not only the way in which God originally established the government of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earth but the way in which He evidently established His government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throughout all other parts of the universe as well (all other provinces in His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kingdom). And this can never change in relation to any one province, for “the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heavens do rule” (cf. Dan. 4:25, 26).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Thus, God’s Son, with His co-heirs, must rule throughout the Messianic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Era in exact accordance with the way God established the government of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earth in the beginning. Such a governmental rule will have to continue during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this time, for the present earth will not pass out of existence until the end of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the Messianic Era (Rev. 21:1-5).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God’s Son, with His co-heirs, will rule over the earth for 1,000 years —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the earth’s coming Sabbath, foreshadowed by the seventh day in Gen. 2:1-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3 (cf. Ex. 31:13-17; Heb. 4:1-9). They will rule for 1,000 years to effect order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where disorder has prevailed for millenniums in one province in God’s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universe. And once order has been restored, the kingdom will be delivered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up to God the Father, that God might be “all in all [i.e., permeate all, be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‘everything in all things’].”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Then, once order has been restored and the kingdom has been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delivered up to the Father, the present heavens and earth will be destroyed.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 new heavens and a new earth will be brought into existence, and the new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earth will become the place in the new heavens (as the earth today is located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at a place in the present heavens) from whence universal rule will emanate.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God will move His throne to the new earth, the Son will sit with His Father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on this throne (called “the throne of God and of the Lamb”), and saved man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will exercise power from this throne as well (II Peter 3:10ff; Rev. 21:1ff; 22:1-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5).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b/>
          <w:bCs/>
          <w:color w:val="292526"/>
        </w:rPr>
      </w:pPr>
      <w:r w:rsidRPr="00F426F4">
        <w:rPr>
          <w:b/>
          <w:bCs/>
          <w:color w:val="292526"/>
        </w:rPr>
        <w:t>REGALITY, THE EARTH, THE UNIVERSE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Therein lies man’s destiny, not going to heaven per se. Man’s destiny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in relation to the heavens has to do with regality, the earth, and the universe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— first, ruling over this present earth from the new Jerusalem above the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earth, during the Messianic Era; then, ruling out in the universe from the new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Jerusalem on the new earth, during the ages which follow (cf. Psa. 8:3-6).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Salvation in Scripture is always dealt with in relation to the scope of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Scripture; and Scripture deals centrally with everything moving toward a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seventh day, a seventh 1,000-year period (cf. Matt. 16:28-17:5; II Peter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1:15-18; 3:3-8). Events during this coming day, the Messianic Era, must be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brought to pass first. And therein lies the reason why Scripture deals with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man centrally in relation to this time, with the ages beyond seldom being in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view (regardless of which aspect of salvation is being dealt with — past,</w:t>
      </w:r>
      <w:r w:rsidR="00F426F4">
        <w:rPr>
          <w:color w:val="292526"/>
        </w:rPr>
        <w:t xml:space="preserve"> </w:t>
      </w:r>
      <w:r w:rsidRPr="00F426F4">
        <w:rPr>
          <w:color w:val="292526"/>
        </w:rPr>
        <w:t>present, or future).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Only following the Messianic Era can the ages which lie beyond this era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be brought into view in all their fullness. During the present time, the eternal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ages are briefly dealt with in Scripture so that man can have some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understanding of God’s plan for the ages, where the whole of the matter —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6,000 years, followed by a 1,000-year Messianic Era — will eventually lead.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But only following the Messianic Era will matters move beyond that which is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dealt with extensively in Scripture. Only then will God begin to open up and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fully reveal that which will occur during the period which man thinks of today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as eternity.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And the manner in which Scripture presents this whole matter —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particularly as it relates to man’s salvation — has become very difficult,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practically impossible, for most Christians to see and grasp. These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Christians have been taught wrong for years — not necessarily concerning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how to be saved, but concerning the purpose for salvation and that which lies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ahead for redeemed man. And because this erroneous teaching surrounding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salvation has become so ingrained within their way of thinking, attempts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to present salvation from the correct Biblical perspective usually meet with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askance looks, opposition, or antagonism on almost every hand.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When that depicted by the woman placing the leaven in the three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measures of meal in Matt. 13:33 occurred very early in the dispensation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(which concerned an attempt on Satan’s part to corrupt all Biblical doctrine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having to do with the Word of the Kingdom), anything related to the Word of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the Kingdom began to be adversely affected. And this working of the leaven,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of necessity, would extend even into the Biblical scope of salvation by grace.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This would have to be the case because of the inseparable connection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salvation by grace has with the Word of the Kingdom. It is man passing “from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death unto life” which places him in a position where he can realize the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salvation of his soul.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3E174A" w:rsidRPr="00F426F4" w:rsidRDefault="003E174A" w:rsidP="00F426F4">
      <w:pPr>
        <w:autoSpaceDE w:val="0"/>
        <w:autoSpaceDN w:val="0"/>
        <w:adjustRightInd w:val="0"/>
        <w:rPr>
          <w:color w:val="292526"/>
        </w:rPr>
      </w:pPr>
      <w:r w:rsidRPr="00F426F4">
        <w:rPr>
          <w:color w:val="292526"/>
        </w:rPr>
        <w:t>And matters become even more negative surrounding the relationship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which salvation by grace has with the kingdom through the message of those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advocating Lordship Salvation. Those proclaiming this message take things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having to do with the Word of the Kingdom and erroneously bring these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things over into and apply them to the message of salvation by grace (i.e.,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things having to do with present and future aspects of salvation are removed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from their respective contexts and applied to things having to do with past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aspect of salvation). And, through this means, those proclaiming this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message not only remove the kingdom from view but they do two other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things in the process. They both destroy the Word of the Kingdom and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corrupt the message of salvation by grace.</w:t>
      </w:r>
    </w:p>
    <w:p w:rsidR="00F426F4" w:rsidRPr="00F426F4" w:rsidRDefault="00F426F4" w:rsidP="00F426F4">
      <w:pPr>
        <w:autoSpaceDE w:val="0"/>
        <w:autoSpaceDN w:val="0"/>
        <w:adjustRightInd w:val="0"/>
        <w:rPr>
          <w:color w:val="292526"/>
        </w:rPr>
      </w:pPr>
    </w:p>
    <w:p w:rsidR="00A77504" w:rsidRPr="00F426F4" w:rsidRDefault="003E174A" w:rsidP="00AB4088">
      <w:pPr>
        <w:autoSpaceDE w:val="0"/>
        <w:autoSpaceDN w:val="0"/>
        <w:adjustRightInd w:val="0"/>
      </w:pPr>
      <w:r w:rsidRPr="00F426F4">
        <w:rPr>
          <w:color w:val="292526"/>
        </w:rPr>
        <w:t>Interestingly enough, those who proclaim a correct salvation message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per se but ignore the kingdom and those who proclaim a Lordship Salvation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message (who, through this means, destroy one message and corrupt the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other) form two major groups in Christendom today. Those from these two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groups remain at almost complete odds with one another on the message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of salvation by grace; but when it comes to correctly relating this message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to the kingdom, which neither does, it can only be said of both groups that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they have been similarly, adversely affected by the same leavening process</w:t>
      </w:r>
      <w:r w:rsidR="00AB4088">
        <w:rPr>
          <w:color w:val="292526"/>
        </w:rPr>
        <w:t xml:space="preserve"> </w:t>
      </w:r>
      <w:r w:rsidRPr="00F426F4">
        <w:rPr>
          <w:color w:val="292526"/>
        </w:rPr>
        <w:t>which is rampant in the Laodicean Church of today.</w:t>
      </w:r>
    </w:p>
    <w:sectPr w:rsidR="00A77504" w:rsidRPr="00F426F4" w:rsidSect="00F426F4">
      <w:footerReference w:type="default" r:id="rId6"/>
      <w:pgSz w:w="12240" w:h="15840" w:code="1"/>
      <w:pgMar w:top="720" w:right="720" w:bottom="864" w:left="1440" w:header="86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D7" w:rsidRDefault="00D249D7" w:rsidP="00AB4088">
      <w:r>
        <w:separator/>
      </w:r>
    </w:p>
  </w:endnote>
  <w:endnote w:type="continuationSeparator" w:id="0">
    <w:p w:rsidR="00D249D7" w:rsidRDefault="00D249D7" w:rsidP="00AB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906420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AB4088" w:rsidRPr="00AB4088" w:rsidRDefault="00AB4088" w:rsidP="00AB4088">
            <w:pPr>
              <w:autoSpaceDE w:val="0"/>
              <w:autoSpaceDN w:val="0"/>
              <w:adjustRightInd w:val="0"/>
              <w:ind w:left="3600"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B4088">
              <w:rPr>
                <w:sz w:val="18"/>
                <w:szCs w:val="18"/>
              </w:rPr>
              <w:t>(</w:t>
            </w:r>
            <w:r w:rsidRPr="00AB4088">
              <w:rPr>
                <w:color w:val="292526"/>
                <w:sz w:val="18"/>
                <w:szCs w:val="18"/>
              </w:rPr>
              <w:t xml:space="preserve">Existing Warfare - Satan and his angels vs. Christians)  </w:t>
            </w:r>
            <w:r w:rsidRPr="00AB4088">
              <w:rPr>
                <w:sz w:val="18"/>
                <w:szCs w:val="18"/>
              </w:rPr>
              <w:t xml:space="preserve">Page </w:t>
            </w:r>
            <w:r w:rsidRPr="00AB4088">
              <w:rPr>
                <w:sz w:val="18"/>
                <w:szCs w:val="18"/>
              </w:rPr>
              <w:fldChar w:fldCharType="begin"/>
            </w:r>
            <w:r w:rsidRPr="00AB4088">
              <w:rPr>
                <w:sz w:val="18"/>
                <w:szCs w:val="18"/>
              </w:rPr>
              <w:instrText xml:space="preserve"> PAGE </w:instrText>
            </w:r>
            <w:r w:rsidRPr="00AB4088">
              <w:rPr>
                <w:sz w:val="18"/>
                <w:szCs w:val="18"/>
              </w:rPr>
              <w:fldChar w:fldCharType="separate"/>
            </w:r>
            <w:r w:rsidR="00D249D7">
              <w:rPr>
                <w:noProof/>
                <w:sz w:val="18"/>
                <w:szCs w:val="18"/>
              </w:rPr>
              <w:t>1</w:t>
            </w:r>
            <w:r w:rsidRPr="00AB4088">
              <w:rPr>
                <w:sz w:val="18"/>
                <w:szCs w:val="18"/>
              </w:rPr>
              <w:fldChar w:fldCharType="end"/>
            </w:r>
            <w:r w:rsidRPr="00AB4088">
              <w:rPr>
                <w:sz w:val="18"/>
                <w:szCs w:val="18"/>
              </w:rPr>
              <w:t xml:space="preserve"> of </w:t>
            </w:r>
            <w:r w:rsidRPr="00AB4088">
              <w:rPr>
                <w:sz w:val="18"/>
                <w:szCs w:val="18"/>
              </w:rPr>
              <w:fldChar w:fldCharType="begin"/>
            </w:r>
            <w:r w:rsidRPr="00AB4088">
              <w:rPr>
                <w:sz w:val="18"/>
                <w:szCs w:val="18"/>
              </w:rPr>
              <w:instrText xml:space="preserve"> NUMPAGES  </w:instrText>
            </w:r>
            <w:r w:rsidRPr="00AB4088">
              <w:rPr>
                <w:sz w:val="18"/>
                <w:szCs w:val="18"/>
              </w:rPr>
              <w:fldChar w:fldCharType="separate"/>
            </w:r>
            <w:r w:rsidR="00D249D7">
              <w:rPr>
                <w:noProof/>
                <w:sz w:val="18"/>
                <w:szCs w:val="18"/>
              </w:rPr>
              <w:t>1</w:t>
            </w:r>
            <w:r w:rsidRPr="00AB4088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D7" w:rsidRDefault="00D249D7" w:rsidP="00AB4088">
      <w:r>
        <w:separator/>
      </w:r>
    </w:p>
  </w:footnote>
  <w:footnote w:type="continuationSeparator" w:id="0">
    <w:p w:rsidR="00D249D7" w:rsidRDefault="00D249D7" w:rsidP="00AB4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74A"/>
    <w:rsid w:val="000215E9"/>
    <w:rsid w:val="000274B2"/>
    <w:rsid w:val="002D4105"/>
    <w:rsid w:val="00365CD0"/>
    <w:rsid w:val="00381740"/>
    <w:rsid w:val="00390807"/>
    <w:rsid w:val="003E174A"/>
    <w:rsid w:val="00444269"/>
    <w:rsid w:val="004B7320"/>
    <w:rsid w:val="007227A9"/>
    <w:rsid w:val="009F24FC"/>
    <w:rsid w:val="00A77504"/>
    <w:rsid w:val="00AA6CB8"/>
    <w:rsid w:val="00AB4088"/>
    <w:rsid w:val="00C27C94"/>
    <w:rsid w:val="00CF5FDD"/>
    <w:rsid w:val="00D249D7"/>
    <w:rsid w:val="00E03890"/>
    <w:rsid w:val="00F4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088"/>
  </w:style>
  <w:style w:type="paragraph" w:styleId="Footer">
    <w:name w:val="footer"/>
    <w:basedOn w:val="Normal"/>
    <w:link w:val="FooterChar"/>
    <w:uiPriority w:val="99"/>
    <w:unhideWhenUsed/>
    <w:rsid w:val="00AB4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2009-07-27T18:31:00Z</cp:lastPrinted>
  <dcterms:created xsi:type="dcterms:W3CDTF">2009-07-27T17:22:00Z</dcterms:created>
  <dcterms:modified xsi:type="dcterms:W3CDTF">2009-07-27T18:43:00Z</dcterms:modified>
</cp:coreProperties>
</file>