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BB" w:rsidRPr="00A375BB" w:rsidRDefault="00A375BB" w:rsidP="00A375BB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A375BB">
        <w:rPr>
          <w:rFonts w:eastAsia="Times New Roman"/>
          <w:color w:val="FF0000"/>
        </w:rPr>
        <w:t>Peter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not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referenced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hyperlink r:id="rId4" w:history="1">
        <w:r w:rsidRPr="00A375B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16:18</w:t>
        </w:r>
      </w:hyperlink>
      <w:r w:rsidRPr="00A375BB">
        <w:rPr>
          <w:rFonts w:eastAsia="Times New Roman"/>
          <w:color w:val="FF0000"/>
        </w:rPr>
        <w:t>.</w:t>
      </w:r>
      <w:r w:rsidRPr="00A375BB">
        <w:rPr>
          <w:rFonts w:eastAsia="Times New Roman"/>
          <w:color w:val="FF0000"/>
        </w:rPr>
        <w:br/>
        <w:t>The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Greek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words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for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Peter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for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similar,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but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meanings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different.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first,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petros</w:t>
      </w:r>
      <w:r w:rsidRPr="00A375BB">
        <w:rPr>
          <w:rFonts w:eastAsia="Times New Roman"/>
          <w:color w:val="FF0000"/>
        </w:rPr>
        <w:t>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means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stone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or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loose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rock;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second,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petra</w:t>
      </w:r>
      <w:r w:rsidRPr="00A375BB">
        <w:rPr>
          <w:rFonts w:eastAsia="Times New Roman"/>
          <w:color w:val="FF0000"/>
        </w:rPr>
        <w:t>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means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such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rocky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ledge.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So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what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Jesus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really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said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was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“</w:t>
      </w:r>
      <w:r w:rsidRPr="00A375BB">
        <w:rPr>
          <w:rFonts w:eastAsia="Times New Roman"/>
          <w:i/>
          <w:iCs/>
          <w:color w:val="FF0000"/>
        </w:rPr>
        <w:t>you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are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Peter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(stone),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and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on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this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rock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I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will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build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My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church</w:t>
      </w:r>
      <w:r w:rsidRPr="00A375BB">
        <w:rPr>
          <w:rFonts w:eastAsia="Times New Roman"/>
          <w:color w:val="FF0000"/>
        </w:rPr>
        <w:t>.”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did</w:t>
      </w:r>
      <w:r>
        <w:rPr>
          <w:rFonts w:eastAsia="Times New Roman"/>
          <w:i/>
          <w:iCs/>
          <w:color w:val="FF0000"/>
        </w:rPr>
        <w:t xml:space="preserve"> </w:t>
      </w:r>
      <w:r w:rsidRPr="00A375BB">
        <w:rPr>
          <w:rFonts w:eastAsia="Times New Roman"/>
          <w:i/>
          <w:iCs/>
          <w:color w:val="FF0000"/>
        </w:rPr>
        <w:t>not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say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He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would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build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His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church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stone,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but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rock.</w:t>
      </w:r>
    </w:p>
    <w:p w:rsidR="00A375BB" w:rsidRDefault="00A375BB" w:rsidP="00A375BB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A375BB">
        <w:rPr>
          <w:rFonts w:eastAsia="Times New Roman"/>
          <w:color w:val="FF0000"/>
        </w:rPr>
        <w:t>Rock:</w:t>
      </w:r>
      <w:r>
        <w:rPr>
          <w:rFonts w:eastAsia="Times New Roman"/>
          <w:color w:val="006699"/>
        </w:rPr>
        <w:t xml:space="preserve"> </w:t>
      </w:r>
      <w:hyperlink r:id="rId5" w:history="1">
        <w:r w:rsidRPr="00A375BB">
          <w:rPr>
            <w:rFonts w:eastAsia="Times New Roman"/>
            <w:color w:val="0062B5"/>
          </w:rPr>
          <w:t>Deut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32:4</w:t>
        </w:r>
      </w:hyperlink>
      <w:r w:rsidRPr="00A375BB">
        <w:rPr>
          <w:rFonts w:eastAsia="Times New Roman"/>
          <w:color w:val="006699"/>
        </w:rPr>
        <w:t>.</w:t>
      </w:r>
      <w:r>
        <w:rPr>
          <w:rFonts w:eastAsia="Times New Roman"/>
          <w:color w:val="006699"/>
        </w:rPr>
        <w:t xml:space="preserve">  </w:t>
      </w:r>
      <w:r w:rsidRPr="00A375BB">
        <w:rPr>
          <w:rFonts w:eastAsia="Times New Roman"/>
          <w:color w:val="FF0000"/>
        </w:rPr>
        <w:t>See</w:t>
      </w:r>
      <w:r>
        <w:rPr>
          <w:rFonts w:eastAsia="Times New Roman"/>
          <w:color w:val="FF0000"/>
        </w:rPr>
        <w:t xml:space="preserve"> </w:t>
      </w:r>
      <w:r w:rsidRPr="00A375BB">
        <w:rPr>
          <w:rFonts w:eastAsia="Times New Roman"/>
          <w:color w:val="FF0000"/>
        </w:rPr>
        <w:t>also</w:t>
      </w:r>
      <w:r>
        <w:rPr>
          <w:rFonts w:eastAsia="Times New Roman"/>
          <w:color w:val="006699"/>
        </w:rPr>
        <w:t xml:space="preserve"> </w:t>
      </w:r>
      <w:hyperlink r:id="rId6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Sa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2:2</w:t>
        </w:r>
      </w:hyperlink>
      <w:r w:rsidRPr="00A375BB">
        <w:rPr>
          <w:rFonts w:eastAsia="Times New Roman"/>
          <w:color w:val="006699"/>
        </w:rPr>
        <w:t>;</w:t>
      </w:r>
      <w:r>
        <w:rPr>
          <w:rFonts w:eastAsia="Times New Roman"/>
          <w:color w:val="006699"/>
        </w:rPr>
        <w:t xml:space="preserve">  </w:t>
      </w:r>
      <w:hyperlink r:id="rId7" w:history="1">
        <w:r w:rsidRPr="00A375B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Sa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22:2</w:t>
        </w:r>
      </w:hyperlink>
      <w:r w:rsidRPr="00A375BB">
        <w:rPr>
          <w:rFonts w:eastAsia="Times New Roman"/>
          <w:color w:val="006699"/>
        </w:rPr>
        <w:t>;</w:t>
      </w:r>
      <w:r>
        <w:rPr>
          <w:rFonts w:eastAsia="Times New Roman"/>
          <w:color w:val="006699"/>
        </w:rPr>
        <w:t xml:space="preserve"> </w:t>
      </w:r>
      <w:hyperlink r:id="rId8" w:history="1">
        <w:r w:rsidRPr="00A375BB">
          <w:rPr>
            <w:rFonts w:eastAsia="Times New Roman"/>
            <w:color w:val="0062B5"/>
          </w:rPr>
          <w:t>Ps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62:2</w:t>
        </w:r>
      </w:hyperlink>
      <w:r w:rsidRPr="00A375BB">
        <w:rPr>
          <w:rFonts w:eastAsia="Times New Roman"/>
          <w:color w:val="006699"/>
        </w:rPr>
        <w:t>;</w:t>
      </w:r>
      <w:r>
        <w:rPr>
          <w:rFonts w:eastAsia="Times New Roman"/>
          <w:color w:val="006699"/>
        </w:rPr>
        <w:t xml:space="preserve"> </w:t>
      </w:r>
      <w:hyperlink r:id="rId9" w:history="1">
        <w:r w:rsidRPr="00A375BB">
          <w:rPr>
            <w:rFonts w:eastAsia="Times New Roman"/>
            <w:color w:val="0062B5"/>
          </w:rPr>
          <w:t>Ps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78:35</w:t>
        </w:r>
      </w:hyperlink>
      <w:r w:rsidRPr="00A375BB">
        <w:rPr>
          <w:rFonts w:eastAsia="Times New Roman"/>
          <w:color w:val="006699"/>
        </w:rPr>
        <w:t>,</w:t>
      </w:r>
      <w:r>
        <w:rPr>
          <w:rFonts w:eastAsia="Times New Roman"/>
          <w:color w:val="006699"/>
        </w:rPr>
        <w:t xml:space="preserve"> </w:t>
      </w:r>
      <w:hyperlink r:id="rId10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10:4</w:t>
        </w:r>
      </w:hyperlink>
      <w:r w:rsidRPr="00A375BB">
        <w:rPr>
          <w:rFonts w:eastAsia="Times New Roman"/>
          <w:color w:val="FF0000"/>
        </w:rPr>
        <w:t>.</w:t>
      </w:r>
    </w:p>
    <w:p w:rsidR="00A375BB" w:rsidRPr="00A375BB" w:rsidRDefault="00A375BB" w:rsidP="00A375BB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“It_is_Finished”_at_the_Cross"/>
      <w:bookmarkEnd w:id="0"/>
      <w:r w:rsidRPr="00A375BB">
        <w:rPr>
          <w:rFonts w:eastAsia="Times New Roman"/>
          <w:b/>
          <w:bCs/>
          <w:color w:val="222222"/>
        </w:rPr>
        <w:t>Prior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beginning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eternal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ages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there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thousand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years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involving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Christians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who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either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(1)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alongside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bride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ruling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over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earth;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(2)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apart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Him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darkness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outside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light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Messianic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Era.</w:t>
      </w:r>
      <w:r>
        <w:rPr>
          <w:rFonts w:eastAsia="Times New Roman"/>
          <w:b/>
          <w:bCs/>
          <w:color w:val="222222"/>
        </w:rPr>
        <w:t xml:space="preserve">  </w:t>
      </w:r>
      <w:r w:rsidRPr="00A375BB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although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one’s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eternal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secured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“</w:t>
      </w:r>
      <w:r w:rsidRPr="00A375BB">
        <w:rPr>
          <w:rFonts w:eastAsia="Times New Roman"/>
          <w:b/>
          <w:bCs/>
          <w:i/>
          <w:iCs/>
          <w:color w:val="222222"/>
        </w:rPr>
        <w:t>finished</w:t>
      </w:r>
      <w:r w:rsidRPr="00A375BB">
        <w:rPr>
          <w:rFonts w:eastAsia="Times New Roman"/>
          <w:b/>
          <w:bCs/>
          <w:color w:val="222222"/>
        </w:rPr>
        <w:t>”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work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Christ,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Christian’s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participation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or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non-participation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Millennial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Reign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have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been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based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results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Christian’s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record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Judgment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Seat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(</w:t>
      </w:r>
      <w:hyperlink r:id="rId11" w:history="1">
        <w:r w:rsidRPr="00A375BB">
          <w:rPr>
            <w:rFonts w:eastAsia="Times New Roman"/>
            <w:b/>
            <w:bCs/>
            <w:color w:val="0062B5"/>
          </w:rPr>
          <w:t>2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A375BB">
          <w:rPr>
            <w:rFonts w:eastAsia="Times New Roman"/>
            <w:b/>
            <w:bCs/>
            <w:color w:val="0062B5"/>
          </w:rPr>
          <w:t>Corinthians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A375BB">
          <w:rPr>
            <w:rFonts w:eastAsia="Times New Roman"/>
            <w:b/>
            <w:bCs/>
            <w:color w:val="0062B5"/>
          </w:rPr>
          <w:t>5:10</w:t>
        </w:r>
      </w:hyperlink>
      <w:r w:rsidRPr="00A375BB">
        <w:rPr>
          <w:rFonts w:eastAsia="Times New Roman"/>
          <w:b/>
          <w:bCs/>
          <w:color w:val="222222"/>
        </w:rPr>
        <w:t>;</w:t>
      </w:r>
      <w:r>
        <w:rPr>
          <w:rFonts w:eastAsia="Times New Roman"/>
          <w:b/>
          <w:bCs/>
          <w:color w:val="222222"/>
        </w:rPr>
        <w:t xml:space="preserve"> </w:t>
      </w:r>
      <w:hyperlink r:id="rId12" w:history="1">
        <w:r w:rsidRPr="00A375BB">
          <w:rPr>
            <w:rFonts w:eastAsia="Times New Roman"/>
            <w:b/>
            <w:bCs/>
            <w:color w:val="0062B5"/>
          </w:rPr>
          <w:t>Romans</w:t>
        </w:r>
        <w:r>
          <w:rPr>
            <w:rFonts w:eastAsia="Times New Roman"/>
            <w:b/>
            <w:bCs/>
            <w:color w:val="0062B5"/>
          </w:rPr>
          <w:t xml:space="preserve"> </w:t>
        </w:r>
        <w:r w:rsidRPr="00A375BB">
          <w:rPr>
            <w:rFonts w:eastAsia="Times New Roman"/>
            <w:b/>
            <w:bCs/>
            <w:color w:val="0062B5"/>
          </w:rPr>
          <w:t>14:10</w:t>
        </w:r>
      </w:hyperlink>
      <w:r w:rsidRPr="00A375BB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hyperlink r:id="rId13" w:history="1">
        <w:r w:rsidRPr="00A375BB">
          <w:rPr>
            <w:rFonts w:eastAsia="Times New Roman"/>
            <w:b/>
            <w:bCs/>
            <w:color w:val="0062B5"/>
          </w:rPr>
          <w:t>12</w:t>
        </w:r>
      </w:hyperlink>
      <w:r w:rsidRPr="00A375BB">
        <w:rPr>
          <w:rFonts w:eastAsia="Times New Roman"/>
          <w:b/>
          <w:bCs/>
          <w:color w:val="222222"/>
        </w:rPr>
        <w:t>).</w:t>
      </w:r>
    </w:p>
    <w:p w:rsidR="00A375BB" w:rsidRP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b/>
          <w:color w:val="222222"/>
          <w:sz w:val="32"/>
          <w:szCs w:val="32"/>
        </w:rPr>
        <w:t>“It is Finished” at the Cross</w:t>
      </w:r>
      <w:r w:rsidRPr="00A375BB">
        <w:rPr>
          <w:rFonts w:eastAsia="Times New Roman"/>
          <w:b/>
          <w:color w:val="222222"/>
          <w:sz w:val="32"/>
          <w:szCs w:val="32"/>
        </w:rPr>
        <w:br/>
      </w:r>
      <w:r w:rsidRPr="00A375BB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Charles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Strong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14" w:history="1">
        <w:r w:rsidRPr="00A375BB">
          <w:rPr>
            <w:rFonts w:eastAsia="Times New Roman"/>
            <w:b/>
            <w:bCs/>
            <w:color w:val="4F81BD"/>
            <w:u w:val="single"/>
          </w:rPr>
          <w:t>Bible</w:t>
        </w:r>
        <w:r>
          <w:rPr>
            <w:rFonts w:eastAsia="Times New Roman"/>
            <w:b/>
            <w:bCs/>
            <w:color w:val="4F81BD"/>
            <w:u w:val="single"/>
          </w:rPr>
          <w:t xml:space="preserve"> </w:t>
        </w:r>
        <w:r w:rsidRPr="00A375BB">
          <w:rPr>
            <w:rFonts w:eastAsia="Times New Roman"/>
            <w:b/>
            <w:bCs/>
            <w:color w:val="4F81BD"/>
            <w:u w:val="single"/>
          </w:rPr>
          <w:t>One</w:t>
        </w:r>
      </w:hyperlink>
    </w:p>
    <w:p w:rsidR="00A375BB" w:rsidRP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said,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“It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finished!”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bowing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head,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spirit.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15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19:30b</w:t>
        </w:r>
      </w:hyperlink>
      <w:r w:rsidRPr="00A375BB">
        <w:rPr>
          <w:rFonts w:eastAsia="Times New Roman"/>
          <w:color w:val="222222"/>
        </w:rPr>
        <w:t>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obvious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is: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finished?”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Christendom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answer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endured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mankind.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Indeed,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others,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referenced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.”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dilemma,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multitudes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others,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others.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Indeed,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argued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corridors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experienced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pain,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torture,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cruelty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involuntary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significant,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critical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feature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definitely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r w:rsidRPr="00A375BB">
        <w:rPr>
          <w:rFonts w:eastAsia="Times New Roman"/>
          <w:i/>
          <w:iCs/>
          <w:color w:val="222222"/>
        </w:rPr>
        <w:t>i.e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temporal/physical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remarks.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Christendom,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aware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aspect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Sadly,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about;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procure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Yet,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wrong</w:t>
      </w:r>
      <w:r w:rsidRPr="00A375BB">
        <w:rPr>
          <w:rFonts w:eastAsia="Times New Roman"/>
          <w:color w:val="222222"/>
        </w:rPr>
        <w:t>!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mankind: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demonstrates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toward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while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sinners,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16" w:history="1">
        <w:r w:rsidRPr="00A375B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5:8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A375B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5:15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5:9-10</w:t>
        </w:r>
      </w:hyperlink>
      <w:r w:rsidRPr="00A375BB">
        <w:rPr>
          <w:rFonts w:eastAsia="Times New Roman"/>
          <w:color w:val="222222"/>
        </w:rPr>
        <w:t>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lastRenderedPageBreak/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referencing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“blood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provided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avenue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e.g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20:28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A375B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3:25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A375BB">
          <w:rPr>
            <w:rFonts w:eastAsia="Times New Roman"/>
            <w:color w:val="0062B5"/>
          </w:rPr>
          <w:t>5:9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A375B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1:7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A375BB">
          <w:rPr>
            <w:rFonts w:eastAsia="Times New Roman"/>
            <w:color w:val="0062B5"/>
          </w:rPr>
          <w:t>2:13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A375BB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1:14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A375BB">
          <w:rPr>
            <w:rFonts w:eastAsia="Times New Roman"/>
            <w:color w:val="0062B5"/>
          </w:rPr>
          <w:t>20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A375B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9:12-14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A375BB">
          <w:rPr>
            <w:rFonts w:eastAsia="Times New Roman"/>
            <w:color w:val="0062B5"/>
          </w:rPr>
          <w:t>10:19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1:2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A375BB">
          <w:rPr>
            <w:rFonts w:eastAsia="Times New Roman"/>
            <w:color w:val="0062B5"/>
          </w:rPr>
          <w:t>18-19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1:7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A375BB">
          <w:rPr>
            <w:rFonts w:eastAsia="Times New Roman"/>
            <w:color w:val="0062B5"/>
          </w:rPr>
          <w:t>Revelation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1:5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etc.),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expressions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given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altar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atonement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souls;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makes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atonement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soul.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32" w:history="1">
        <w:r w:rsidRPr="00A375BB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17:11</w:t>
        </w:r>
      </w:hyperlink>
      <w:r w:rsidRPr="00A375BB">
        <w:rPr>
          <w:rFonts w:eastAsia="Times New Roman"/>
          <w:color w:val="222222"/>
        </w:rPr>
        <w:t>)</w:t>
      </w:r>
    </w:p>
    <w:p w:rsidR="004F61D3" w:rsidRPr="00A375BB" w:rsidRDefault="004F61D3" w:rsidP="00A375BB">
      <w:pPr>
        <w:shd w:val="clear" w:color="auto" w:fill="FFFFFF"/>
        <w:ind w:left="60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law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purified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blood,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shedding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remission.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33" w:history="1">
        <w:r w:rsidRPr="00A375B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9:22</w:t>
        </w:r>
      </w:hyperlink>
      <w:r w:rsidRPr="00A375BB">
        <w:rPr>
          <w:rFonts w:eastAsia="Times New Roman"/>
          <w:color w:val="222222"/>
        </w:rPr>
        <w:t>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focus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entirely.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substitutionary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(type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antitype)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substantial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truth,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coming</w:t>
      </w:r>
      <w:r w:rsidRPr="00A375BB">
        <w:rPr>
          <w:rFonts w:eastAsia="Times New Roman"/>
          <w:color w:val="222222"/>
        </w:rPr>
        <w:t>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Purpose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Christ’s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Coming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exact,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choice”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“condition.”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is: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today,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man?”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“beginning”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(rule)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earth.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4F61D3" w:rsidRDefault="00A375BB" w:rsidP="00A375B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75B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image,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likeness;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fish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air,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cattle,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creeping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creeps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earth.”</w:t>
      </w:r>
    </w:p>
    <w:p w:rsidR="004F61D3" w:rsidRDefault="004F61D3" w:rsidP="00A375B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4F61D3" w:rsidRDefault="00A375BB" w:rsidP="00A375B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75BB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image;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image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male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female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them.</w:t>
      </w:r>
    </w:p>
    <w:p w:rsidR="004F61D3" w:rsidRDefault="004F61D3" w:rsidP="00A375B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blessed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“Be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fruitful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multiply;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subdue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it;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dominion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fish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sea,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air,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living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moves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earth.”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34" w:history="1">
        <w:r w:rsidRPr="00A375B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1:26-28</w:t>
        </w:r>
      </w:hyperlink>
      <w:r w:rsidRPr="00A375BB">
        <w:rPr>
          <w:rFonts w:eastAsia="Times New Roman"/>
          <w:color w:val="222222"/>
        </w:rPr>
        <w:t>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(Adam)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body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35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Thessalonians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5:23</w:t>
        </w:r>
      </w:hyperlink>
      <w:r w:rsidRPr="00A375B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triune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Himself.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mission,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dominion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(rule)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creatures.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mission,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rib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helper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comparable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woman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Eve</w:t>
      </w:r>
      <w:r w:rsidRPr="00A375BB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bone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bones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flesh</w:t>
      </w:r>
      <w:r w:rsidRPr="00A375BB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36" w:history="1">
        <w:r w:rsidRPr="00A375B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1:26-28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A375BB">
          <w:rPr>
            <w:rFonts w:eastAsia="Times New Roman"/>
            <w:color w:val="0062B5"/>
          </w:rPr>
          <w:t>2:21-24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A375BB">
          <w:rPr>
            <w:rFonts w:eastAsia="Times New Roman"/>
            <w:color w:val="0062B5"/>
          </w:rPr>
          <w:t>3:20</w:t>
        </w:r>
      </w:hyperlink>
      <w:r w:rsidRPr="00A375BB">
        <w:rPr>
          <w:rFonts w:eastAsia="Times New Roman"/>
          <w:color w:val="222222"/>
        </w:rPr>
        <w:t>).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unchangeable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alone;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being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type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antitype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discussion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time).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circumstances,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initiated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Adam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“fallen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spiritually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separated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Creator</w:t>
      </w:r>
      <w:r w:rsidRPr="00A375BB">
        <w:rPr>
          <w:rFonts w:eastAsia="Times New Roman"/>
          <w:color w:val="222222"/>
        </w:rPr>
        <w:t>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(Scripture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declares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wages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death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“separation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life.”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sinned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Eden,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surely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(separation)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spiritual—he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ancestry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hyperlink r:id="rId39" w:history="1">
        <w:r w:rsidRPr="00A375B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2:17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A375B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5:12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A375BB">
          <w:rPr>
            <w:rFonts w:eastAsia="Times New Roman"/>
            <w:color w:val="0062B5"/>
          </w:rPr>
          <w:t>17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A375BB">
          <w:rPr>
            <w:rFonts w:eastAsia="Times New Roman"/>
            <w:color w:val="0062B5"/>
          </w:rPr>
          <w:t>21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A375BB">
          <w:rPr>
            <w:rFonts w:eastAsia="Times New Roman"/>
            <w:color w:val="0062B5"/>
          </w:rPr>
          <w:t>James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1:15</w:t>
        </w:r>
      </w:hyperlink>
      <w:r w:rsidRPr="00A375BB">
        <w:rPr>
          <w:rFonts w:eastAsia="Times New Roman"/>
          <w:color w:val="222222"/>
        </w:rPr>
        <w:t>].)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measures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eating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life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perpetual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44" w:anchor="%20The%20Tree%20of%20Life" w:history="1">
        <w:r w:rsidRPr="00A375BB">
          <w:rPr>
            <w:rFonts w:eastAsia="Times New Roman"/>
            <w:color w:val="365F91"/>
          </w:rPr>
          <w:t>The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Tree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of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Life</w:t>
        </w:r>
      </w:hyperlink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45" w:anchor="The%20Tree%20of%20Life%20in%20Genesis,%20Proverbs,%20and%20Revelation" w:history="1">
        <w:r w:rsidRPr="00A375BB">
          <w:rPr>
            <w:rFonts w:eastAsia="Times New Roman"/>
            <w:color w:val="365F91"/>
          </w:rPr>
          <w:t>The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Tree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of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Life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in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Genesis,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Proverbs,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and</w:t>
        </w:r>
        <w:r>
          <w:rPr>
            <w:rFonts w:eastAsia="Times New Roman"/>
            <w:color w:val="365F91"/>
          </w:rPr>
          <w:t xml:space="preserve"> </w:t>
        </w:r>
        <w:r w:rsidRPr="00A375BB">
          <w:rPr>
            <w:rFonts w:eastAsia="Times New Roman"/>
            <w:color w:val="365F91"/>
          </w:rPr>
          <w:t>Revelation</w:t>
        </w:r>
      </w:hyperlink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site.)</w:t>
      </w:r>
    </w:p>
    <w:p w:rsidR="004F61D3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history,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progenitor,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destined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46" w:history="1">
        <w:r w:rsidRPr="00A375B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5:12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A375BB">
          <w:rPr>
            <w:rFonts w:eastAsia="Times New Roman"/>
            <w:color w:val="0062B5"/>
          </w:rPr>
          <w:t>17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15:21-22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A375B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2:1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A375BB">
          <w:rPr>
            <w:rFonts w:eastAsia="Times New Roman"/>
            <w:color w:val="0062B5"/>
          </w:rPr>
          <w:t>5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A375BB">
          <w:rPr>
            <w:rFonts w:eastAsia="Times New Roman"/>
            <w:color w:val="0062B5"/>
          </w:rPr>
          <w:t>Colossians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2:13</w:t>
        </w:r>
      </w:hyperlink>
      <w:r w:rsidRPr="00A375BB">
        <w:rPr>
          <w:rFonts w:eastAsia="Times New Roman"/>
          <w:color w:val="222222"/>
        </w:rPr>
        <w:t>).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(is)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incapable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overcoming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incapable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satisfy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forgiven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unity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Creator.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execute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substitutionary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satisfy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(appease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wrath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(unity)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Creator.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75BB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was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“</w:t>
      </w:r>
      <w:r w:rsidRPr="00A375BB">
        <w:rPr>
          <w:rFonts w:eastAsia="Times New Roman"/>
          <w:b/>
          <w:bCs/>
          <w:i/>
          <w:iCs/>
          <w:color w:val="222222"/>
        </w:rPr>
        <w:t>Finished</w:t>
      </w:r>
      <w:r w:rsidRPr="00A375BB">
        <w:rPr>
          <w:rFonts w:eastAsia="Times New Roman"/>
          <w:b/>
          <w:bCs/>
          <w:color w:val="222222"/>
        </w:rPr>
        <w:t>”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Cross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substitutionary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satisfied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reestablish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personal,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relationship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Creator.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perform.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objective;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although,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death)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pictured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it.</w:t>
      </w:r>
    </w:p>
    <w:p w:rsidR="004F61D3" w:rsidRPr="00A375BB" w:rsidRDefault="004F61D3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astray;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turned,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way;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laid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[Christ]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iniquity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all.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2" w:history="1">
        <w:r w:rsidR="005F49CF" w:rsidRPr="005F49CF">
          <w:rPr>
            <w:shd w:val="clear" w:color="auto" w:fill="FFFFFF"/>
          </w:rPr>
          <w:t>Isaiah 53:6</w:t>
        </w:r>
      </w:hyperlink>
      <w:r w:rsidRPr="00A375BB">
        <w:rPr>
          <w:rFonts w:eastAsia="Times New Roman"/>
          <w:color w:val="222222"/>
        </w:rPr>
        <w:t>)</w:t>
      </w:r>
    </w:p>
    <w:p w:rsidR="005F49CF" w:rsidRPr="00A375BB" w:rsidRDefault="005F49CF" w:rsidP="00A375BB">
      <w:pPr>
        <w:shd w:val="clear" w:color="auto" w:fill="FFFFFF"/>
        <w:ind w:left="60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[Christ]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bore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body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tree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[the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cross],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—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stripes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healed.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3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Peter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2:24</w:t>
        </w:r>
      </w:hyperlink>
      <w:r w:rsidRPr="00A375BB">
        <w:rPr>
          <w:rFonts w:eastAsia="Times New Roman"/>
          <w:color w:val="222222"/>
        </w:rPr>
        <w:t>)</w:t>
      </w:r>
    </w:p>
    <w:p w:rsidR="005F49CF" w:rsidRPr="00A375BB" w:rsidRDefault="005F49CF" w:rsidP="00A375BB">
      <w:pPr>
        <w:shd w:val="clear" w:color="auto" w:fill="FFFFFF"/>
        <w:ind w:left="60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[Christ]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appeared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sacrifice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Himself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4" w:history="1">
        <w:r w:rsidRPr="00A375B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9:26b</w:t>
        </w:r>
      </w:hyperlink>
      <w:r w:rsidRPr="00A375BB">
        <w:rPr>
          <w:rFonts w:eastAsia="Times New Roman"/>
          <w:color w:val="222222"/>
        </w:rPr>
        <w:t>)</w:t>
      </w:r>
    </w:p>
    <w:p w:rsid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redeemed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curse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law,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curse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5" w:history="1">
        <w:r w:rsidRPr="00A375BB">
          <w:rPr>
            <w:rFonts w:eastAsia="Times New Roman"/>
            <w:color w:val="0062B5"/>
          </w:rPr>
          <w:t>Galatians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3:13a</w:t>
        </w:r>
      </w:hyperlink>
      <w:r w:rsidRPr="00A375BB">
        <w:rPr>
          <w:rFonts w:eastAsia="Times New Roman"/>
          <w:color w:val="222222"/>
        </w:rPr>
        <w:t>)</w:t>
      </w:r>
    </w:p>
    <w:p w:rsidR="005F49CF" w:rsidRPr="00A375BB" w:rsidRDefault="005F49CF" w:rsidP="00A375BB">
      <w:pPr>
        <w:shd w:val="clear" w:color="auto" w:fill="FFFFFF"/>
        <w:ind w:left="60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Father]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Son]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knew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might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become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6" w:history="1">
        <w:r w:rsidRPr="00A375B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5:21</w:t>
        </w:r>
      </w:hyperlink>
      <w:r w:rsidRPr="00A375BB">
        <w:rPr>
          <w:rFonts w:eastAsia="Times New Roman"/>
          <w:color w:val="222222"/>
        </w:rPr>
        <w:t>)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coming,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sins)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mysterious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knows)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(punishment)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administered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might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accept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faith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righteousness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merciful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gracious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(sacrifice)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forsook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(deserted,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indicated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darkening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agony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obvious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pain.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A375BB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sixth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ninth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land.</w:t>
      </w:r>
    </w:p>
    <w:p w:rsidR="005F49CF" w:rsidRPr="00A375BB" w:rsidRDefault="005F49CF" w:rsidP="00A375BB">
      <w:pPr>
        <w:shd w:val="clear" w:color="auto" w:fill="FFFFFF"/>
        <w:ind w:left="60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ninth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“Eli,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Eli,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lama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sabachthani?”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“My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forsaken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Me?”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57" w:history="1">
        <w:r w:rsidRPr="00A375B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27:45-46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A375BB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15:33-34</w:t>
        </w:r>
      </w:hyperlink>
      <w:r w:rsidRPr="00A375BB">
        <w:rPr>
          <w:rFonts w:eastAsia="Times New Roman"/>
          <w:color w:val="222222"/>
        </w:rPr>
        <w:t>)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news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limited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match,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declared,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.”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satisfied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united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Creator.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75BB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Past,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Completed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Action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grace-gift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Calvary.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added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altered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(believed,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trusted,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relied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voluntary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(decision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made,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reversed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Possibly,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Chitwood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A375BB">
          <w:rPr>
            <w:rFonts w:eastAsia="Times New Roman"/>
            <w:color w:val="4F81BD"/>
          </w:rPr>
          <w:t>Bible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One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-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Arlen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Chitwood's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Salvation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by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Grace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through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Faith,</w:t>
        </w:r>
        <w:r>
          <w:rPr>
            <w:rFonts w:eastAsia="Times New Roman"/>
            <w:color w:val="4F81BD"/>
          </w:rPr>
          <w:t xml:space="preserve"> </w:t>
        </w:r>
        <w:r w:rsidRPr="00A375BB">
          <w:rPr>
            <w:rFonts w:eastAsia="Times New Roman"/>
            <w:color w:val="4F81BD"/>
          </w:rPr>
          <w:t>Foreword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follows: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very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simple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terms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misses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person,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missing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drawing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wisdom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knowledge,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invariably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can’t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corrupted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clearly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15:3</w:t>
        </w:r>
      </w:hyperlink>
      <w:r w:rsidRPr="00A375BB">
        <w:rPr>
          <w:rFonts w:eastAsia="Times New Roman"/>
          <w:color w:val="222222"/>
        </w:rPr>
        <w:t>: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our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Scriptures.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r w:rsidRPr="00A375BB">
        <w:rPr>
          <w:rFonts w:eastAsia="Times New Roman"/>
          <w:i/>
          <w:iCs/>
          <w:color w:val="222222"/>
        </w:rPr>
        <w:t>e.g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A375B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3:21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A375BB">
          <w:rPr>
            <w:rFonts w:eastAsia="Times New Roman"/>
            <w:color w:val="0062B5"/>
          </w:rPr>
          <w:t>22:8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A375BB">
          <w:rPr>
            <w:rFonts w:eastAsia="Times New Roman"/>
            <w:color w:val="0062B5"/>
          </w:rPr>
          <w:t>13</w:t>
        </w:r>
      </w:hyperlink>
      <w:r w:rsidRPr="00A375B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64" w:history="1">
        <w:r w:rsidRPr="00A375BB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12:13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A375BB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9:22</w:t>
        </w:r>
      </w:hyperlink>
      <w:r w:rsidRPr="00A375B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key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r w:rsidRPr="00A375BB">
        <w:rPr>
          <w:rFonts w:eastAsia="Times New Roman"/>
          <w:i/>
          <w:iCs/>
          <w:color w:val="222222"/>
        </w:rPr>
        <w:t>e.g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1:12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A375BB">
          <w:rPr>
            <w:rFonts w:eastAsia="Times New Roman"/>
            <w:color w:val="0062B5"/>
          </w:rPr>
          <w:t>3:15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A375BB">
          <w:rPr>
            <w:rFonts w:eastAsia="Times New Roman"/>
            <w:color w:val="0062B5"/>
          </w:rPr>
          <w:t>16</w:t>
        </w:r>
      </w:hyperlink>
      <w:r w:rsidRPr="00A375B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requires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69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3:18</w:t>
        </w:r>
      </w:hyperlink>
      <w:r w:rsidRPr="00A375BB">
        <w:rPr>
          <w:rFonts w:eastAsia="Times New Roman"/>
          <w:color w:val="222222"/>
        </w:rPr>
        <w:t>).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shed,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behalf</w:t>
      </w:r>
      <w:r w:rsidRPr="00A375BB">
        <w:rPr>
          <w:rFonts w:eastAsia="Times New Roman"/>
          <w:color w:val="222222"/>
        </w:rPr>
        <w:t>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merit)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hyperlink r:id="rId70" w:history="1">
        <w:r w:rsidRPr="00A375B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2:8-9</w:t>
        </w:r>
      </w:hyperlink>
      <w:r w:rsidRPr="00A375BB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71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19:30</w:t>
        </w:r>
      </w:hyperlink>
      <w:r w:rsidRPr="00A375BB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done,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doing,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destiny.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behalf.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states: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72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16:31</w:t>
        </w:r>
      </w:hyperlink>
      <w:r w:rsidRPr="00A375BB">
        <w:rPr>
          <w:rFonts w:eastAsia="Times New Roman"/>
          <w:color w:val="222222"/>
        </w:rPr>
        <w:t>)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verse,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Sirs,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saved?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73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16:30</w:t>
        </w:r>
      </w:hyperlink>
      <w:r w:rsidRPr="00A375BB">
        <w:rPr>
          <w:rFonts w:eastAsia="Times New Roman"/>
          <w:color w:val="222222"/>
        </w:rPr>
        <w:t>)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frame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reference,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Nothing!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(nor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left,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incapable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spiritual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hyperlink r:id="rId74" w:history="1">
        <w:r w:rsidRPr="00A375B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2:1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A375BB">
          <w:rPr>
            <w:rFonts w:eastAsia="Times New Roman"/>
            <w:color w:val="0062B5"/>
          </w:rPr>
          <w:t>5</w:t>
        </w:r>
      </w:hyperlink>
      <w:r w:rsidRPr="00A375BB">
        <w:rPr>
          <w:rFonts w:eastAsia="Times New Roman"/>
          <w:color w:val="222222"/>
        </w:rPr>
        <w:t>]).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interest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Sirs,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must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saved?</w:t>
      </w:r>
      <w:r w:rsidRPr="00A375BB">
        <w:rPr>
          <w:rFonts w:eastAsia="Times New Roman"/>
          <w:color w:val="222222"/>
        </w:rPr>
        <w:t>”,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answer,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saved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Bible.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filled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redemption,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16:30-31</w:t>
        </w:r>
      </w:hyperlink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place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Genesis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asked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answered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words.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biblical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framework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16:30</w:t>
        </w:r>
      </w:hyperlink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asked,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answer</w:t>
      </w:r>
      <w:r w:rsidRPr="00A375BB">
        <w:rPr>
          <w:rFonts w:eastAsia="Times New Roman"/>
          <w:color w:val="222222"/>
        </w:rPr>
        <w:t>: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ideas,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thoughts,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comments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moment.</w:t>
      </w:r>
      <w:r>
        <w:rPr>
          <w:rFonts w:eastAsia="Times New Roman"/>
          <w:i/>
          <w:iCs/>
          <w:color w:val="222222"/>
        </w:rPr>
        <w:t xml:space="preserve"> 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spoken,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that’s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matter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hyperlink r:id="rId78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3:16</w:t>
        </w:r>
      </w:hyperlink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often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nutshell”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draw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simplest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Scripture.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love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fallen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created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image,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likeness,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79" w:history="1">
        <w:r w:rsidRPr="00A375BB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1:26-28</w:t>
        </w:r>
      </w:hyperlink>
      <w:r w:rsidRPr="00A375BB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hyperlink r:id="rId80" w:history="1">
        <w:r w:rsidRPr="00A375BB">
          <w:rPr>
            <w:rFonts w:eastAsia="Times New Roman"/>
            <w:color w:val="0062B5"/>
          </w:rPr>
          <w:t>1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15:3</w:t>
        </w:r>
      </w:hyperlink>
      <w:r w:rsidRPr="00A375BB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whosoever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hyperlink r:id="rId81" w:history="1">
        <w:r w:rsidRPr="00A375BB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16:31</w:t>
        </w:r>
      </w:hyperlink>
      <w:r w:rsidRPr="00A375BB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perish,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everlasting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life</w:t>
      </w:r>
      <w:r w:rsidRPr="00A375BB">
        <w:rPr>
          <w:rFonts w:eastAsia="Times New Roman"/>
          <w:color w:val="222222"/>
        </w:rPr>
        <w:t>.”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Everything,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entirety,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procure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redeemed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82" w:history="1">
        <w:r w:rsidRPr="00A375BB">
          <w:rPr>
            <w:rFonts w:eastAsia="Times New Roman"/>
            <w:color w:val="0062B5"/>
          </w:rPr>
          <w:t>Ephesians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2:1</w:t>
        </w:r>
      </w:hyperlink>
      <w:r w:rsidRPr="00A375B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totally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incapable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behalf.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procure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satisfied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Son’s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 w:rsidRPr="00A375BB">
        <w:rPr>
          <w:rFonts w:eastAsia="Times New Roman"/>
          <w:color w:val="222222"/>
        </w:rPr>
        <w:t>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voice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ninth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hour,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83" w:history="1">
        <w:r w:rsidRPr="00A375B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23:46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19:30</w:t>
        </w:r>
      </w:hyperlink>
      <w:r w:rsidRPr="00A375BB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tetelestai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better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translated,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finished.”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i/>
          <w:iCs/>
          <w:color w:val="222222"/>
        </w:rPr>
        <w:t>Tetelestai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teleo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end,”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complete.”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tense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extending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state</w:t>
      </w:r>
      <w:r w:rsidRPr="00A375BB">
        <w:rPr>
          <w:rFonts w:eastAsia="Times New Roman"/>
          <w:color w:val="222222"/>
        </w:rPr>
        <w:t>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completed</w:t>
      </w:r>
      <w:r w:rsidRPr="00A375BB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made,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voice</w:t>
      </w:r>
      <w:r w:rsidRPr="00A375BB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involved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announcement,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longer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need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sufferings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“gave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r w:rsidRPr="00A375BB">
        <w:rPr>
          <w:rFonts w:eastAsia="Times New Roman"/>
          <w:i/>
          <w:iCs/>
          <w:color w:val="222222"/>
        </w:rPr>
        <w:t>lit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‘He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breathed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out’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expired,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willingly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relinquishing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life)]”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85" w:history="1">
        <w:r w:rsidRPr="00A375BB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27:50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A375BB">
          <w:rPr>
            <w:rFonts w:eastAsia="Times New Roman"/>
            <w:color w:val="0062B5"/>
          </w:rPr>
          <w:t>Mark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15:37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A375BB">
          <w:rPr>
            <w:rFonts w:eastAsia="Times New Roman"/>
            <w:color w:val="0062B5"/>
          </w:rPr>
          <w:t>Luke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23:46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19:30</w:t>
        </w:r>
      </w:hyperlink>
      <w:r w:rsidRPr="00A375BB">
        <w:rPr>
          <w:rFonts w:eastAsia="Times New Roman"/>
          <w:color w:val="222222"/>
        </w:rPr>
        <w:t>).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cried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proclaimed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completed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extends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(in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state)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extend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comprising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eternity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ahead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(in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state).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added,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away.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say,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Calvary.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procurement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finished,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always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state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eternity.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money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price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89" w:history="1">
        <w:r w:rsidRPr="00A375BB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55:1</w:t>
        </w:r>
      </w:hyperlink>
      <w:r w:rsidRPr="00A375BB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apart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finished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work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Pr="00A375BB" w:rsidRDefault="00A375BB" w:rsidP="00A375BB">
      <w:pPr>
        <w:shd w:val="clear" w:color="auto" w:fill="FFFFFF"/>
        <w:ind w:left="600"/>
        <w:rPr>
          <w:rFonts w:eastAsia="Times New Roman"/>
          <w:color w:val="222222"/>
        </w:rPr>
      </w:pP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condemned: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condemned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[</w:t>
      </w:r>
      <w:r w:rsidRPr="00A375BB">
        <w:rPr>
          <w:rFonts w:eastAsia="Times New Roman"/>
          <w:i/>
          <w:iCs/>
          <w:color w:val="222222"/>
        </w:rPr>
        <w:t>lit</w:t>
      </w:r>
      <w:r w:rsidRPr="00A375BB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‘has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condemned’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tense)],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believed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begotten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90" w:history="1">
        <w:r w:rsidRPr="00A375BB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3:18</w:t>
        </w:r>
      </w:hyperlink>
      <w:r w:rsidRPr="00A375BB">
        <w:rPr>
          <w:rFonts w:eastAsia="Times New Roman"/>
          <w:color w:val="222222"/>
        </w:rPr>
        <w:t>)</w:t>
      </w:r>
    </w:p>
    <w:p w:rsidR="005F49CF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utterly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impossible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foolish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consider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trespasses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sins</w:t>
      </w:r>
      <w:r w:rsidRPr="00A375BB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receive,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believing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A375BB">
        <w:rPr>
          <w:rFonts w:eastAsia="Times New Roman"/>
          <w:i/>
          <w:iCs/>
          <w:color w:val="222222"/>
        </w:rPr>
        <w:t>Son</w:t>
      </w:r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behalf.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A375BB">
        <w:rPr>
          <w:rFonts w:eastAsia="Times New Roman"/>
          <w:b/>
          <w:bCs/>
          <w:color w:val="222222"/>
        </w:rPr>
        <w:t>Concluding</w:t>
      </w:r>
      <w:r>
        <w:rPr>
          <w:rFonts w:eastAsia="Times New Roman"/>
          <w:b/>
          <w:bCs/>
          <w:color w:val="222222"/>
        </w:rPr>
        <w:t xml:space="preserve"> </w:t>
      </w:r>
      <w:r w:rsidRPr="00A375BB">
        <w:rPr>
          <w:rFonts w:eastAsia="Times New Roman"/>
          <w:b/>
          <w:bCs/>
          <w:color w:val="222222"/>
        </w:rPr>
        <w:t>Remarks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bases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cross,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application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comprehensive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redemption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program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multi-faceted.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makes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faith-decision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secure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doesn’t.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decision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assuredly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secure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destiny.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program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multi-faceted?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</w:p>
    <w:p w:rsid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thousand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involving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Era.</w:t>
      </w:r>
      <w:r>
        <w:rPr>
          <w:rFonts w:eastAsia="Times New Roman"/>
          <w:color w:val="222222"/>
        </w:rPr>
        <w:t xml:space="preserve">  </w:t>
      </w:r>
      <w:r w:rsidRPr="00A375BB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secured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“</w:t>
      </w:r>
      <w:r w:rsidRPr="00A375BB">
        <w:rPr>
          <w:rFonts w:eastAsia="Times New Roman"/>
          <w:i/>
          <w:iCs/>
          <w:color w:val="222222"/>
        </w:rPr>
        <w:t>finished</w:t>
      </w:r>
      <w:r w:rsidRPr="00A375BB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participation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non-participation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Christian’s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(</w:t>
      </w:r>
      <w:hyperlink r:id="rId91" w:history="1">
        <w:r w:rsidRPr="00A375BB">
          <w:rPr>
            <w:rFonts w:eastAsia="Times New Roman"/>
            <w:color w:val="0062B5"/>
          </w:rPr>
          <w:t>2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5:10</w:t>
        </w:r>
      </w:hyperlink>
      <w:r w:rsidRPr="00A375BB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A375BB">
          <w:rPr>
            <w:rFonts w:eastAsia="Times New Roman"/>
            <w:color w:val="0062B5"/>
          </w:rPr>
          <w:t>Romans</w:t>
        </w:r>
        <w:r>
          <w:rPr>
            <w:rFonts w:eastAsia="Times New Roman"/>
            <w:color w:val="0062B5"/>
          </w:rPr>
          <w:t xml:space="preserve"> </w:t>
        </w:r>
        <w:r w:rsidRPr="00A375BB">
          <w:rPr>
            <w:rFonts w:eastAsia="Times New Roman"/>
            <w:color w:val="0062B5"/>
          </w:rPr>
          <w:t>14:10</w:t>
        </w:r>
      </w:hyperlink>
      <w:r w:rsidRPr="00A375BB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A375BB">
          <w:rPr>
            <w:rFonts w:eastAsia="Times New Roman"/>
            <w:color w:val="0062B5"/>
          </w:rPr>
          <w:t>12</w:t>
        </w:r>
      </w:hyperlink>
      <w:r w:rsidRPr="00A375BB">
        <w:rPr>
          <w:rFonts w:eastAsia="Times New Roman"/>
          <w:color w:val="222222"/>
        </w:rPr>
        <w:t>).</w:t>
      </w:r>
    </w:p>
    <w:p w:rsidR="005F49CF" w:rsidRPr="00A375BB" w:rsidRDefault="005F49CF" w:rsidP="00A375BB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  <w:bookmarkStart w:id="1" w:name="_GoBack"/>
      <w:bookmarkEnd w:id="1"/>
    </w:p>
    <w:p w:rsidR="00A375BB" w:rsidRPr="00A375BB" w:rsidRDefault="00A375BB" w:rsidP="00A375BB">
      <w:pPr>
        <w:shd w:val="clear" w:color="auto" w:fill="FFFFFF"/>
        <w:ind w:left="0"/>
        <w:rPr>
          <w:rFonts w:eastAsia="Times New Roman"/>
          <w:color w:val="222222"/>
        </w:rPr>
      </w:pP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adequately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comprehensive,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multi-faceted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advised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Soul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Arlen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L.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Chitwood,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accessed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entirety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site</w:t>
      </w:r>
      <w:r>
        <w:rPr>
          <w:rFonts w:eastAsia="Times New Roman"/>
          <w:color w:val="222222"/>
        </w:rPr>
        <w:t xml:space="preserve"> </w:t>
      </w:r>
      <w:r w:rsidRPr="00A375BB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A375BB">
          <w:rPr>
            <w:rFonts w:eastAsia="Times New Roman"/>
            <w:color w:val="2F5496"/>
            <w:u w:val="single"/>
          </w:rPr>
          <w:t>Salvation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375BB">
          <w:rPr>
            <w:rFonts w:eastAsia="Times New Roman"/>
            <w:color w:val="2F5496"/>
            <w:u w:val="single"/>
          </w:rPr>
          <w:t>of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375BB">
          <w:rPr>
            <w:rFonts w:eastAsia="Times New Roman"/>
            <w:color w:val="2F5496"/>
            <w:u w:val="single"/>
          </w:rPr>
          <w:t>the</w:t>
        </w:r>
        <w:r>
          <w:rPr>
            <w:rFonts w:eastAsia="Times New Roman"/>
            <w:color w:val="2F5496"/>
            <w:u w:val="single"/>
          </w:rPr>
          <w:t xml:space="preserve"> </w:t>
        </w:r>
        <w:r w:rsidRPr="00A375BB">
          <w:rPr>
            <w:rFonts w:eastAsia="Times New Roman"/>
            <w:color w:val="2F5496"/>
            <w:u w:val="single"/>
          </w:rPr>
          <w:t>Soul</w:t>
        </w:r>
      </w:hyperlink>
      <w:r w:rsidRPr="00A375BB">
        <w:rPr>
          <w:rFonts w:eastAsia="Times New Roman"/>
          <w:color w:val="222222"/>
        </w:rPr>
        <w:t>.</w:t>
      </w:r>
    </w:p>
    <w:sectPr w:rsidR="00A375BB" w:rsidRPr="00A375BB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BB"/>
    <w:rsid w:val="004F61D3"/>
    <w:rsid w:val="005F49CF"/>
    <w:rsid w:val="00774C51"/>
    <w:rsid w:val="00A375BB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107E-519E-48C7-9510-9D9668F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5B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A375BB"/>
  </w:style>
  <w:style w:type="character" w:styleId="Emphasis">
    <w:name w:val="Emphasis"/>
    <w:basedOn w:val="DefaultParagraphFont"/>
    <w:uiPriority w:val="20"/>
    <w:qFormat/>
    <w:rsid w:val="00A375BB"/>
    <w:rPr>
      <w:i/>
      <w:iCs/>
    </w:rPr>
  </w:style>
  <w:style w:type="character" w:styleId="Strong">
    <w:name w:val="Strong"/>
    <w:basedOn w:val="DefaultParagraphFont"/>
    <w:uiPriority w:val="22"/>
    <w:qFormat/>
    <w:rsid w:val="00A37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172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6920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46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3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5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1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899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293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25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2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536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6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0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0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812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9270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41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8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23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36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1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1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8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1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08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7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56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3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Romans+14.12&amp;t=NKJV" TargetMode="External"/><Relationship Id="rId18" Type="http://schemas.openxmlformats.org/officeDocument/2006/relationships/hyperlink" Target="https://www.blueletterbible.org/search/preSearch.cfm?Criteria=1Thessalonians+5.9-10&amp;t=NKJV" TargetMode="External"/><Relationship Id="rId26" Type="http://schemas.openxmlformats.org/officeDocument/2006/relationships/hyperlink" Target="https://www.blueletterbible.org/search/preSearch.cfm?Criteria=Hebrews+9.12-14&amp;t=NKJV" TargetMode="External"/><Relationship Id="rId39" Type="http://schemas.openxmlformats.org/officeDocument/2006/relationships/hyperlink" Target="https://www.blueletterbible.org/search/preSearch.cfm?Criteria=Genesis+2.17&amp;t=NKJV" TargetMode="External"/><Relationship Id="rId21" Type="http://schemas.openxmlformats.org/officeDocument/2006/relationships/hyperlink" Target="https://www.blueletterbible.org/search/preSearch.cfm?Criteria=Romans+5.9&amp;t=NKJV" TargetMode="External"/><Relationship Id="rId34" Type="http://schemas.openxmlformats.org/officeDocument/2006/relationships/hyperlink" Target="https://www.blueletterbible.org/search/preSearch.cfm?Criteria=Genesis+1.26-28&amp;t=NKJV" TargetMode="External"/><Relationship Id="rId42" Type="http://schemas.openxmlformats.org/officeDocument/2006/relationships/hyperlink" Target="https://www.blueletterbible.org/search/preSearch.cfm?Criteria=Romans+5.21&amp;t=NKJV" TargetMode="External"/><Relationship Id="rId47" Type="http://schemas.openxmlformats.org/officeDocument/2006/relationships/hyperlink" Target="https://www.blueletterbible.org/search/preSearch.cfm?Criteria=Romans+5.17&amp;t=NKJV" TargetMode="External"/><Relationship Id="rId50" Type="http://schemas.openxmlformats.org/officeDocument/2006/relationships/hyperlink" Target="https://www.blueletterbible.org/search/preSearch.cfm?Criteria=Ephesians+2.5&amp;t=NKJV" TargetMode="External"/><Relationship Id="rId55" Type="http://schemas.openxmlformats.org/officeDocument/2006/relationships/hyperlink" Target="https://www.blueletterbible.org/search/preSearch.cfm?Criteria=Galatians+3.13a&amp;t=NKJV" TargetMode="External"/><Relationship Id="rId63" Type="http://schemas.openxmlformats.org/officeDocument/2006/relationships/hyperlink" Target="https://www.blueletterbible.org/search/preSearch.cfm?Criteria=Genesis+22.13&amp;t=NKJV" TargetMode="External"/><Relationship Id="rId68" Type="http://schemas.openxmlformats.org/officeDocument/2006/relationships/hyperlink" Target="https://www.blueletterbible.org/search/preSearch.cfm?Criteria=John+3.16&amp;t=NKJV" TargetMode="External"/><Relationship Id="rId76" Type="http://schemas.openxmlformats.org/officeDocument/2006/relationships/hyperlink" Target="https://www.blueletterbible.org/search/preSearch.cfm?Criteria=Acts+16.30-31&amp;t=NKJV" TargetMode="External"/><Relationship Id="rId84" Type="http://schemas.openxmlformats.org/officeDocument/2006/relationships/hyperlink" Target="https://www.blueletterbible.org/search/preSearch.cfm?Criteria=John+19.30&amp;t=NKJV" TargetMode="External"/><Relationship Id="rId89" Type="http://schemas.openxmlformats.org/officeDocument/2006/relationships/hyperlink" Target="https://www.blueletterbible.org/search/preSearch.cfm?Criteria=Isaiah+55.1&amp;t=NKJV" TargetMode="External"/><Relationship Id="rId7" Type="http://schemas.openxmlformats.org/officeDocument/2006/relationships/hyperlink" Target="https://www.blueletterbible.org/search/preSearch.cfm?Criteria=2Sa+22.2&amp;t=NKJV" TargetMode="External"/><Relationship Id="rId71" Type="http://schemas.openxmlformats.org/officeDocument/2006/relationships/hyperlink" Target="https://www.blueletterbible.org/search/preSearch.cfm?Criteria=John+19.30&amp;t=NKJV" TargetMode="External"/><Relationship Id="rId92" Type="http://schemas.openxmlformats.org/officeDocument/2006/relationships/hyperlink" Target="https://www.blueletterbible.org/search/preSearch.cfm?Criteria=Romans+14.10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5.8&amp;t=NKJV" TargetMode="External"/><Relationship Id="rId29" Type="http://schemas.openxmlformats.org/officeDocument/2006/relationships/hyperlink" Target="https://www.blueletterbible.org/search/preSearch.cfm?Criteria=1Peter+1.18-19&amp;t=NKJV" TargetMode="External"/><Relationship Id="rId11" Type="http://schemas.openxmlformats.org/officeDocument/2006/relationships/hyperlink" Target="https://www.blueletterbible.org/search/preSearch.cfm?Criteria=2Corinthians+5.10&amp;t=NKJV" TargetMode="External"/><Relationship Id="rId24" Type="http://schemas.openxmlformats.org/officeDocument/2006/relationships/hyperlink" Target="https://www.blueletterbible.org/search/preSearch.cfm?Criteria=Colossians+1.14&amp;t=NKJV" TargetMode="External"/><Relationship Id="rId32" Type="http://schemas.openxmlformats.org/officeDocument/2006/relationships/hyperlink" Target="https://www.blueletterbible.org/search/preSearch.cfm?Criteria=Leviticus+17.11&amp;t=NKJV" TargetMode="External"/><Relationship Id="rId37" Type="http://schemas.openxmlformats.org/officeDocument/2006/relationships/hyperlink" Target="https://www.blueletterbible.org/search/preSearch.cfm?Criteria=Genesis+2.21-24&amp;t=NKJV" TargetMode="External"/><Relationship Id="rId40" Type="http://schemas.openxmlformats.org/officeDocument/2006/relationships/hyperlink" Target="https://www.blueletterbible.org/search/preSearch.cfm?Criteria=Romans+5.12&amp;t=NKJV" TargetMode="External"/><Relationship Id="rId45" Type="http://schemas.openxmlformats.org/officeDocument/2006/relationships/hyperlink" Target="https://www.koffeekupkandor.com/gods-word-three.php" TargetMode="External"/><Relationship Id="rId53" Type="http://schemas.openxmlformats.org/officeDocument/2006/relationships/hyperlink" Target="https://www.blueletterbible.org/search/preSearch.cfm?Criteria=1Peter+2.24&amp;t=NKJV" TargetMode="External"/><Relationship Id="rId58" Type="http://schemas.openxmlformats.org/officeDocument/2006/relationships/hyperlink" Target="https://www.blueletterbible.org/search/preSearch.cfm?Criteria=Mark+15.33-34&amp;t=NKJV" TargetMode="External"/><Relationship Id="rId66" Type="http://schemas.openxmlformats.org/officeDocument/2006/relationships/hyperlink" Target="https://www.blueletterbible.org/search/preSearch.cfm?Criteria=John+1.12&amp;t=NKJV" TargetMode="External"/><Relationship Id="rId74" Type="http://schemas.openxmlformats.org/officeDocument/2006/relationships/hyperlink" Target="https://www.blueletterbible.org/search/preSearch.cfm?Criteria=Ephesians+2.1&amp;t=NKJV" TargetMode="External"/><Relationship Id="rId79" Type="http://schemas.openxmlformats.org/officeDocument/2006/relationships/hyperlink" Target="https://www.blueletterbible.org/search/preSearch.cfm?Criteria=Genesis+1.26-28&amp;t=NKJV" TargetMode="External"/><Relationship Id="rId87" Type="http://schemas.openxmlformats.org/officeDocument/2006/relationships/hyperlink" Target="https://www.blueletterbible.org/search/preSearch.cfm?Criteria=Luke+23.46&amp;t=NKJV" TargetMode="External"/><Relationship Id="rId5" Type="http://schemas.openxmlformats.org/officeDocument/2006/relationships/hyperlink" Target="https://www.blueletterbible.org/search/preSearch.cfm?Criteria=Deut+32.4&amp;t=NKJV" TargetMode="External"/><Relationship Id="rId61" Type="http://schemas.openxmlformats.org/officeDocument/2006/relationships/hyperlink" Target="https://www.blueletterbible.org/search/preSearch.cfm?Criteria=Genesis+3.21&amp;t=NKJV" TargetMode="External"/><Relationship Id="rId82" Type="http://schemas.openxmlformats.org/officeDocument/2006/relationships/hyperlink" Target="https://www.blueletterbible.org/search/preSearch.cfm?Criteria=Ephesians+2.1&amp;t=NKJV" TargetMode="External"/><Relationship Id="rId90" Type="http://schemas.openxmlformats.org/officeDocument/2006/relationships/hyperlink" Target="https://www.blueletterbible.org/search/preSearch.cfm?Criteria=John+3.18&amp;t=NKJV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blueletterbible.org/search/preSearch.cfm?Criteria=Acts+20.28&amp;t=NKJV" TargetMode="External"/><Relationship Id="rId14" Type="http://schemas.openxmlformats.org/officeDocument/2006/relationships/hyperlink" Target="http://www.bibleone.net/" TargetMode="External"/><Relationship Id="rId22" Type="http://schemas.openxmlformats.org/officeDocument/2006/relationships/hyperlink" Target="https://www.blueletterbible.org/search/preSearch.cfm?Criteria=Ephesians+1.7&amp;t=NKJV" TargetMode="External"/><Relationship Id="rId27" Type="http://schemas.openxmlformats.org/officeDocument/2006/relationships/hyperlink" Target="https://www.blueletterbible.org/search/preSearch.cfm?Criteria=Hebrews+10.19&amp;t=NKJV" TargetMode="External"/><Relationship Id="rId30" Type="http://schemas.openxmlformats.org/officeDocument/2006/relationships/hyperlink" Target="https://www.blueletterbible.org/search/preSearch.cfm?Criteria=1John+1.7&amp;t=NKJV" TargetMode="External"/><Relationship Id="rId35" Type="http://schemas.openxmlformats.org/officeDocument/2006/relationships/hyperlink" Target="https://www.blueletterbible.org/search/preSearch.cfm?Criteria=1Thessalonians+5.23&amp;t=NKJV" TargetMode="External"/><Relationship Id="rId43" Type="http://schemas.openxmlformats.org/officeDocument/2006/relationships/hyperlink" Target="https://www.blueletterbible.org/search/preSearch.cfm?Criteria=James+1.15&amp;t=NKJV" TargetMode="External"/><Relationship Id="rId48" Type="http://schemas.openxmlformats.org/officeDocument/2006/relationships/hyperlink" Target="https://www.blueletterbible.org/search/preSearch.cfm?Criteria=1Corinthians+15.21-22&amp;t=NKJV" TargetMode="External"/><Relationship Id="rId56" Type="http://schemas.openxmlformats.org/officeDocument/2006/relationships/hyperlink" Target="https://www.blueletterbible.org/search/preSearch.cfm?Criteria=2Corinthians+5.21&amp;t=NKJV" TargetMode="External"/><Relationship Id="rId64" Type="http://schemas.openxmlformats.org/officeDocument/2006/relationships/hyperlink" Target="https://www.blueletterbible.org/search/preSearch.cfm?Criteria=Exodus+12.13&amp;t=NKJV" TargetMode="External"/><Relationship Id="rId69" Type="http://schemas.openxmlformats.org/officeDocument/2006/relationships/hyperlink" Target="https://www.blueletterbible.org/search/preSearch.cfm?Criteria=John+3.18&amp;t=NKJV" TargetMode="External"/><Relationship Id="rId77" Type="http://schemas.openxmlformats.org/officeDocument/2006/relationships/hyperlink" Target="https://www.blueletterbible.org/search/preSearch.cfm?Criteria=Acts+16.30&amp;t=NKJV" TargetMode="External"/><Relationship Id="rId8" Type="http://schemas.openxmlformats.org/officeDocument/2006/relationships/hyperlink" Target="https://www.blueletterbible.org/search/preSearch.cfm?Criteria=Ps+62.2&amp;t=NKJV" TargetMode="External"/><Relationship Id="rId51" Type="http://schemas.openxmlformats.org/officeDocument/2006/relationships/hyperlink" Target="https://www.blueletterbible.org/search/preSearch.cfm?Criteria=Colossians+2.13&amp;t=NKJV" TargetMode="External"/><Relationship Id="rId72" Type="http://schemas.openxmlformats.org/officeDocument/2006/relationships/hyperlink" Target="https://www.blueletterbible.org/search/preSearch.cfm?Criteria=Acts+16.31&amp;t=NKJV" TargetMode="External"/><Relationship Id="rId80" Type="http://schemas.openxmlformats.org/officeDocument/2006/relationships/hyperlink" Target="https://www.blueletterbible.org/search/preSearch.cfm?Criteria=1Corinthians+15.3&amp;t=NKJV" TargetMode="External"/><Relationship Id="rId85" Type="http://schemas.openxmlformats.org/officeDocument/2006/relationships/hyperlink" Target="https://www.blueletterbible.org/search/preSearch.cfm?Criteria=Matthew+27.50&amp;t=NKJV" TargetMode="External"/><Relationship Id="rId93" Type="http://schemas.openxmlformats.org/officeDocument/2006/relationships/hyperlink" Target="https://www.blueletterbible.org/search/preSearch.cfm?Criteria=Romans+14.12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omans+14.10&amp;t=NKJV" TargetMode="External"/><Relationship Id="rId17" Type="http://schemas.openxmlformats.org/officeDocument/2006/relationships/hyperlink" Target="https://www.blueletterbible.org/search/preSearch.cfm?Criteria=2Corinthians+5.15&amp;t=NKJV" TargetMode="External"/><Relationship Id="rId25" Type="http://schemas.openxmlformats.org/officeDocument/2006/relationships/hyperlink" Target="https://www.blueletterbible.org/search/preSearch.cfm?Criteria=Colossians+1.20&amp;t=NKJV" TargetMode="External"/><Relationship Id="rId33" Type="http://schemas.openxmlformats.org/officeDocument/2006/relationships/hyperlink" Target="https://www.blueletterbible.org/search/preSearch.cfm?Criteria=Hebrews+9.22&amp;t=NKJV" TargetMode="External"/><Relationship Id="rId38" Type="http://schemas.openxmlformats.org/officeDocument/2006/relationships/hyperlink" Target="https://www.blueletterbible.org/search/preSearch.cfm?Criteria=Genesis+3.20&amp;t=NKJV" TargetMode="External"/><Relationship Id="rId46" Type="http://schemas.openxmlformats.org/officeDocument/2006/relationships/hyperlink" Target="https://www.blueletterbible.org/search/preSearch.cfm?Criteria=Romans+5.12&amp;t=NKJV" TargetMode="External"/><Relationship Id="rId59" Type="http://schemas.openxmlformats.org/officeDocument/2006/relationships/hyperlink" Target="http://bibleone.net/SGF_F.htm" TargetMode="External"/><Relationship Id="rId67" Type="http://schemas.openxmlformats.org/officeDocument/2006/relationships/hyperlink" Target="https://www.blueletterbible.org/search/preSearch.cfm?Criteria=John+3.15&amp;t=NKJV" TargetMode="External"/><Relationship Id="rId20" Type="http://schemas.openxmlformats.org/officeDocument/2006/relationships/hyperlink" Target="https://www.blueletterbible.org/search/preSearch.cfm?Criteria=Romans+3.25&amp;t=NKJV" TargetMode="External"/><Relationship Id="rId41" Type="http://schemas.openxmlformats.org/officeDocument/2006/relationships/hyperlink" Target="https://www.blueletterbible.org/search/preSearch.cfm?Criteria=Romans+5.17&amp;t=NKJV" TargetMode="External"/><Relationship Id="rId54" Type="http://schemas.openxmlformats.org/officeDocument/2006/relationships/hyperlink" Target="https://www.blueletterbible.org/search/preSearch.cfm?Criteria=Hebrews+9.26b&amp;t=NKJV" TargetMode="External"/><Relationship Id="rId62" Type="http://schemas.openxmlformats.org/officeDocument/2006/relationships/hyperlink" Target="https://www.blueletterbible.org/search/preSearch.cfm?Criteria=Genesis+22.8&amp;t=NKJV" TargetMode="External"/><Relationship Id="rId70" Type="http://schemas.openxmlformats.org/officeDocument/2006/relationships/hyperlink" Target="https://www.blueletterbible.org/search/preSearch.cfm?Criteria=Ephesians+2.8-9&amp;t=NKJV" TargetMode="External"/><Relationship Id="rId75" Type="http://schemas.openxmlformats.org/officeDocument/2006/relationships/hyperlink" Target="https://www.blueletterbible.org/search/preSearch.cfm?Criteria=Ephesians+2.5&amp;t=NKJV" TargetMode="External"/><Relationship Id="rId83" Type="http://schemas.openxmlformats.org/officeDocument/2006/relationships/hyperlink" Target="https://www.blueletterbible.org/search/preSearch.cfm?Criteria=Luke+23.46&amp;t=NKJV" TargetMode="External"/><Relationship Id="rId88" Type="http://schemas.openxmlformats.org/officeDocument/2006/relationships/hyperlink" Target="https://www.blueletterbible.org/search/preSearch.cfm?Criteria=John+19.30&amp;t=NKJV" TargetMode="External"/><Relationship Id="rId91" Type="http://schemas.openxmlformats.org/officeDocument/2006/relationships/hyperlink" Target="https://www.blueletterbible.org/search/preSearch.cfm?Criteria=2Corinthians+5.10&amp;t=NKJV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Sa+2.2&amp;t=NKJV" TargetMode="External"/><Relationship Id="rId15" Type="http://schemas.openxmlformats.org/officeDocument/2006/relationships/hyperlink" Target="https://www.blueletterbible.org/search/preSearch.cfm?Criteria=John+19.30b&amp;t=NKJV" TargetMode="External"/><Relationship Id="rId23" Type="http://schemas.openxmlformats.org/officeDocument/2006/relationships/hyperlink" Target="https://www.blueletterbible.org/search/preSearch.cfm?Criteria=Ephesians+2.13&amp;t=NKJV" TargetMode="External"/><Relationship Id="rId28" Type="http://schemas.openxmlformats.org/officeDocument/2006/relationships/hyperlink" Target="https://www.blueletterbible.org/search/preSearch.cfm?Criteria=1Peter+1.2&amp;t=NKJV" TargetMode="External"/><Relationship Id="rId36" Type="http://schemas.openxmlformats.org/officeDocument/2006/relationships/hyperlink" Target="https://www.blueletterbible.org/search/preSearch.cfm?Criteria=Genesis+1.26-28&amp;t=NKJV" TargetMode="External"/><Relationship Id="rId49" Type="http://schemas.openxmlformats.org/officeDocument/2006/relationships/hyperlink" Target="https://www.blueletterbible.org/search/preSearch.cfm?Criteria=Ephesians+2.1&amp;t=NKJV" TargetMode="External"/><Relationship Id="rId57" Type="http://schemas.openxmlformats.org/officeDocument/2006/relationships/hyperlink" Target="https://www.blueletterbible.org/search/preSearch.cfm?Criteria=Matthew+27.45-46&amp;t=NKJV" TargetMode="External"/><Relationship Id="rId10" Type="http://schemas.openxmlformats.org/officeDocument/2006/relationships/hyperlink" Target="https://www.blueletterbible.org/search/preSearch.cfm?Criteria=1Cor+10.4&amp;t=NKJV" TargetMode="External"/><Relationship Id="rId31" Type="http://schemas.openxmlformats.org/officeDocument/2006/relationships/hyperlink" Target="https://www.blueletterbible.org/search/preSearch.cfm?Criteria=Revelation+1.5&amp;t=NKJV" TargetMode="External"/><Relationship Id="rId44" Type="http://schemas.openxmlformats.org/officeDocument/2006/relationships/hyperlink" Target="https://www.koffeekupkandor.com/gods-word-three.php" TargetMode="External"/><Relationship Id="rId52" Type="http://schemas.openxmlformats.org/officeDocument/2006/relationships/hyperlink" Target="https://www.blueletterbible.org/search/preSearch.cfm?Criteria=Isaiah+53.6&amp;t=NKJV" TargetMode="External"/><Relationship Id="rId60" Type="http://schemas.openxmlformats.org/officeDocument/2006/relationships/hyperlink" Target="https://www.blueletterbible.org/search/preSearch.cfm?Criteria=1Corinthians+15.3&amp;t=NKJV" TargetMode="External"/><Relationship Id="rId65" Type="http://schemas.openxmlformats.org/officeDocument/2006/relationships/hyperlink" Target="https://www.blueletterbible.org/search/preSearch.cfm?Criteria=Hebrews+9.22&amp;t=NKJV" TargetMode="External"/><Relationship Id="rId73" Type="http://schemas.openxmlformats.org/officeDocument/2006/relationships/hyperlink" Target="https://www.blueletterbible.org/search/preSearch.cfm?Criteria=Acts+16.30&amp;t=NKJV" TargetMode="External"/><Relationship Id="rId78" Type="http://schemas.openxmlformats.org/officeDocument/2006/relationships/hyperlink" Target="https://www.blueletterbible.org/search/preSearch.cfm?Criteria=John+3.16&amp;t=NKJV" TargetMode="External"/><Relationship Id="rId81" Type="http://schemas.openxmlformats.org/officeDocument/2006/relationships/hyperlink" Target="https://www.blueletterbible.org/search/preSearch.cfm?Criteria=Acts+16.31&amp;t=NKJV" TargetMode="External"/><Relationship Id="rId86" Type="http://schemas.openxmlformats.org/officeDocument/2006/relationships/hyperlink" Target="https://www.blueletterbible.org/search/preSearch.cfm?Criteria=Mark+15.37&amp;t=NKJV" TargetMode="External"/><Relationship Id="rId94" Type="http://schemas.openxmlformats.org/officeDocument/2006/relationships/hyperlink" Target="https://www.koffeekupkandor.com/salvation-of-the-soul.php" TargetMode="External"/><Relationship Id="rId4" Type="http://schemas.openxmlformats.org/officeDocument/2006/relationships/hyperlink" Target="https://www.blueletterbible.org/search/preSearch.cfm?Criteria=Matthew+16.18&amp;t=NKJV" TargetMode="External"/><Relationship Id="rId9" Type="http://schemas.openxmlformats.org/officeDocument/2006/relationships/hyperlink" Target="https://www.blueletterbible.org/search/preSearch.cfm?Criteria=Ps+78.3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2020-09-22T17:43:00Z</dcterms:created>
  <dcterms:modified xsi:type="dcterms:W3CDTF">2020-09-22T18:04:00Z</dcterms:modified>
</cp:coreProperties>
</file>