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56" w:rsidRDefault="00564C56" w:rsidP="00564C5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_GoBack"/>
      <w:bookmarkEnd w:id="0"/>
      <w:r w:rsidRPr="00564C56">
        <w:rPr>
          <w:rFonts w:eastAsia="Times New Roman"/>
          <w:b/>
          <w:bCs/>
          <w:color w:val="222222"/>
        </w:rPr>
        <w:t>The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adoption,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the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change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in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our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body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of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humiliation,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the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redemption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of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the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body,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occurs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at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a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time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following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the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resurrection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and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rapture.</w:t>
      </w:r>
      <w:r w:rsidR="00707F32">
        <w:rPr>
          <w:rFonts w:eastAsia="Times New Roman"/>
          <w:b/>
          <w:bCs/>
          <w:color w:val="222222"/>
        </w:rPr>
        <w:t xml:space="preserve">  </w:t>
      </w:r>
      <w:r w:rsidRPr="00707F32">
        <w:rPr>
          <w:rFonts w:eastAsia="Times New Roman"/>
          <w:b/>
          <w:bCs/>
          <w:i/>
          <w:iCs/>
          <w:color w:val="222222"/>
        </w:rPr>
        <w:t>This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will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be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the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capstone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of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all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that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proceeded,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placing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man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back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in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the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position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that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Adam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occupied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before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the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fall,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though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with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regal</w:t>
      </w:r>
      <w:r w:rsidR="00707F32">
        <w:rPr>
          <w:rFonts w:eastAsia="Times New Roman"/>
          <w:b/>
          <w:bCs/>
          <w:i/>
          <w:iCs/>
          <w:color w:val="222222"/>
        </w:rPr>
        <w:t xml:space="preserve"> </w:t>
      </w:r>
      <w:r w:rsidRPr="00707F32">
        <w:rPr>
          <w:rFonts w:eastAsia="Times New Roman"/>
          <w:b/>
          <w:bCs/>
          <w:i/>
          <w:iCs/>
          <w:color w:val="222222"/>
        </w:rPr>
        <w:t>garments</w:t>
      </w:r>
      <w:r w:rsidRPr="00564C56">
        <w:rPr>
          <w:rFonts w:eastAsia="Times New Roman"/>
          <w:b/>
          <w:bCs/>
          <w:color w:val="222222"/>
        </w:rPr>
        <w:t>.</w:t>
      </w:r>
      <w:r w:rsidR="00707F32">
        <w:rPr>
          <w:rFonts w:eastAsia="Times New Roman"/>
          <w:b/>
          <w:bCs/>
          <w:color w:val="222222"/>
        </w:rPr>
        <w:t xml:space="preserve">  </w:t>
      </w:r>
      <w:r w:rsidRPr="00564C56">
        <w:rPr>
          <w:rFonts w:eastAsia="Times New Roman"/>
          <w:b/>
          <w:bCs/>
          <w:color w:val="222222"/>
        </w:rPr>
        <w:t>And,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accordingly,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it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will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precede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and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anticipate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Christ’s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millennial</w:t>
      </w:r>
      <w:r w:rsidR="00707F32">
        <w:rPr>
          <w:rFonts w:eastAsia="Times New Roman"/>
          <w:b/>
          <w:bCs/>
          <w:color w:val="222222"/>
        </w:rPr>
        <w:t xml:space="preserve"> </w:t>
      </w:r>
      <w:r w:rsidRPr="00564C56">
        <w:rPr>
          <w:rFonts w:eastAsia="Times New Roman"/>
          <w:b/>
          <w:bCs/>
          <w:color w:val="222222"/>
        </w:rPr>
        <w:t>reign.</w:t>
      </w:r>
    </w:p>
    <w:p w:rsidR="00707F32" w:rsidRPr="00564C56" w:rsidRDefault="00707F32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564C56">
        <w:rPr>
          <w:rFonts w:eastAsia="Times New Roman"/>
          <w:b/>
          <w:color w:val="222222"/>
          <w:sz w:val="32"/>
          <w:szCs w:val="32"/>
        </w:rPr>
        <w:t>Adoption</w:t>
      </w:r>
      <w:r w:rsidR="00707F32" w:rsidRPr="00707F3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564C56">
        <w:rPr>
          <w:rFonts w:eastAsia="Times New Roman"/>
          <w:b/>
          <w:color w:val="222222"/>
          <w:sz w:val="32"/>
          <w:szCs w:val="32"/>
        </w:rPr>
        <w:t>(Redemption</w:t>
      </w:r>
      <w:r w:rsidR="00707F32" w:rsidRPr="00707F3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564C56">
        <w:rPr>
          <w:rFonts w:eastAsia="Times New Roman"/>
          <w:b/>
          <w:color w:val="222222"/>
          <w:sz w:val="32"/>
          <w:szCs w:val="32"/>
        </w:rPr>
        <w:t>of</w:t>
      </w:r>
      <w:r w:rsidR="00707F32" w:rsidRPr="00707F3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564C56">
        <w:rPr>
          <w:rFonts w:eastAsia="Times New Roman"/>
          <w:b/>
          <w:color w:val="222222"/>
          <w:sz w:val="32"/>
          <w:szCs w:val="32"/>
        </w:rPr>
        <w:t>the</w:t>
      </w:r>
      <w:r w:rsidR="00707F32" w:rsidRPr="00707F3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564C56">
        <w:rPr>
          <w:rFonts w:eastAsia="Times New Roman"/>
          <w:b/>
          <w:color w:val="222222"/>
          <w:sz w:val="32"/>
          <w:szCs w:val="32"/>
        </w:rPr>
        <w:t>Body</w:t>
      </w:r>
      <w:proofErr w:type="gramStart"/>
      <w:r w:rsidRPr="00564C56">
        <w:rPr>
          <w:rFonts w:eastAsia="Times New Roman"/>
          <w:b/>
          <w:color w:val="222222"/>
          <w:sz w:val="32"/>
          <w:szCs w:val="32"/>
        </w:rPr>
        <w:t>)</w:t>
      </w:r>
      <w:proofErr w:type="gramEnd"/>
      <w:r w:rsidRPr="00564C56">
        <w:rPr>
          <w:rFonts w:eastAsia="Times New Roman"/>
          <w:b/>
          <w:bCs/>
          <w:color w:val="222222"/>
        </w:rPr>
        <w:br/>
      </w:r>
      <w:r w:rsidRPr="00707F32">
        <w:rPr>
          <w:rFonts w:eastAsia="Times New Roman"/>
          <w:b/>
          <w:bCs/>
          <w:color w:val="222222"/>
        </w:rPr>
        <w:t>By</w:t>
      </w:r>
      <w:r w:rsidR="00707F32" w:rsidRPr="00707F32">
        <w:rPr>
          <w:rFonts w:eastAsia="Times New Roman"/>
          <w:b/>
          <w:bCs/>
          <w:color w:val="222222"/>
        </w:rPr>
        <w:t xml:space="preserve"> </w:t>
      </w:r>
      <w:r w:rsidRPr="00707F32">
        <w:rPr>
          <w:rFonts w:eastAsia="Times New Roman"/>
          <w:b/>
          <w:bCs/>
          <w:color w:val="222222"/>
        </w:rPr>
        <w:t>Arlen</w:t>
      </w:r>
      <w:r w:rsidR="00707F32" w:rsidRPr="00707F32">
        <w:rPr>
          <w:rFonts w:eastAsia="Times New Roman"/>
          <w:b/>
          <w:bCs/>
          <w:color w:val="222222"/>
        </w:rPr>
        <w:t xml:space="preserve"> </w:t>
      </w:r>
      <w:r w:rsidRPr="00707F32">
        <w:rPr>
          <w:rFonts w:eastAsia="Times New Roman"/>
          <w:b/>
          <w:bCs/>
          <w:color w:val="222222"/>
        </w:rPr>
        <w:t>Chitwood</w:t>
      </w:r>
      <w:r w:rsidR="00707F32" w:rsidRPr="00707F32">
        <w:rPr>
          <w:rFonts w:eastAsia="Times New Roman"/>
          <w:b/>
          <w:bCs/>
          <w:color w:val="222222"/>
        </w:rPr>
        <w:t xml:space="preserve"> </w:t>
      </w:r>
      <w:r w:rsidRPr="00707F32">
        <w:rPr>
          <w:rFonts w:eastAsia="Times New Roman"/>
          <w:b/>
          <w:bCs/>
          <w:color w:val="222222"/>
        </w:rPr>
        <w:t>of</w:t>
      </w:r>
      <w:r w:rsidR="00707F32" w:rsidRPr="00707F32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707F32">
          <w:rPr>
            <w:rFonts w:eastAsia="Times New Roman"/>
            <w:b/>
            <w:color w:val="2F5496"/>
            <w:u w:val="single"/>
          </w:rPr>
          <w:t>Lamp</w:t>
        </w:r>
        <w:r w:rsidR="00707F32" w:rsidRPr="00707F32">
          <w:rPr>
            <w:rFonts w:eastAsia="Times New Roman"/>
            <w:b/>
            <w:color w:val="2F5496"/>
            <w:u w:val="single"/>
          </w:rPr>
          <w:t xml:space="preserve"> </w:t>
        </w:r>
        <w:r w:rsidRPr="00707F32">
          <w:rPr>
            <w:rFonts w:eastAsia="Times New Roman"/>
            <w:b/>
            <w:color w:val="2F5496"/>
            <w:u w:val="single"/>
          </w:rPr>
          <w:t>Broadcast</w:t>
        </w:r>
      </w:hyperlink>
    </w:p>
    <w:p w:rsidR="00707F32" w:rsidRPr="00564C56" w:rsidRDefault="00707F32" w:rsidP="00564C56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“The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adoption”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spoken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5" w:history="1">
        <w:r w:rsidRPr="00707F32">
          <w:rPr>
            <w:rFonts w:eastAsia="Times New Roman"/>
            <w:color w:val="0062B5"/>
            <w:u w:val="single"/>
          </w:rPr>
          <w:t>Romans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8:23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synonymous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our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body”:</w:t>
      </w:r>
    </w:p>
    <w:p w:rsidR="00707F32" w:rsidRPr="00564C56" w:rsidRDefault="00707F32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707F32">
        <w:rPr>
          <w:rFonts w:eastAsia="Times New Roman"/>
          <w:i/>
          <w:iCs/>
          <w:color w:val="222222"/>
        </w:rPr>
        <w:t>“.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.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.</w:t>
      </w:r>
      <w:r w:rsidR="00707F32">
        <w:rPr>
          <w:rFonts w:eastAsia="Times New Roman"/>
          <w:i/>
          <w:iCs/>
          <w:color w:val="222222"/>
        </w:rPr>
        <w:t xml:space="preserve"> </w:t>
      </w:r>
      <w:proofErr w:type="gramStart"/>
      <w:r w:rsidRPr="00707F32">
        <w:rPr>
          <w:rFonts w:eastAsia="Times New Roman"/>
          <w:i/>
          <w:iCs/>
          <w:color w:val="222222"/>
        </w:rPr>
        <w:t>waiting</w:t>
      </w:r>
      <w:proofErr w:type="gramEnd"/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out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adoption,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[namely]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ransoming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our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body”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proofErr w:type="spellStart"/>
      <w:r w:rsidRPr="00564C56">
        <w:rPr>
          <w:rFonts w:eastAsia="Times New Roman"/>
          <w:color w:val="222222"/>
        </w:rPr>
        <w:t>Lenski</w:t>
      </w:r>
      <w:proofErr w:type="spellEnd"/>
      <w:r w:rsidRPr="00564C56">
        <w:rPr>
          <w:rFonts w:eastAsia="Times New Roman"/>
          <w:color w:val="222222"/>
        </w:rPr>
        <w:t>)</w:t>
      </w:r>
    </w:p>
    <w:p w:rsidR="00707F32" w:rsidRPr="00564C56" w:rsidRDefault="00707F32" w:rsidP="00564C56">
      <w:pPr>
        <w:shd w:val="clear" w:color="auto" w:fill="FFFFFF"/>
        <w:ind w:left="600"/>
        <w:rPr>
          <w:rFonts w:eastAsia="Times New Roman"/>
          <w:color w:val="222222"/>
        </w:rPr>
      </w:pPr>
    </w:p>
    <w:p w:rsidR="00564C56" w:rsidRP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707F32">
        <w:rPr>
          <w:rFonts w:eastAsia="Times New Roman"/>
          <w:i/>
          <w:iCs/>
          <w:color w:val="222222"/>
        </w:rPr>
        <w:t>“.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.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.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patiently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awaiting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son-placing,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redemption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our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body”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proofErr w:type="spellStart"/>
      <w:r w:rsidRPr="00564C56">
        <w:rPr>
          <w:rFonts w:eastAsia="Times New Roman"/>
          <w:color w:val="222222"/>
        </w:rPr>
        <w:t>Wuest</w:t>
      </w:r>
      <w:proofErr w:type="spellEnd"/>
      <w:r w:rsidRPr="00564C56">
        <w:rPr>
          <w:rFonts w:eastAsia="Times New Roman"/>
          <w:color w:val="222222"/>
        </w:rPr>
        <w:t>)</w:t>
      </w:r>
    </w:p>
    <w:p w:rsidR="00707F32" w:rsidRDefault="00707F32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adoption”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our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synonymous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respect,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matter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cannot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possibly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reference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which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resurrection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rapture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present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dispensation,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commonly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taught.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If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Christians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would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adopted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firstborn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status.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would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completely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contrary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Scriptural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teaching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surrounding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adoption,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“sons”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alone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[those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presently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recognizes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capacity,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6" w:history="1">
        <w:r w:rsidRPr="00707F32">
          <w:rPr>
            <w:rFonts w:eastAsia="Times New Roman"/>
            <w:color w:val="0062B5"/>
            <w:u w:val="single"/>
          </w:rPr>
          <w:t>Romans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8:14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7" w:history="1">
        <w:r w:rsidRPr="00707F32">
          <w:rPr>
            <w:rFonts w:eastAsia="Times New Roman"/>
            <w:color w:val="0062B5"/>
            <w:u w:val="single"/>
          </w:rPr>
          <w:t>Galatians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3:26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8" w:history="1">
        <w:r w:rsidRPr="00707F32">
          <w:rPr>
            <w:rFonts w:eastAsia="Times New Roman"/>
            <w:color w:val="0062B5"/>
            <w:u w:val="single"/>
          </w:rPr>
          <w:t>4:6-7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9" w:history="1">
        <w:r w:rsidRPr="00707F32">
          <w:rPr>
            <w:rFonts w:eastAsia="Times New Roman"/>
            <w:color w:val="0062B5"/>
            <w:u w:val="single"/>
          </w:rPr>
          <w:t>Hebrews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12:5-8</w:t>
        </w:r>
      </w:hyperlink>
      <w:r w:rsidRPr="00564C56">
        <w:rPr>
          <w:rFonts w:eastAsia="Times New Roman"/>
          <w:color w:val="222222"/>
        </w:rPr>
        <w:t>],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children,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find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themselves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position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adopted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</w:t>
      </w:r>
      <w:r w:rsidRPr="00707F32">
        <w:rPr>
          <w:rFonts w:eastAsia="Times New Roman"/>
          <w:i/>
          <w:iCs/>
          <w:color w:val="222222"/>
        </w:rPr>
        <w:t>ref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</w:t>
      </w:r>
      <w:hyperlink r:id="rId10" w:history="1">
        <w:r w:rsidRPr="00707F32">
          <w:rPr>
            <w:rFonts w:eastAsia="Times New Roman"/>
            <w:color w:val="2F5597"/>
            <w:u w:val="single"/>
          </w:rPr>
          <w:t>Bible</w:t>
        </w:r>
        <w:r w:rsidR="00707F32">
          <w:rPr>
            <w:rFonts w:eastAsia="Times New Roman"/>
            <w:color w:val="2F5597"/>
            <w:u w:val="single"/>
          </w:rPr>
          <w:t xml:space="preserve"> </w:t>
        </w:r>
        <w:r w:rsidRPr="00707F32">
          <w:rPr>
            <w:rFonts w:eastAsia="Times New Roman"/>
            <w:color w:val="2F5597"/>
            <w:u w:val="single"/>
          </w:rPr>
          <w:t>One</w:t>
        </w:r>
        <w:r w:rsidR="00707F32">
          <w:rPr>
            <w:rFonts w:eastAsia="Times New Roman"/>
            <w:color w:val="2F5597"/>
            <w:u w:val="single"/>
          </w:rPr>
          <w:t xml:space="preserve"> </w:t>
        </w:r>
        <w:r w:rsidRPr="00707F32">
          <w:rPr>
            <w:rFonts w:eastAsia="Times New Roman"/>
            <w:color w:val="2F5597"/>
            <w:u w:val="single"/>
          </w:rPr>
          <w:t>-</w:t>
        </w:r>
        <w:r w:rsidR="00707F32">
          <w:rPr>
            <w:rFonts w:eastAsia="Times New Roman"/>
            <w:color w:val="2F5597"/>
            <w:u w:val="single"/>
          </w:rPr>
          <w:t xml:space="preserve"> </w:t>
        </w:r>
        <w:r w:rsidRPr="00707F32">
          <w:rPr>
            <w:rFonts w:eastAsia="Times New Roman"/>
            <w:color w:val="2F5597"/>
            <w:u w:val="single"/>
          </w:rPr>
          <w:t>Arlen</w:t>
        </w:r>
        <w:r w:rsidR="00707F32">
          <w:rPr>
            <w:rFonts w:eastAsia="Times New Roman"/>
            <w:color w:val="2F5597"/>
            <w:u w:val="single"/>
          </w:rPr>
          <w:t xml:space="preserve"> </w:t>
        </w:r>
        <w:r w:rsidRPr="00707F32">
          <w:rPr>
            <w:rFonts w:eastAsia="Times New Roman"/>
            <w:color w:val="2F5597"/>
            <w:u w:val="single"/>
          </w:rPr>
          <w:t>Chitwood's</w:t>
        </w:r>
        <w:r w:rsidR="00707F32">
          <w:rPr>
            <w:rFonts w:eastAsia="Times New Roman"/>
            <w:color w:val="2F5597"/>
            <w:u w:val="single"/>
          </w:rPr>
          <w:t xml:space="preserve"> </w:t>
        </w:r>
        <w:r w:rsidRPr="00707F32">
          <w:rPr>
            <w:rFonts w:eastAsia="Times New Roman"/>
            <w:color w:val="2F5597"/>
            <w:u w:val="single"/>
          </w:rPr>
          <w:t>God’s</w:t>
        </w:r>
        <w:r w:rsidR="00707F32">
          <w:rPr>
            <w:rFonts w:eastAsia="Times New Roman"/>
            <w:color w:val="2F5597"/>
            <w:u w:val="single"/>
          </w:rPr>
          <w:t xml:space="preserve"> </w:t>
        </w:r>
        <w:r w:rsidRPr="00707F32">
          <w:rPr>
            <w:rFonts w:eastAsia="Times New Roman"/>
            <w:color w:val="2F5597"/>
            <w:u w:val="single"/>
          </w:rPr>
          <w:t>Firstborn</w:t>
        </w:r>
        <w:r w:rsidR="00707F32">
          <w:rPr>
            <w:rFonts w:eastAsia="Times New Roman"/>
            <w:color w:val="2F5597"/>
            <w:u w:val="single"/>
          </w:rPr>
          <w:t xml:space="preserve"> </w:t>
        </w:r>
        <w:r w:rsidRPr="00707F32">
          <w:rPr>
            <w:rFonts w:eastAsia="Times New Roman"/>
            <w:color w:val="2F5597"/>
            <w:u w:val="single"/>
          </w:rPr>
          <w:t>Sons</w:t>
        </w:r>
      </w:hyperlink>
      <w:r w:rsidRPr="00564C56">
        <w:rPr>
          <w:rFonts w:eastAsia="Times New Roman"/>
          <w:color w:val="222222"/>
        </w:rPr>
        <w:t>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pp.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25-33].</w:t>
      </w:r>
    </w:p>
    <w:p w:rsidR="00707F32" w:rsidRPr="00564C56" w:rsidRDefault="00707F32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If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body/adoption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does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resurrection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rapture,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does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occur?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exactly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involved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future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redemption/adoption?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127FBE" w:rsidP="00564C56">
      <w:pPr>
        <w:shd w:val="clear" w:color="auto" w:fill="FFFFFF"/>
        <w:ind w:left="0"/>
        <w:rPr>
          <w:rFonts w:eastAsia="Times New Roman"/>
          <w:color w:val="222222"/>
        </w:rPr>
      </w:pPr>
      <w:hyperlink r:id="rId11" w:history="1">
        <w:r w:rsidR="00564C56" w:rsidRPr="00707F32">
          <w:rPr>
            <w:rFonts w:eastAsia="Times New Roman"/>
            <w:color w:val="0062B5"/>
            <w:u w:val="single"/>
          </w:rPr>
          <w:t>Romans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="00564C56" w:rsidRPr="00707F32">
          <w:rPr>
            <w:rFonts w:eastAsia="Times New Roman"/>
            <w:color w:val="0062B5"/>
            <w:u w:val="single"/>
          </w:rPr>
          <w:t>8:14-23</w:t>
        </w:r>
      </w:hyperlink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connects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future</w:t>
      </w:r>
      <w:r w:rsidR="00707F32">
        <w:rPr>
          <w:rFonts w:eastAsia="Times New Roman"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redemption/adoption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being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“glorified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together”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“the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manifestation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sons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="00564C56" w:rsidRPr="00564C56">
        <w:rPr>
          <w:rFonts w:eastAsia="Times New Roman"/>
          <w:color w:val="222222"/>
        </w:rPr>
        <w:t>God.”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Then,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same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respect,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how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these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things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put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together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12" w:history="1">
        <w:r w:rsidRPr="00707F32">
          <w:rPr>
            <w:rFonts w:eastAsia="Times New Roman"/>
            <w:color w:val="0062B5"/>
            <w:u w:val="single"/>
          </w:rPr>
          <w:t>Philippians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3:20-21</w:t>
        </w:r>
      </w:hyperlink>
      <w:r w:rsidRPr="00564C56">
        <w:rPr>
          <w:rFonts w:eastAsia="Times New Roman"/>
          <w:color w:val="222222"/>
        </w:rPr>
        <w:t>: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707F32">
        <w:rPr>
          <w:rFonts w:eastAsia="Times New Roman"/>
          <w:i/>
          <w:iCs/>
          <w:color w:val="222222"/>
        </w:rPr>
        <w:t>For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our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citizenship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[Greek:</w:t>
      </w:r>
      <w:r w:rsidR="00707F32">
        <w:rPr>
          <w:rFonts w:eastAsia="Times New Roman"/>
          <w:color w:val="222222"/>
        </w:rPr>
        <w:t xml:space="preserve"> </w:t>
      </w:r>
      <w:proofErr w:type="spellStart"/>
      <w:r w:rsidRPr="00707F32">
        <w:rPr>
          <w:rFonts w:eastAsia="Times New Roman"/>
          <w:i/>
          <w:iCs/>
          <w:color w:val="222222"/>
        </w:rPr>
        <w:t>politeuma</w:t>
      </w:r>
      <w:proofErr w:type="spellEnd"/>
      <w:r w:rsidRPr="00564C56">
        <w:rPr>
          <w:rFonts w:eastAsia="Times New Roman"/>
          <w:color w:val="222222"/>
        </w:rPr>
        <w:t>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“commonwealth,”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“political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sphere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activity”]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heaven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[“heavens”];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from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which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also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eagerly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wait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Savior,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Lord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Jesus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Christ</w:t>
      </w:r>
      <w:r w:rsidRPr="00564C56">
        <w:rPr>
          <w:rFonts w:eastAsia="Times New Roman"/>
          <w:color w:val="222222"/>
        </w:rPr>
        <w:t>,</w:t>
      </w:r>
    </w:p>
    <w:p w:rsidR="009E091F" w:rsidRPr="00564C56" w:rsidRDefault="009E091F" w:rsidP="00564C56">
      <w:pPr>
        <w:shd w:val="clear" w:color="auto" w:fill="FFFFFF"/>
        <w:ind w:left="600"/>
        <w:rPr>
          <w:rFonts w:eastAsia="Times New Roman"/>
          <w:color w:val="222222"/>
        </w:rPr>
      </w:pPr>
    </w:p>
    <w:p w:rsidR="00564C56" w:rsidRP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707F32">
        <w:rPr>
          <w:rFonts w:eastAsia="Times New Roman"/>
          <w:i/>
          <w:iCs/>
          <w:color w:val="222222"/>
        </w:rPr>
        <w:t>who</w:t>
      </w:r>
      <w:proofErr w:type="gramEnd"/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transform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our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lowly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</w:t>
      </w:r>
      <w:r w:rsidRPr="00707F32">
        <w:rPr>
          <w:rFonts w:eastAsia="Times New Roman"/>
          <w:i/>
          <w:iCs/>
          <w:color w:val="222222"/>
        </w:rPr>
        <w:t>lit</w:t>
      </w:r>
      <w:r w:rsidRPr="00564C56">
        <w:rPr>
          <w:rFonts w:eastAsia="Times New Roman"/>
          <w:color w:val="222222"/>
        </w:rPr>
        <w:t>.,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“our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humiliation”],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that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may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conformed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glorious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</w:t>
      </w:r>
      <w:r w:rsidRPr="00707F32">
        <w:rPr>
          <w:rFonts w:eastAsia="Times New Roman"/>
          <w:i/>
          <w:iCs/>
          <w:color w:val="222222"/>
        </w:rPr>
        <w:t>lit</w:t>
      </w:r>
      <w:r w:rsidRPr="00564C56">
        <w:rPr>
          <w:rFonts w:eastAsia="Times New Roman"/>
          <w:color w:val="222222"/>
        </w:rPr>
        <w:t>.,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glory”],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according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working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which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able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even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subdue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things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Himself.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13" w:history="1">
        <w:r w:rsidRPr="00707F32">
          <w:rPr>
            <w:rFonts w:eastAsia="Times New Roman"/>
            <w:color w:val="0062B5"/>
            <w:u w:val="single"/>
          </w:rPr>
          <w:t>Philippians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3:20-21</w:t>
        </w:r>
      </w:hyperlink>
      <w:r w:rsidRPr="00564C56">
        <w:rPr>
          <w:rFonts w:eastAsia="Times New Roman"/>
          <w:color w:val="222222"/>
        </w:rPr>
        <w:t>)</w:t>
      </w:r>
    </w:p>
    <w:p w:rsidR="009E091F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thought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preceding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two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verses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Christians’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future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regal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position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heavens,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return;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occupying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position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glory,”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like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unto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presently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possessed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humiliation”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presently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possessed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Christians.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same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humiliation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presently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connection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Christians’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also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connection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Note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quotation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hyperlink r:id="rId14" w:history="1">
        <w:r w:rsidRPr="00707F32">
          <w:rPr>
            <w:rFonts w:eastAsia="Times New Roman"/>
            <w:color w:val="0062B5"/>
            <w:u w:val="single"/>
          </w:rPr>
          <w:t>Isaiah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53:7-8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15" w:history="1">
        <w:r w:rsidRPr="00707F32">
          <w:rPr>
            <w:rFonts w:eastAsia="Times New Roman"/>
            <w:color w:val="0062B5"/>
            <w:u w:val="single"/>
          </w:rPr>
          <w:t>Acts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8:32-33</w:t>
        </w:r>
      </w:hyperlink>
      <w:r w:rsidRPr="00564C56">
        <w:rPr>
          <w:rFonts w:eastAsia="Times New Roman"/>
          <w:color w:val="222222"/>
        </w:rPr>
        <w:t>:</w:t>
      </w:r>
    </w:p>
    <w:p w:rsidR="00127FBE" w:rsidRPr="00564C56" w:rsidRDefault="00127FBE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707F32" w:rsidP="00564C56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led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sheep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slaughter;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lamb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shearer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silent,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opened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="00564C56" w:rsidRPr="00707F32">
        <w:rPr>
          <w:rFonts w:eastAsia="Times New Roman"/>
          <w:i/>
          <w:iCs/>
          <w:color w:val="222222"/>
        </w:rPr>
        <w:t>mouth.</w:t>
      </w:r>
    </w:p>
    <w:p w:rsidR="00127FBE" w:rsidRPr="00564C56" w:rsidRDefault="00127FBE" w:rsidP="00564C56">
      <w:pPr>
        <w:shd w:val="clear" w:color="auto" w:fill="FFFFFF"/>
        <w:ind w:left="60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707F32">
        <w:rPr>
          <w:rFonts w:eastAsia="Times New Roman"/>
          <w:i/>
          <w:iCs/>
          <w:color w:val="222222"/>
        </w:rPr>
        <w:lastRenderedPageBreak/>
        <w:t>In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humiliation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justice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was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taken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away,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who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declare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generation?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life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taken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from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earth.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16" w:history="1">
        <w:r w:rsidRPr="00707F32">
          <w:rPr>
            <w:rFonts w:eastAsia="Times New Roman"/>
            <w:color w:val="0062B5"/>
            <w:u w:val="single"/>
          </w:rPr>
          <w:t>Acts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8:32-33</w:t>
        </w:r>
      </w:hyperlink>
      <w:r w:rsidRPr="00564C56">
        <w:rPr>
          <w:rFonts w:eastAsia="Times New Roman"/>
          <w:color w:val="222222"/>
        </w:rPr>
        <w:t>)</w:t>
      </w:r>
    </w:p>
    <w:p w:rsidR="00127FBE" w:rsidRPr="00564C56" w:rsidRDefault="00127FBE" w:rsidP="00564C56">
      <w:pPr>
        <w:shd w:val="clear" w:color="auto" w:fill="FFFFFF"/>
        <w:ind w:left="600"/>
        <w:rPr>
          <w:rFonts w:eastAsia="Times New Roman"/>
          <w:color w:val="222222"/>
        </w:rPr>
      </w:pPr>
    </w:p>
    <w:p w:rsidR="00564C56" w:rsidRP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(The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Greek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translated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</w:t>
      </w:r>
      <w:r w:rsidRPr="00707F32">
        <w:rPr>
          <w:rFonts w:eastAsia="Times New Roman"/>
          <w:i/>
          <w:iCs/>
          <w:color w:val="222222"/>
        </w:rPr>
        <w:t>humiliation</w:t>
      </w:r>
      <w:r w:rsidRPr="00564C56">
        <w:rPr>
          <w:rFonts w:eastAsia="Times New Roman"/>
          <w:color w:val="222222"/>
        </w:rPr>
        <w:t>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17" w:history="1">
        <w:r w:rsidRPr="00707F32">
          <w:rPr>
            <w:rFonts w:eastAsia="Times New Roman"/>
            <w:color w:val="0062B5"/>
            <w:u w:val="single"/>
          </w:rPr>
          <w:t>Acts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8:33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</w:t>
      </w:r>
      <w:proofErr w:type="spellStart"/>
      <w:r w:rsidRPr="00707F32">
        <w:rPr>
          <w:rFonts w:eastAsia="Times New Roman"/>
          <w:i/>
          <w:iCs/>
          <w:color w:val="222222"/>
        </w:rPr>
        <w:t>tapeinosis</w:t>
      </w:r>
      <w:proofErr w:type="spellEnd"/>
      <w:r w:rsidRPr="00564C56">
        <w:rPr>
          <w:rFonts w:eastAsia="Times New Roman"/>
          <w:color w:val="222222"/>
        </w:rPr>
        <w:t>]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same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translated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</w:t>
      </w:r>
      <w:r w:rsidRPr="00707F32">
        <w:rPr>
          <w:rFonts w:eastAsia="Times New Roman"/>
          <w:i/>
          <w:iCs/>
          <w:color w:val="222222"/>
        </w:rPr>
        <w:t>lowly</w:t>
      </w:r>
      <w:r w:rsidRPr="00564C56">
        <w:rPr>
          <w:rFonts w:eastAsia="Times New Roman"/>
          <w:color w:val="222222"/>
        </w:rPr>
        <w:t>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18" w:history="1">
        <w:r w:rsidRPr="00707F32">
          <w:rPr>
            <w:rFonts w:eastAsia="Times New Roman"/>
            <w:color w:val="0062B5"/>
            <w:u w:val="single"/>
          </w:rPr>
          <w:t>Philippians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3:21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[also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Septuagint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translation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hyperlink r:id="rId19" w:history="1">
        <w:r w:rsidRPr="00707F32">
          <w:rPr>
            <w:rFonts w:eastAsia="Times New Roman"/>
            <w:color w:val="0062B5"/>
            <w:u w:val="single"/>
          </w:rPr>
          <w:t>Isaiah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53:8</w:t>
        </w:r>
      </w:hyperlink>
      <w:r w:rsidRPr="00564C56">
        <w:rPr>
          <w:rFonts w:eastAsia="Times New Roman"/>
          <w:color w:val="222222"/>
        </w:rPr>
        <w:t>].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“Humiliation,”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20" w:history="1">
        <w:r w:rsidRPr="00707F32">
          <w:rPr>
            <w:rFonts w:eastAsia="Times New Roman"/>
            <w:color w:val="0062B5"/>
            <w:u w:val="single"/>
          </w:rPr>
          <w:t>Acts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8:33</w:t>
        </w:r>
      </w:hyperlink>
      <w:r w:rsidRPr="00564C56">
        <w:rPr>
          <w:rFonts w:eastAsia="Times New Roman"/>
          <w:color w:val="222222"/>
        </w:rPr>
        <w:t>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correct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translation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word.)</w:t>
      </w:r>
    </w:p>
    <w:p w:rsidR="009E091F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preceding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reference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Acts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surrounding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Calvary.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Christ,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stripped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arrayed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mock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King,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again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stripped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impaled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cross.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Reference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made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four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gospels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removed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prior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crucifixion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21" w:history="1">
        <w:r w:rsidRPr="00707F32">
          <w:rPr>
            <w:rFonts w:eastAsia="Times New Roman"/>
            <w:color w:val="0062B5"/>
            <w:u w:val="single"/>
          </w:rPr>
          <w:t>Matthew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27:35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22" w:history="1">
        <w:r w:rsidRPr="00707F32">
          <w:rPr>
            <w:rFonts w:eastAsia="Times New Roman"/>
            <w:color w:val="0062B5"/>
            <w:u w:val="single"/>
          </w:rPr>
          <w:t>Mark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15:24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23" w:history="1">
        <w:r w:rsidRPr="00707F32">
          <w:rPr>
            <w:rFonts w:eastAsia="Times New Roman"/>
            <w:color w:val="0062B5"/>
            <w:u w:val="single"/>
          </w:rPr>
          <w:t>Luke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23:34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24" w:history="1">
        <w:r w:rsidRPr="00707F32">
          <w:rPr>
            <w:rFonts w:eastAsia="Times New Roman"/>
            <w:color w:val="0062B5"/>
            <w:u w:val="single"/>
          </w:rPr>
          <w:t>John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19:23-24</w:t>
        </w:r>
      </w:hyperlink>
      <w:r w:rsidRPr="00564C56">
        <w:rPr>
          <w:rFonts w:eastAsia="Times New Roman"/>
          <w:color w:val="222222"/>
        </w:rPr>
        <w:t>).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lifted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up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manner,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after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removed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(except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perhaps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inner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tunic),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exposing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uncovered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flesh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see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25" w:history="1">
        <w:r w:rsidRPr="00707F32">
          <w:rPr>
            <w:rFonts w:eastAsia="Times New Roman"/>
            <w:color w:val="0062B5"/>
            <w:u w:val="single"/>
          </w:rPr>
          <w:t>Psalm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22:16-18</w:t>
        </w:r>
      </w:hyperlink>
      <w:r w:rsidRPr="00564C56">
        <w:rPr>
          <w:rFonts w:eastAsia="Times New Roman"/>
          <w:color w:val="222222"/>
        </w:rPr>
        <w:t>).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humiliation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spoken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text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two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things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occurred: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(1)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judgment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“taken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away,”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(2)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life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“taken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earth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</w:t>
      </w:r>
      <w:r w:rsidRPr="00707F32">
        <w:rPr>
          <w:rFonts w:eastAsia="Times New Roman"/>
          <w:i/>
          <w:iCs/>
          <w:color w:val="222222"/>
        </w:rPr>
        <w:t>i.e</w:t>
      </w:r>
      <w:r w:rsidRPr="00564C56">
        <w:rPr>
          <w:rFonts w:eastAsia="Times New Roman"/>
          <w:color w:val="222222"/>
        </w:rPr>
        <w:t>.,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cut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living].”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former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could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regal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activity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latter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death</w:t>
      </w:r>
      <w:r w:rsidRPr="00564C56">
        <w:rPr>
          <w:rFonts w:eastAsia="Times New Roman"/>
          <w:color w:val="222222"/>
        </w:rPr>
        <w:t>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over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three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decades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prior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surrounding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Calvary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</w:t>
      </w:r>
      <w:r w:rsidRPr="00707F32">
        <w:rPr>
          <w:rFonts w:eastAsia="Times New Roman"/>
          <w:i/>
          <w:iCs/>
          <w:color w:val="222222"/>
        </w:rPr>
        <w:t>King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Jews</w:t>
      </w:r>
      <w:r w:rsidRPr="00564C56">
        <w:rPr>
          <w:rFonts w:eastAsia="Times New Roman"/>
          <w:color w:val="222222"/>
        </w:rPr>
        <w:t>,”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</w:t>
      </w:r>
      <w:r w:rsidRPr="00707F32">
        <w:rPr>
          <w:rFonts w:eastAsia="Times New Roman"/>
          <w:i/>
          <w:iCs/>
          <w:color w:val="222222"/>
        </w:rPr>
        <w:t>in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likeness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[or,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‘in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resemblance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of’]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sinful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flesh</w:t>
      </w:r>
      <w:r w:rsidRPr="00564C56">
        <w:rPr>
          <w:rFonts w:eastAsia="Times New Roman"/>
          <w:color w:val="222222"/>
        </w:rPr>
        <w:t>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26" w:history="1">
        <w:r w:rsidRPr="00707F32">
          <w:rPr>
            <w:rFonts w:eastAsia="Times New Roman"/>
            <w:color w:val="0062B5"/>
            <w:u w:val="single"/>
          </w:rPr>
          <w:t>Matthew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2:2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27" w:history="1">
        <w:r w:rsidRPr="00707F32">
          <w:rPr>
            <w:rFonts w:eastAsia="Times New Roman"/>
            <w:color w:val="0062B5"/>
            <w:u w:val="single"/>
          </w:rPr>
          <w:t>Romans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8:3</w:t>
        </w:r>
      </w:hyperlink>
      <w:r w:rsidRPr="00564C56">
        <w:rPr>
          <w:rFonts w:eastAsia="Times New Roman"/>
          <w:color w:val="222222"/>
        </w:rPr>
        <w:t>).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upon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cross,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was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exposed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behold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outward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appearance,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like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which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presently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possesses.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bore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likeness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other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bodies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sinful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consequently,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connected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humiliation</w:t>
      </w:r>
      <w:r w:rsidRPr="00564C56">
        <w:rPr>
          <w:rFonts w:eastAsia="Times New Roman"/>
          <w:color w:val="222222"/>
        </w:rPr>
        <w:t>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properly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understand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which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involved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relation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first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relation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prior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must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back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exactly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occurred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relation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Adam’s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partook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forbidden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fruit.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When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sinned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garden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Eden,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complete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spirit,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soul,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became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state.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God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commanded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Adam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concerning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fruit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tree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knowledge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evil,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</w:t>
      </w:r>
      <w:r w:rsidRPr="00707F32">
        <w:rPr>
          <w:rFonts w:eastAsia="Times New Roman"/>
          <w:i/>
          <w:iCs/>
          <w:color w:val="222222"/>
        </w:rPr>
        <w:t>you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shall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not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eat,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day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that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you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eat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you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shall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surely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die</w:t>
      </w:r>
      <w:r w:rsidRPr="00564C56">
        <w:rPr>
          <w:rFonts w:eastAsia="Times New Roman"/>
          <w:color w:val="222222"/>
        </w:rPr>
        <w:t>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28" w:history="1">
        <w:r w:rsidRPr="00707F32">
          <w:rPr>
            <w:rFonts w:eastAsia="Times New Roman"/>
            <w:color w:val="0062B5"/>
            <w:u w:val="single"/>
          </w:rPr>
          <w:t>Genesis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2:17</w:t>
        </w:r>
      </w:hyperlink>
      <w:r w:rsidRPr="00564C56">
        <w:rPr>
          <w:rFonts w:eastAsia="Times New Roman"/>
          <w:color w:val="222222"/>
        </w:rPr>
        <w:t>).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After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Satan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deceived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eating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fruit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tree,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</w:t>
      </w:r>
      <w:r w:rsidRPr="00707F32">
        <w:rPr>
          <w:rFonts w:eastAsia="Times New Roman"/>
          <w:i/>
          <w:iCs/>
          <w:color w:val="222222"/>
        </w:rPr>
        <w:t>also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gave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her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husband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with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her,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ate</w:t>
      </w:r>
      <w:r w:rsidRPr="00564C56">
        <w:rPr>
          <w:rFonts w:eastAsia="Times New Roman"/>
          <w:color w:val="222222"/>
        </w:rPr>
        <w:t>.”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Immediately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eyes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them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both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were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opened,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knew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that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were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naked.</w:t>
      </w:r>
      <w:r w:rsidRPr="00564C56">
        <w:rPr>
          <w:rFonts w:eastAsia="Times New Roman"/>
          <w:color w:val="222222"/>
        </w:rPr>
        <w:t>”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Then,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vain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effort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nakedness,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“they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sewed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fig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leaves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together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made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themselves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coverings</w:t>
      </w:r>
      <w:r w:rsidRPr="00564C56">
        <w:rPr>
          <w:rFonts w:eastAsia="Times New Roman"/>
          <w:color w:val="222222"/>
        </w:rPr>
        <w:t>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29" w:history="1">
        <w:r w:rsidRPr="00707F32">
          <w:rPr>
            <w:rFonts w:eastAsia="Times New Roman"/>
            <w:color w:val="0062B5"/>
            <w:u w:val="single"/>
          </w:rPr>
          <w:t>Genesis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3:1-7</w:t>
        </w:r>
      </w:hyperlink>
      <w:r w:rsidRPr="00564C56">
        <w:rPr>
          <w:rFonts w:eastAsia="Times New Roman"/>
          <w:color w:val="222222"/>
        </w:rPr>
        <w:t>).</w:t>
      </w:r>
    </w:p>
    <w:p w:rsidR="009E091F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Adam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lost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something;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clearly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stated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Scripture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immediately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recognized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fact.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which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lost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could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been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covering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pristine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glory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previously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clothed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bodies,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found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themselves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twofold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condition: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(1)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naked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(2)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separated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from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God</w:t>
      </w:r>
      <w:r w:rsidRPr="00564C56">
        <w:rPr>
          <w:rFonts w:eastAsia="Times New Roman"/>
          <w:color w:val="222222"/>
        </w:rPr>
        <w:t>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God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arrayed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“light,”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connected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“honor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majesty.”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created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“image”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“likeness”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could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arrayed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similar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manner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prior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707F32">
        <w:rPr>
          <w:rFonts w:eastAsia="Times New Roman"/>
          <w:i/>
          <w:iCs/>
          <w:color w:val="222222"/>
        </w:rPr>
        <w:t>Bless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LORD,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soul!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LORD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God,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You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are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very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great: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You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are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clothed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[“you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put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on”]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honor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majesty</w:t>
      </w:r>
      <w:r w:rsidRPr="00564C56">
        <w:rPr>
          <w:rFonts w:eastAsia="Times New Roman"/>
          <w:color w:val="222222"/>
        </w:rPr>
        <w:t>.</w:t>
      </w:r>
    </w:p>
    <w:p w:rsidR="009E091F" w:rsidRPr="00564C56" w:rsidRDefault="009E091F" w:rsidP="00564C56">
      <w:pPr>
        <w:shd w:val="clear" w:color="auto" w:fill="FFFFFF"/>
        <w:ind w:left="600"/>
        <w:rPr>
          <w:rFonts w:eastAsia="Times New Roman"/>
          <w:color w:val="222222"/>
        </w:rPr>
      </w:pPr>
    </w:p>
    <w:p w:rsidR="00564C56" w:rsidRP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707F32">
        <w:rPr>
          <w:rFonts w:eastAsia="Times New Roman"/>
          <w:i/>
          <w:iCs/>
          <w:color w:val="222222"/>
        </w:rPr>
        <w:t>Who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cover</w:t>
      </w:r>
      <w:r w:rsidR="00707F32">
        <w:rPr>
          <w:rFonts w:eastAsia="Times New Roman"/>
          <w:i/>
          <w:iCs/>
          <w:color w:val="222222"/>
        </w:rPr>
        <w:t xml:space="preserve"> </w:t>
      </w:r>
      <w:proofErr w:type="gramStart"/>
      <w:r w:rsidRPr="00707F32">
        <w:rPr>
          <w:rFonts w:eastAsia="Times New Roman"/>
          <w:i/>
          <w:iCs/>
          <w:color w:val="222222"/>
        </w:rPr>
        <w:t>Yourself</w:t>
      </w:r>
      <w:proofErr w:type="gramEnd"/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with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light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with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garment,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who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stretch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out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heavens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like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curtain.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30" w:history="1">
        <w:r w:rsidRPr="00707F32">
          <w:rPr>
            <w:rFonts w:eastAsia="Times New Roman"/>
            <w:color w:val="0062B5"/>
            <w:u w:val="single"/>
          </w:rPr>
          <w:t>Psalm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104:1-2</w:t>
        </w:r>
      </w:hyperlink>
      <w:r w:rsidRPr="00564C56">
        <w:rPr>
          <w:rFonts w:eastAsia="Times New Roman"/>
          <w:color w:val="222222"/>
        </w:rPr>
        <w:t>)</w:t>
      </w:r>
    </w:p>
    <w:p w:rsidR="009E091F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Recognizing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loss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realizing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naked,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explains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Adam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immediately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fall,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sought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clothe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themselves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They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tried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replace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lost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own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hands,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fig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leaf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coverings.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apparently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realizing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utter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inadequacy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state,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sought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hide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God.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God,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finding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Adam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condition,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completely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rejected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works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hands.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God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completely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rejected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feeble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efforts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atone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own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through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seeking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replace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pristine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fig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leaves.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Then,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creature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back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right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relationship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(although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complete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keeping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previously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unfallen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state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something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future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today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[and,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shown,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something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connection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body]),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provided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consisting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animal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skins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31" w:history="1">
        <w:r w:rsidRPr="00707F32">
          <w:rPr>
            <w:rFonts w:eastAsia="Times New Roman"/>
            <w:color w:val="0062B5"/>
            <w:u w:val="single"/>
          </w:rPr>
          <w:t>Genesis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3:21</w:t>
        </w:r>
      </w:hyperlink>
      <w:r w:rsidRPr="00564C56">
        <w:rPr>
          <w:rFonts w:eastAsia="Times New Roman"/>
          <w:color w:val="222222"/>
        </w:rPr>
        <w:t>).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necessitated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death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shedding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blood</w:t>
      </w:r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herein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lays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basic,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unchangeable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truth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concerning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state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means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necessary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effect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Unredeemed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creature,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alienated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God;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two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things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necessary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effect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redemption: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(1)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divine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intervention</w:t>
      </w:r>
      <w:r w:rsidRPr="00564C56">
        <w:rPr>
          <w:rFonts w:eastAsia="Times New Roman"/>
          <w:color w:val="222222"/>
        </w:rPr>
        <w:t>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(2)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death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shed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blood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These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truths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forever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opening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chapters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Genesis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never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change.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(Two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different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words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used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“naked”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Hebrew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text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hyperlink r:id="rId32" w:history="1">
        <w:r w:rsidRPr="00707F32">
          <w:rPr>
            <w:rFonts w:eastAsia="Times New Roman"/>
            <w:color w:val="0062B5"/>
            <w:u w:val="single"/>
          </w:rPr>
          <w:t>Genesis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2:25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[before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fall]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hyperlink r:id="rId33" w:history="1">
        <w:r w:rsidRPr="00707F32">
          <w:rPr>
            <w:rFonts w:eastAsia="Times New Roman"/>
            <w:color w:val="0062B5"/>
            <w:u w:val="single"/>
          </w:rPr>
          <w:t>Genesis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3:7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[after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fall].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latter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</w:t>
      </w:r>
      <w:hyperlink r:id="rId34" w:history="1">
        <w:r w:rsidRPr="00707F32">
          <w:rPr>
            <w:rFonts w:eastAsia="Times New Roman"/>
            <w:color w:val="0062B5"/>
            <w:u w:val="single"/>
          </w:rPr>
          <w:t>Genesis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3:7</w:t>
        </w:r>
      </w:hyperlink>
      <w:r w:rsidRPr="00564C56">
        <w:rPr>
          <w:rFonts w:eastAsia="Times New Roman"/>
          <w:color w:val="222222"/>
        </w:rPr>
        <w:t>],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absolute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nakedness</w:t>
      </w:r>
      <w:r w:rsidRPr="00564C56">
        <w:rPr>
          <w:rFonts w:eastAsia="Times New Roman"/>
          <w:color w:val="222222"/>
        </w:rPr>
        <w:t>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but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former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</w:t>
      </w:r>
      <w:hyperlink r:id="rId35" w:history="1">
        <w:r w:rsidRPr="00707F32">
          <w:rPr>
            <w:rFonts w:eastAsia="Times New Roman"/>
            <w:color w:val="0062B5"/>
            <w:u w:val="single"/>
          </w:rPr>
          <w:t>Genesis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2:25</w:t>
        </w:r>
      </w:hyperlink>
      <w:r w:rsidRPr="00564C56">
        <w:rPr>
          <w:rFonts w:eastAsia="Times New Roman"/>
          <w:color w:val="222222"/>
        </w:rPr>
        <w:t>].</w:t>
      </w:r>
    </w:p>
    <w:p w:rsidR="009E091F" w:rsidRPr="00564C56" w:rsidRDefault="009E091F" w:rsidP="00564C56">
      <w:pPr>
        <w:shd w:val="clear" w:color="auto" w:fill="FFFFFF"/>
        <w:ind w:left="60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Remaining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person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dressed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East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Moses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wrote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Genesis,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later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well,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used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relative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nakedness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pertaining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Adam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preceding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</w:t>
      </w:r>
      <w:hyperlink r:id="rId36" w:history="1">
        <w:r w:rsidRPr="00707F32">
          <w:rPr>
            <w:rFonts w:eastAsia="Times New Roman"/>
            <w:color w:val="0062B5"/>
            <w:u w:val="single"/>
          </w:rPr>
          <w:t>Genesis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2:25</w:t>
        </w:r>
      </w:hyperlink>
      <w:r w:rsidRPr="00564C56">
        <w:rPr>
          <w:rFonts w:eastAsia="Times New Roman"/>
          <w:color w:val="222222"/>
        </w:rPr>
        <w:t>]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could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used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describe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person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clothed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tunic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[inner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garment]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but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lacking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mantle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cloak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[outer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garment].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preceding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respect,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prior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Adam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clothed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but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yet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possess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regal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outer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kings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[fulfilling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reason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creation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rule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earth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37" w:history="1">
        <w:r w:rsidRPr="00707F32">
          <w:rPr>
            <w:rFonts w:eastAsia="Times New Roman"/>
            <w:color w:val="0062B5"/>
            <w:u w:val="single"/>
          </w:rPr>
          <w:t>Genesis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1:26-28</w:t>
        </w:r>
      </w:hyperlink>
      <w:r w:rsidRPr="00564C56">
        <w:rPr>
          <w:rFonts w:eastAsia="Times New Roman"/>
          <w:color w:val="222222"/>
        </w:rPr>
        <w:t>)].</w:t>
      </w:r>
    </w:p>
    <w:p w:rsidR="009E091F" w:rsidRPr="00564C56" w:rsidRDefault="009E091F" w:rsidP="00564C56">
      <w:pPr>
        <w:shd w:val="clear" w:color="auto" w:fill="FFFFFF"/>
        <w:ind w:left="60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Then,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longer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clothed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Adam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longer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position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further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clothed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regal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realizing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purpose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creation.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They,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apart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inner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Glory]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could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wear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outer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[royal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apparel].</w:t>
      </w:r>
    </w:p>
    <w:p w:rsidR="009E091F" w:rsidRPr="00564C56" w:rsidRDefault="009E091F" w:rsidP="00564C56">
      <w:pPr>
        <w:shd w:val="clear" w:color="auto" w:fill="FFFFFF"/>
        <w:ind w:left="60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Adam,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prior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never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regal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scepter.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respect,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never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moved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beyond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description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given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38" w:history="1">
        <w:r w:rsidRPr="00707F32">
          <w:rPr>
            <w:rFonts w:eastAsia="Times New Roman"/>
            <w:color w:val="0062B5"/>
            <w:u w:val="single"/>
          </w:rPr>
          <w:t>Genesis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2:25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“naked”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condition,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</w:t>
      </w:r>
      <w:r w:rsidRPr="00707F32">
        <w:rPr>
          <w:rFonts w:eastAsia="Times New Roman"/>
          <w:i/>
          <w:iCs/>
          <w:color w:val="222222"/>
        </w:rPr>
        <w:t>naked</w:t>
      </w:r>
      <w:r w:rsidRPr="00564C56">
        <w:rPr>
          <w:rFonts w:eastAsia="Times New Roman"/>
          <w:color w:val="222222"/>
        </w:rPr>
        <w:t>”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relation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reason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creation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</w:t>
      </w:r>
      <w:r w:rsidRPr="00707F32">
        <w:rPr>
          <w:rFonts w:eastAsia="Times New Roman"/>
          <w:i/>
          <w:iCs/>
          <w:color w:val="222222"/>
        </w:rPr>
        <w:t>lacking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outer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regal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garments</w:t>
      </w:r>
      <w:r w:rsidRPr="00564C56">
        <w:rPr>
          <w:rFonts w:eastAsia="Times New Roman"/>
          <w:color w:val="222222"/>
        </w:rPr>
        <w:t>].</w:t>
      </w:r>
    </w:p>
    <w:p w:rsidR="009E091F" w:rsidRPr="00564C56" w:rsidRDefault="009E091F" w:rsidP="00564C56">
      <w:pPr>
        <w:shd w:val="clear" w:color="auto" w:fill="FFFFFF"/>
        <w:ind w:left="600"/>
        <w:rPr>
          <w:rFonts w:eastAsia="Times New Roman"/>
          <w:color w:val="222222"/>
        </w:rPr>
      </w:pPr>
    </w:p>
    <w:p w:rsidR="00564C56" w:rsidRP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Thus,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now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separated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fulfill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purpose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creation,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must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act.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occur;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necessity,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include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complete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spirit,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soul,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view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only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restoration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Glory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but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regality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beyond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restoration</w:t>
      </w:r>
      <w:r w:rsidRPr="00564C56">
        <w:rPr>
          <w:rFonts w:eastAsia="Times New Roman"/>
          <w:color w:val="222222"/>
        </w:rPr>
        <w:t>.)</w:t>
      </w:r>
    </w:p>
    <w:p w:rsidR="009E091F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Flesh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Scripture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spoken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synonymous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terms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r w:rsidRPr="00707F32">
        <w:rPr>
          <w:rFonts w:eastAsia="Times New Roman"/>
          <w:i/>
          <w:iCs/>
          <w:color w:val="222222"/>
        </w:rPr>
        <w:t>e.g.,</w:t>
      </w:r>
      <w:r w:rsidR="00707F32">
        <w:rPr>
          <w:rFonts w:eastAsia="Times New Roman"/>
          <w:color w:val="222222"/>
        </w:rPr>
        <w:t xml:space="preserve"> </w:t>
      </w:r>
      <w:hyperlink r:id="rId39" w:history="1">
        <w:r w:rsidRPr="00707F32">
          <w:rPr>
            <w:rFonts w:eastAsia="Times New Roman"/>
            <w:color w:val="0062B5"/>
            <w:u w:val="single"/>
          </w:rPr>
          <w:t>Romans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8:1-13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40" w:history="1">
        <w:r w:rsidRPr="00707F32">
          <w:rPr>
            <w:rFonts w:eastAsia="Times New Roman"/>
            <w:color w:val="0062B5"/>
            <w:u w:val="single"/>
          </w:rPr>
          <w:t>Galatians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4:23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41" w:history="1">
        <w:r w:rsidRPr="00707F32">
          <w:rPr>
            <w:rFonts w:eastAsia="Times New Roman"/>
            <w:color w:val="0062B5"/>
            <w:u w:val="single"/>
          </w:rPr>
          <w:t>5:16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42" w:history="1">
        <w:r w:rsidRPr="00707F32">
          <w:rPr>
            <w:rFonts w:eastAsia="Times New Roman"/>
            <w:color w:val="0062B5"/>
            <w:u w:val="single"/>
          </w:rPr>
          <w:t>6:8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43" w:history="1">
        <w:r w:rsidRPr="00707F32">
          <w:rPr>
            <w:rFonts w:eastAsia="Times New Roman"/>
            <w:color w:val="0062B5"/>
            <w:u w:val="single"/>
          </w:rPr>
          <w:t>1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Peter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3:21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44" w:history="1">
        <w:r w:rsidRPr="00707F32">
          <w:rPr>
            <w:rFonts w:eastAsia="Times New Roman"/>
            <w:color w:val="0062B5"/>
            <w:u w:val="single"/>
          </w:rPr>
          <w:t>1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John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2:16</w:t>
        </w:r>
      </w:hyperlink>
      <w:r w:rsidRPr="00564C56">
        <w:rPr>
          <w:rFonts w:eastAsia="Times New Roman"/>
          <w:color w:val="222222"/>
        </w:rPr>
        <w:t>).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But,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actuality,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nothing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inherently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wrong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Flesh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sinful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sense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which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Scripture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uses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expression,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which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must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relate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back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have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do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with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fall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God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created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flesh;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appeared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which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today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continue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possess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throughout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eternity;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whole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mankind,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well,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live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bodies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throughout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eternity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type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designed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beginning.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Flesh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referred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sinful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spoken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synonymous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terms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manner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which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God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originally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intended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remain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covered.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removal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because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provides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connection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between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existing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today.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Thus,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likeness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sinful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simply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reference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apart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enswathed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And,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respect,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height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humiliation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could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occurred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arrayed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mock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King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naked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apart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originally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enswathing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body,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was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exposed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cross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behold</w:t>
      </w:r>
      <w:r w:rsidRPr="00564C56">
        <w:rPr>
          <w:rFonts w:eastAsia="Times New Roman"/>
          <w:color w:val="222222"/>
        </w:rPr>
        <w:t>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could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regal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covering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Glory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Christ,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Adam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lacked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inner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garment;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lacked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And,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apart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which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would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allowed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regal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garments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“judgment,”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was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render.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Consequently,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taken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Him.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Then,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another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Pilate,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Gentile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ruler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(exercising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power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during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“Times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Gentiles,”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existing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because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Israel’s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past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disobedience,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extending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over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centuries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time)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allowed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execute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judgment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upon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And,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result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judgment,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“led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sheep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slaughter,”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“life”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taken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away.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these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things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mind,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light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stated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45" w:history="1">
        <w:r w:rsidRPr="00707F32">
          <w:rPr>
            <w:rFonts w:eastAsia="Times New Roman"/>
            <w:color w:val="0062B5"/>
            <w:u w:val="single"/>
          </w:rPr>
          <w:t>Romans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8:15-23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hyperlink r:id="rId46" w:history="1">
        <w:r w:rsidRPr="00707F32">
          <w:rPr>
            <w:rFonts w:eastAsia="Times New Roman"/>
            <w:color w:val="0062B5"/>
            <w:u w:val="single"/>
          </w:rPr>
          <w:t>Philippians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3:20-21</w:t>
        </w:r>
      </w:hyperlink>
      <w:r w:rsidRPr="00564C56">
        <w:rPr>
          <w:rFonts w:eastAsia="Times New Roman"/>
          <w:color w:val="222222"/>
        </w:rPr>
        <w:t>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should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simple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matter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anyone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involved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adoption,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Christ,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resurrection,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raised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glorified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Christ’s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resurrection,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void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Christ’s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enswathed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covering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until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least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forty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days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resurrection,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ascended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cloud”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received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out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disciples’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sight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47" w:history="1">
        <w:r w:rsidRPr="00707F32">
          <w:rPr>
            <w:rFonts w:eastAsia="Times New Roman"/>
            <w:color w:val="0062B5"/>
            <w:u w:val="single"/>
          </w:rPr>
          <w:t>Acts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1:9</w:t>
        </w:r>
      </w:hyperlink>
      <w:r w:rsidRPr="00564C56">
        <w:rPr>
          <w:rFonts w:eastAsia="Times New Roman"/>
          <w:color w:val="222222"/>
        </w:rPr>
        <w:t>),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apparent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reference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</w:t>
      </w:r>
      <w:r w:rsidRPr="00707F32">
        <w:rPr>
          <w:rFonts w:eastAsia="Times New Roman"/>
          <w:i/>
          <w:iCs/>
          <w:color w:val="222222"/>
        </w:rPr>
        <w:t>received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up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glory</w:t>
      </w:r>
      <w:r w:rsidRPr="00564C56">
        <w:rPr>
          <w:rFonts w:eastAsia="Times New Roman"/>
          <w:color w:val="222222"/>
        </w:rPr>
        <w:t>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48" w:history="1">
        <w:r w:rsidRPr="00707F32">
          <w:rPr>
            <w:rFonts w:eastAsia="Times New Roman"/>
            <w:color w:val="0062B5"/>
            <w:u w:val="single"/>
          </w:rPr>
          <w:t>1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Timothy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3:16</w:t>
        </w:r>
      </w:hyperlink>
      <w:r w:rsidRPr="00564C56">
        <w:rPr>
          <w:rFonts w:eastAsia="Times New Roman"/>
          <w:color w:val="222222"/>
        </w:rPr>
        <w:t>).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respect,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until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ascension,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still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appeared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exactly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appeared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incarnation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flesh,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void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Note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differences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appearance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two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disciples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Emmaus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road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resurrection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appearance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Paul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Damascus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road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ascension.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former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appearance,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evident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two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disciples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noticed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visible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difference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between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outward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appearance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other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Jewish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day.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However,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“received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up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glory,”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changed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dramatically.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When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appeared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Paul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enswathed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Paul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blinded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outward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appearance,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light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later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described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“midday”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“above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brightness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sun”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49" w:history="1">
        <w:r w:rsidRPr="00707F32">
          <w:rPr>
            <w:rFonts w:eastAsia="Times New Roman"/>
            <w:color w:val="0062B5"/>
            <w:u w:val="single"/>
          </w:rPr>
          <w:t>Acts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9:3-9</w:t>
        </w:r>
      </w:hyperlink>
      <w:r w:rsidRPr="00564C56">
        <w:rPr>
          <w:rFonts w:eastAsia="Times New Roman"/>
          <w:color w:val="222222"/>
        </w:rPr>
        <w:t>;</w:t>
      </w:r>
      <w:r w:rsidR="00707F32">
        <w:rPr>
          <w:rFonts w:eastAsia="Times New Roman"/>
          <w:color w:val="222222"/>
        </w:rPr>
        <w:t xml:space="preserve"> </w:t>
      </w:r>
      <w:hyperlink r:id="rId50" w:history="1">
        <w:r w:rsidRPr="00707F32">
          <w:rPr>
            <w:rFonts w:eastAsia="Times New Roman"/>
            <w:color w:val="0062B5"/>
            <w:u w:val="single"/>
          </w:rPr>
          <w:t>26:12-15</w:t>
        </w:r>
      </w:hyperlink>
      <w:r w:rsidRPr="00564C56">
        <w:rPr>
          <w:rFonts w:eastAsia="Times New Roman"/>
          <w:color w:val="222222"/>
        </w:rPr>
        <w:t>).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Pr="00564C56" w:rsidRDefault="00564C56" w:rsidP="00564C56">
      <w:pPr>
        <w:shd w:val="clear" w:color="auto" w:fill="FFFFFF"/>
        <w:ind w:left="60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(Note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similar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description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51" w:history="1">
        <w:r w:rsidRPr="00707F32">
          <w:rPr>
            <w:rFonts w:eastAsia="Times New Roman"/>
            <w:color w:val="0062B5"/>
            <w:u w:val="single"/>
          </w:rPr>
          <w:t>Revelation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1:16</w:t>
        </w:r>
      </w:hyperlink>
      <w:r w:rsidRPr="00564C56">
        <w:rPr>
          <w:rFonts w:eastAsia="Times New Roman"/>
          <w:color w:val="222222"/>
        </w:rPr>
        <w:t>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yet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future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role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Judge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“judgment”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cannot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taken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from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Him: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“.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out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mouth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went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sharp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two-edged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sword,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countenance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was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like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sun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shining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its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strength</w:t>
      </w:r>
      <w:r w:rsidRPr="00564C56">
        <w:rPr>
          <w:rFonts w:eastAsia="Times New Roman"/>
          <w:color w:val="222222"/>
        </w:rPr>
        <w:t>.”)</w:t>
      </w:r>
    </w:p>
    <w:p w:rsidR="009E091F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like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manner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resurrection,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Christians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raised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glorified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bodies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either.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bodies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Christians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not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enswathed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Glory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until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events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judgment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seat,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decisions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determinations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made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surrounding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Christians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relative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shown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qualified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shown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disqualified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occupy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positions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kingdom.</w:t>
      </w:r>
      <w:r w:rsidR="00707F32">
        <w:rPr>
          <w:rFonts w:eastAsia="Times New Roman"/>
          <w:color w:val="222222"/>
        </w:rPr>
        <w:t xml:space="preserve"> 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only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those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having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been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shown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qualified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occupy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these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positions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enter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events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surrounding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adoption,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redemption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body,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Glory.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If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person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takes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back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fall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which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exactly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where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must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taken,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something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happened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body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time,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necessitating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one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conclusion.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“The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do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with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placing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man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back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position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that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occupied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prior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fall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and,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position,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allowing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man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realize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reason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for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creation,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which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regal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This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way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matters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set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forth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52" w:history="1">
        <w:r w:rsidRPr="00707F32">
          <w:rPr>
            <w:rFonts w:eastAsia="Times New Roman"/>
            <w:color w:val="0062B5"/>
            <w:u w:val="single"/>
          </w:rPr>
          <w:t>Romans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8:15-23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hyperlink r:id="rId53" w:history="1">
        <w:r w:rsidRPr="00707F32">
          <w:rPr>
            <w:rFonts w:eastAsia="Times New Roman"/>
            <w:color w:val="0062B5"/>
            <w:u w:val="single"/>
          </w:rPr>
          <w:t>Philippians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3:20-21</w:t>
        </w:r>
      </w:hyperlink>
      <w:r w:rsidRPr="00564C56">
        <w:rPr>
          <w:rFonts w:eastAsia="Times New Roman"/>
          <w:color w:val="222222"/>
        </w:rPr>
        <w:t>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“change”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hyperlink r:id="rId54" w:history="1">
        <w:r w:rsidRPr="00707F32">
          <w:rPr>
            <w:rFonts w:eastAsia="Times New Roman"/>
            <w:color w:val="0062B5"/>
            <w:u w:val="single"/>
          </w:rPr>
          <w:t>Philippians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3:21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(referring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changing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our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humiliation)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translation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Greek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word</w:t>
      </w:r>
      <w:r w:rsidR="00707F32">
        <w:rPr>
          <w:rFonts w:eastAsia="Times New Roman"/>
          <w:color w:val="222222"/>
        </w:rPr>
        <w:t xml:space="preserve"> </w:t>
      </w:r>
      <w:proofErr w:type="spellStart"/>
      <w:r w:rsidRPr="00707F32">
        <w:rPr>
          <w:rFonts w:eastAsia="Times New Roman"/>
          <w:i/>
          <w:iCs/>
          <w:color w:val="222222"/>
        </w:rPr>
        <w:t>metaschematizo</w:t>
      </w:r>
      <w:proofErr w:type="spellEnd"/>
      <w:r w:rsidRPr="00564C56">
        <w:rPr>
          <w:rFonts w:eastAsia="Times New Roman"/>
          <w:color w:val="222222"/>
        </w:rPr>
        <w:t>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which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refers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to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outward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change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 </w:t>
      </w:r>
      <w:r w:rsidRPr="00707F32">
        <w:rPr>
          <w:rFonts w:eastAsia="Times New Roman"/>
          <w:i/>
          <w:iCs/>
          <w:color w:val="222222"/>
        </w:rPr>
        <w:t>An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inward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change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—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described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Greek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word</w:t>
      </w:r>
      <w:r w:rsidR="00707F32">
        <w:rPr>
          <w:rFonts w:eastAsia="Times New Roman"/>
          <w:color w:val="222222"/>
        </w:rPr>
        <w:t xml:space="preserve"> </w:t>
      </w:r>
      <w:proofErr w:type="spellStart"/>
      <w:r w:rsidRPr="00707F32">
        <w:rPr>
          <w:rFonts w:eastAsia="Times New Roman"/>
          <w:i/>
          <w:iCs/>
          <w:color w:val="222222"/>
        </w:rPr>
        <w:t>metamorphoo</w:t>
      </w:r>
      <w:proofErr w:type="spellEnd"/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55" w:history="1">
        <w:r w:rsidRPr="00707F32">
          <w:rPr>
            <w:rFonts w:eastAsia="Times New Roman"/>
            <w:color w:val="0062B5"/>
            <w:u w:val="single"/>
          </w:rPr>
          <w:t>Romans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12:1-2</w:t>
        </w:r>
      </w:hyperlink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[translated,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“transformed”])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must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previously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occurred,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else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can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no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outward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change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future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when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Christians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having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previously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been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shown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qualified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find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themselves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enswathed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Glory</w:t>
      </w:r>
      <w:r w:rsidRPr="00564C56">
        <w:rPr>
          <w:rFonts w:eastAsia="Times New Roman"/>
          <w:color w:val="222222"/>
        </w:rPr>
        <w:t>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with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their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bodies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“</w:t>
      </w:r>
      <w:r w:rsidRPr="00707F32">
        <w:rPr>
          <w:rFonts w:eastAsia="Times New Roman"/>
          <w:i/>
          <w:iCs/>
          <w:color w:val="222222"/>
        </w:rPr>
        <w:t>conformed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to</w:t>
      </w:r>
      <w:r w:rsidRPr="00564C56">
        <w:rPr>
          <w:rFonts w:eastAsia="Times New Roman"/>
          <w:color w:val="222222"/>
        </w:rPr>
        <w:t>”</w:t>
      </w:r>
      <w:r w:rsidR="00707F32">
        <w:rPr>
          <w:rFonts w:eastAsia="Times New Roman"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Christ's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body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Glory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(</w:t>
      </w:r>
      <w:hyperlink r:id="rId56" w:history="1">
        <w:r w:rsidRPr="00707F32">
          <w:rPr>
            <w:rFonts w:eastAsia="Times New Roman"/>
            <w:color w:val="0062B5"/>
            <w:u w:val="single"/>
          </w:rPr>
          <w:t>Philippians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Pr="00707F32">
          <w:rPr>
            <w:rFonts w:eastAsia="Times New Roman"/>
            <w:color w:val="0062B5"/>
            <w:u w:val="single"/>
          </w:rPr>
          <w:t>3:21</w:t>
        </w:r>
      </w:hyperlink>
      <w:r w:rsidRPr="00564C56">
        <w:rPr>
          <w:rFonts w:eastAsia="Times New Roman"/>
          <w:color w:val="222222"/>
        </w:rPr>
        <w:t>).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</w:p>
    <w:p w:rsidR="00564C56" w:rsidRDefault="00564C56" w:rsidP="00564C56">
      <w:pPr>
        <w:shd w:val="clear" w:color="auto" w:fill="FFFFFF"/>
        <w:ind w:left="0"/>
        <w:rPr>
          <w:rFonts w:eastAsia="Times New Roman"/>
          <w:color w:val="222222"/>
        </w:rPr>
      </w:pPr>
      <w:r w:rsidRPr="00564C56">
        <w:rPr>
          <w:rFonts w:eastAsia="Times New Roman"/>
          <w:color w:val="222222"/>
        </w:rPr>
        <w:t>Thus,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adoption,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change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our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humiliation,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redemption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of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body,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occurs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time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following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the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resurrection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rapture.</w:t>
      </w:r>
      <w:r w:rsidR="00707F32">
        <w:rPr>
          <w:rFonts w:eastAsia="Times New Roman"/>
          <w:color w:val="222222"/>
        </w:rPr>
        <w:t xml:space="preserve">  </w:t>
      </w:r>
      <w:r w:rsidRPr="00707F32">
        <w:rPr>
          <w:rFonts w:eastAsia="Times New Roman"/>
          <w:i/>
          <w:iCs/>
          <w:color w:val="222222"/>
        </w:rPr>
        <w:t>This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capstone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of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all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that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proceeded,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placing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man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back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in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position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that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Adam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occupied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before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the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fall,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though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with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regal</w:t>
      </w:r>
      <w:r w:rsidR="00707F32">
        <w:rPr>
          <w:rFonts w:eastAsia="Times New Roman"/>
          <w:i/>
          <w:iCs/>
          <w:color w:val="222222"/>
        </w:rPr>
        <w:t xml:space="preserve"> </w:t>
      </w:r>
      <w:r w:rsidRPr="00707F32">
        <w:rPr>
          <w:rFonts w:eastAsia="Times New Roman"/>
          <w:i/>
          <w:iCs/>
          <w:color w:val="222222"/>
        </w:rPr>
        <w:t>garments</w:t>
      </w:r>
      <w:r w:rsidRPr="00564C56">
        <w:rPr>
          <w:rFonts w:eastAsia="Times New Roman"/>
          <w:color w:val="222222"/>
        </w:rPr>
        <w:t>.</w:t>
      </w:r>
      <w:r w:rsidR="00707F32">
        <w:rPr>
          <w:rFonts w:eastAsia="Times New Roman"/>
          <w:color w:val="222222"/>
        </w:rPr>
        <w:t xml:space="preserve">  </w:t>
      </w:r>
      <w:r w:rsidRPr="00564C56">
        <w:rPr>
          <w:rFonts w:eastAsia="Times New Roman"/>
          <w:color w:val="222222"/>
        </w:rPr>
        <w:t>And,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accordingly,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it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will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precede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and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anticipate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Christ’s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millennial</w:t>
      </w:r>
      <w:r w:rsidR="00707F32">
        <w:rPr>
          <w:rFonts w:eastAsia="Times New Roman"/>
          <w:color w:val="222222"/>
        </w:rPr>
        <w:t xml:space="preserve"> </w:t>
      </w:r>
      <w:r w:rsidRPr="00564C56">
        <w:rPr>
          <w:rFonts w:eastAsia="Times New Roman"/>
          <w:color w:val="222222"/>
        </w:rPr>
        <w:t>reign.</w:t>
      </w:r>
    </w:p>
    <w:p w:rsidR="009E091F" w:rsidRPr="00564C56" w:rsidRDefault="009E091F" w:rsidP="00564C56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564C56" w:rsidRPr="00564C56" w:rsidRDefault="00127FBE" w:rsidP="00564C56">
      <w:pPr>
        <w:shd w:val="clear" w:color="auto" w:fill="FFFFFF"/>
        <w:ind w:left="0"/>
        <w:rPr>
          <w:rFonts w:eastAsia="Times New Roman"/>
          <w:color w:val="222222"/>
        </w:rPr>
      </w:pPr>
      <w:hyperlink r:id="rId57" w:history="1">
        <w:r w:rsidR="00564C56" w:rsidRPr="00707F32">
          <w:rPr>
            <w:rFonts w:eastAsia="Times New Roman"/>
            <w:color w:val="0062B5"/>
            <w:u w:val="single"/>
          </w:rPr>
          <w:t>Bible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="00564C56" w:rsidRPr="00707F32">
          <w:rPr>
            <w:rFonts w:eastAsia="Times New Roman"/>
            <w:color w:val="0062B5"/>
            <w:u w:val="single"/>
          </w:rPr>
          <w:t>One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="00564C56" w:rsidRPr="00707F32">
          <w:rPr>
            <w:rFonts w:eastAsia="Times New Roman"/>
            <w:color w:val="0062B5"/>
            <w:u w:val="single"/>
          </w:rPr>
          <w:t>-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="00564C56" w:rsidRPr="00707F32">
          <w:rPr>
            <w:rFonts w:eastAsia="Times New Roman"/>
            <w:color w:val="0062B5"/>
            <w:u w:val="single"/>
          </w:rPr>
          <w:t>Arlen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="00564C56" w:rsidRPr="00707F32">
          <w:rPr>
            <w:rFonts w:eastAsia="Times New Roman"/>
            <w:color w:val="0062B5"/>
            <w:u w:val="single"/>
          </w:rPr>
          <w:t>Chitwood's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="00564C56" w:rsidRPr="00707F32">
          <w:rPr>
            <w:rFonts w:eastAsia="Times New Roman"/>
            <w:color w:val="0062B5"/>
            <w:u w:val="single"/>
          </w:rPr>
          <w:t>God’s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="00564C56" w:rsidRPr="00707F32">
          <w:rPr>
            <w:rFonts w:eastAsia="Times New Roman"/>
            <w:color w:val="0062B5"/>
            <w:u w:val="single"/>
          </w:rPr>
          <w:t>Firstborn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="00564C56" w:rsidRPr="00707F32">
          <w:rPr>
            <w:rFonts w:eastAsia="Times New Roman"/>
            <w:color w:val="0062B5"/>
            <w:u w:val="single"/>
          </w:rPr>
          <w:t>Sons,</w:t>
        </w:r>
        <w:r w:rsidR="00707F32">
          <w:rPr>
            <w:rFonts w:eastAsia="Times New Roman"/>
            <w:color w:val="0062B5"/>
            <w:u w:val="single"/>
          </w:rPr>
          <w:t xml:space="preserve"> </w:t>
        </w:r>
        <w:r w:rsidR="00564C56" w:rsidRPr="00707F32">
          <w:rPr>
            <w:rFonts w:eastAsia="Times New Roman"/>
            <w:color w:val="0062B5"/>
            <w:u w:val="single"/>
          </w:rPr>
          <w:t>Appendix</w:t>
        </w:r>
      </w:hyperlink>
    </w:p>
    <w:sectPr w:rsidR="00564C56" w:rsidRPr="00564C5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56"/>
    <w:rsid w:val="00127FBE"/>
    <w:rsid w:val="00564C56"/>
    <w:rsid w:val="00707F32"/>
    <w:rsid w:val="00774C51"/>
    <w:rsid w:val="009E091F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782A-E2AC-4226-982F-B94CFE31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C5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564C56"/>
    <w:rPr>
      <w:i/>
      <w:iCs/>
    </w:rPr>
  </w:style>
  <w:style w:type="character" w:styleId="Strong">
    <w:name w:val="Strong"/>
    <w:basedOn w:val="DefaultParagraphFont"/>
    <w:uiPriority w:val="22"/>
    <w:qFormat/>
    <w:rsid w:val="00564C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4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8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4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9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6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589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Philippians+3.20-21&amp;t=NKJV" TargetMode="External"/><Relationship Id="rId18" Type="http://schemas.openxmlformats.org/officeDocument/2006/relationships/hyperlink" Target="https://www.blueletterbible.org/search/preSearch.cfm?Criteria=Philippians+3.21&amp;t=NKJV" TargetMode="External"/><Relationship Id="rId26" Type="http://schemas.openxmlformats.org/officeDocument/2006/relationships/hyperlink" Target="https://www.blueletterbible.org/search/preSearch.cfm?Criteria=Matthew+2.2&amp;t=NKJV" TargetMode="External"/><Relationship Id="rId39" Type="http://schemas.openxmlformats.org/officeDocument/2006/relationships/hyperlink" Target="https://www.blueletterbible.org/search/preSearch.cfm?Criteria=Romans+8.1-13&amp;t=NKJV" TargetMode="External"/><Relationship Id="rId21" Type="http://schemas.openxmlformats.org/officeDocument/2006/relationships/hyperlink" Target="https://www.blueletterbible.org/search/preSearch.cfm?Criteria=Matthew+27.35&amp;t=NKJV" TargetMode="External"/><Relationship Id="rId34" Type="http://schemas.openxmlformats.org/officeDocument/2006/relationships/hyperlink" Target="https://www.blueletterbible.org/search/preSearch.cfm?Criteria=Genesis+3.7&amp;t=NKJV" TargetMode="External"/><Relationship Id="rId42" Type="http://schemas.openxmlformats.org/officeDocument/2006/relationships/hyperlink" Target="https://www.blueletterbible.org/search/preSearch.cfm?Criteria=Galatians+6.8&amp;t=NKJV" TargetMode="External"/><Relationship Id="rId47" Type="http://schemas.openxmlformats.org/officeDocument/2006/relationships/hyperlink" Target="https://www.blueletterbible.org/search/preSearch.cfm?Criteria=Acts+1.9&amp;t=NKJV" TargetMode="External"/><Relationship Id="rId50" Type="http://schemas.openxmlformats.org/officeDocument/2006/relationships/hyperlink" Target="https://www.blueletterbible.org/search/preSearch.cfm?Criteria=Acts+26.12-15&amp;t=NKJV" TargetMode="External"/><Relationship Id="rId55" Type="http://schemas.openxmlformats.org/officeDocument/2006/relationships/hyperlink" Target="https://www.blueletterbible.org/search/preSearch.cfm?Criteria=Romans+12.1-2&amp;t=NKJV" TargetMode="External"/><Relationship Id="rId7" Type="http://schemas.openxmlformats.org/officeDocument/2006/relationships/hyperlink" Target="https://www.blueletterbible.org/search/preSearch.cfm?Criteria=Galatians+3.26&amp;t=NKJV" TargetMode="External"/><Relationship Id="rId12" Type="http://schemas.openxmlformats.org/officeDocument/2006/relationships/hyperlink" Target="https://www.blueletterbible.org/search/preSearch.cfm?Criteria=Philippians+3.20-21&amp;t=NKJV" TargetMode="External"/><Relationship Id="rId17" Type="http://schemas.openxmlformats.org/officeDocument/2006/relationships/hyperlink" Target="https://www.blueletterbible.org/search/preSearch.cfm?Criteria=Acts+8.33&amp;t=NKJV" TargetMode="External"/><Relationship Id="rId25" Type="http://schemas.openxmlformats.org/officeDocument/2006/relationships/hyperlink" Target="https://www.blueletterbible.org/search/preSearch.cfm?Criteria=Psalm+22.16-18&amp;t=NKJV" TargetMode="External"/><Relationship Id="rId33" Type="http://schemas.openxmlformats.org/officeDocument/2006/relationships/hyperlink" Target="https://www.blueletterbible.org/search/preSearch.cfm?Criteria=Genesis+3.7&amp;t=NKJV" TargetMode="External"/><Relationship Id="rId38" Type="http://schemas.openxmlformats.org/officeDocument/2006/relationships/hyperlink" Target="https://www.blueletterbible.org/search/preSearch.cfm?Criteria=Genesis+2.25&amp;t=NKJV" TargetMode="External"/><Relationship Id="rId46" Type="http://schemas.openxmlformats.org/officeDocument/2006/relationships/hyperlink" Target="https://www.blueletterbible.org/search/preSearch.cfm?Criteria=Philippians+3.20-21&amp;t=NKJV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Acts+8.32-33&amp;t=NKJV" TargetMode="External"/><Relationship Id="rId20" Type="http://schemas.openxmlformats.org/officeDocument/2006/relationships/hyperlink" Target="https://www.blueletterbible.org/search/preSearch.cfm?Criteria=Acts+8.33&amp;t=NKJV" TargetMode="External"/><Relationship Id="rId29" Type="http://schemas.openxmlformats.org/officeDocument/2006/relationships/hyperlink" Target="https://www.blueletterbible.org/search/preSearch.cfm?Criteria=Genesis+3.1-7&amp;t=NKJV" TargetMode="External"/><Relationship Id="rId41" Type="http://schemas.openxmlformats.org/officeDocument/2006/relationships/hyperlink" Target="https://www.blueletterbible.org/search/preSearch.cfm?Criteria=Galatians+5.16&amp;t=NKJV" TargetMode="External"/><Relationship Id="rId54" Type="http://schemas.openxmlformats.org/officeDocument/2006/relationships/hyperlink" Target="https://www.blueletterbible.org/search/preSearch.cfm?Criteria=Philippians+3.21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omans+8.14&amp;t=NKJV" TargetMode="External"/><Relationship Id="rId11" Type="http://schemas.openxmlformats.org/officeDocument/2006/relationships/hyperlink" Target="https://www.blueletterbible.org/search/preSearch.cfm?Criteria=Romans+8.14-23&amp;t=NKJV" TargetMode="External"/><Relationship Id="rId24" Type="http://schemas.openxmlformats.org/officeDocument/2006/relationships/hyperlink" Target="https://www.blueletterbible.org/search/preSearch.cfm?Criteria=John+19.23-24&amp;t=NKJV" TargetMode="External"/><Relationship Id="rId32" Type="http://schemas.openxmlformats.org/officeDocument/2006/relationships/hyperlink" Target="https://www.blueletterbible.org/search/preSearch.cfm?Criteria=Genesis+2.25&amp;t=NKJV" TargetMode="External"/><Relationship Id="rId37" Type="http://schemas.openxmlformats.org/officeDocument/2006/relationships/hyperlink" Target="https://www.blueletterbible.org/search/preSearch.cfm?Criteria=Genesis+1.26-28&amp;t=NKJV" TargetMode="External"/><Relationship Id="rId40" Type="http://schemas.openxmlformats.org/officeDocument/2006/relationships/hyperlink" Target="https://www.blueletterbible.org/search/preSearch.cfm?Criteria=Galatians+4.23&amp;t=NKJV" TargetMode="External"/><Relationship Id="rId45" Type="http://schemas.openxmlformats.org/officeDocument/2006/relationships/hyperlink" Target="https://www.blueletterbible.org/search/preSearch.cfm?Criteria=Romans+8.15-23&amp;t=NKJV" TargetMode="External"/><Relationship Id="rId53" Type="http://schemas.openxmlformats.org/officeDocument/2006/relationships/hyperlink" Target="https://www.blueletterbible.org/search/preSearch.cfm?Criteria=Philippians+3.20-21&amp;t=NKJV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Romans+8.23&amp;t=NKJV" TargetMode="External"/><Relationship Id="rId15" Type="http://schemas.openxmlformats.org/officeDocument/2006/relationships/hyperlink" Target="https://www.blueletterbible.org/search/preSearch.cfm?Criteria=Acts+8.32-33&amp;t=NKJV" TargetMode="External"/><Relationship Id="rId23" Type="http://schemas.openxmlformats.org/officeDocument/2006/relationships/hyperlink" Target="https://www.blueletterbible.org/search/preSearch.cfm?Criteria=Luke+23.34&amp;t=NKJV" TargetMode="External"/><Relationship Id="rId28" Type="http://schemas.openxmlformats.org/officeDocument/2006/relationships/hyperlink" Target="https://www.blueletterbible.org/search/preSearch.cfm?Criteria=Genesis+2.17&amp;t=NKJV" TargetMode="External"/><Relationship Id="rId36" Type="http://schemas.openxmlformats.org/officeDocument/2006/relationships/hyperlink" Target="https://www.blueletterbible.org/search/preSearch.cfm?Criteria=Genesis+2.25&amp;t=NKJV" TargetMode="External"/><Relationship Id="rId49" Type="http://schemas.openxmlformats.org/officeDocument/2006/relationships/hyperlink" Target="https://www.blueletterbible.org/search/preSearch.cfm?Criteria=Acts+9.3-9&amp;t=NKJV" TargetMode="External"/><Relationship Id="rId57" Type="http://schemas.openxmlformats.org/officeDocument/2006/relationships/hyperlink" Target="http://bibleone.net/GFS_A.htm" TargetMode="External"/><Relationship Id="rId10" Type="http://schemas.openxmlformats.org/officeDocument/2006/relationships/hyperlink" Target="http://bibleone.net/GFS.htm" TargetMode="External"/><Relationship Id="rId19" Type="http://schemas.openxmlformats.org/officeDocument/2006/relationships/hyperlink" Target="https://www.blueletterbible.org/search/preSearch.cfm?Criteria=Isaiah+53.8&amp;t=NKJV" TargetMode="External"/><Relationship Id="rId31" Type="http://schemas.openxmlformats.org/officeDocument/2006/relationships/hyperlink" Target="https://www.blueletterbible.org/search/preSearch.cfm?Criteria=Genesis+3.21&amp;t=NKJV" TargetMode="External"/><Relationship Id="rId44" Type="http://schemas.openxmlformats.org/officeDocument/2006/relationships/hyperlink" Target="https://www.blueletterbible.org/search/preSearch.cfm?Criteria=1John+2.16&amp;t=NKJV" TargetMode="External"/><Relationship Id="rId52" Type="http://schemas.openxmlformats.org/officeDocument/2006/relationships/hyperlink" Target="https://www.blueletterbible.org/search/preSearch.cfm?Criteria=Romans+8.15-23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Hebrews+12.5-8&amp;t=NKJV" TargetMode="External"/><Relationship Id="rId14" Type="http://schemas.openxmlformats.org/officeDocument/2006/relationships/hyperlink" Target="https://www.blueletterbible.org/search/preSearch.cfm?Criteria=Isaiah+53.7-8&amp;t=NKJV" TargetMode="External"/><Relationship Id="rId22" Type="http://schemas.openxmlformats.org/officeDocument/2006/relationships/hyperlink" Target="https://www.blueletterbible.org/search/preSearch.cfm?Criteria=Mark+15.24&amp;t=NKJV" TargetMode="External"/><Relationship Id="rId27" Type="http://schemas.openxmlformats.org/officeDocument/2006/relationships/hyperlink" Target="https://www.blueletterbible.org/search/preSearch.cfm?Criteria=Romans+8.3&amp;t=NKJV" TargetMode="External"/><Relationship Id="rId30" Type="http://schemas.openxmlformats.org/officeDocument/2006/relationships/hyperlink" Target="https://www.blueletterbible.org/search/preSearch.cfm?Criteria=Psalm+104.1-2&amp;t=NKJV" TargetMode="External"/><Relationship Id="rId35" Type="http://schemas.openxmlformats.org/officeDocument/2006/relationships/hyperlink" Target="https://www.blueletterbible.org/search/preSearch.cfm?Criteria=Genesis+2.25&amp;t=NKJV" TargetMode="External"/><Relationship Id="rId43" Type="http://schemas.openxmlformats.org/officeDocument/2006/relationships/hyperlink" Target="https://www.blueletterbible.org/search/preSearch.cfm?Criteria=1Peter+3.21&amp;t=NKJV" TargetMode="External"/><Relationship Id="rId48" Type="http://schemas.openxmlformats.org/officeDocument/2006/relationships/hyperlink" Target="https://www.blueletterbible.org/search/preSearch.cfm?Criteria=1Timothy+3.16&amp;t=NKJV" TargetMode="External"/><Relationship Id="rId56" Type="http://schemas.openxmlformats.org/officeDocument/2006/relationships/hyperlink" Target="https://www.blueletterbible.org/search/preSearch.cfm?Criteria=Philippians+3.21&amp;t=NKJV" TargetMode="External"/><Relationship Id="rId8" Type="http://schemas.openxmlformats.org/officeDocument/2006/relationships/hyperlink" Target="https://www.blueletterbible.org/search/preSearch.cfm?Criteria=Galatians+4.6-7&amp;t=NKJV" TargetMode="External"/><Relationship Id="rId51" Type="http://schemas.openxmlformats.org/officeDocument/2006/relationships/hyperlink" Target="https://www.blueletterbible.org/search/preSearch.cfm?Criteria=Revelation+1.16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2020-09-21T23:39:00Z</dcterms:created>
  <dcterms:modified xsi:type="dcterms:W3CDTF">2020-09-22T13:46:00Z</dcterms:modified>
</cp:coreProperties>
</file>