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B1B" w:rsidRPr="00781B1B" w:rsidRDefault="00781B1B" w:rsidP="00781B1B">
      <w:pPr>
        <w:shd w:val="clear" w:color="auto" w:fill="FFFFFF"/>
        <w:ind w:left="0"/>
        <w:rPr>
          <w:rFonts w:eastAsia="Times New Roman"/>
          <w:b/>
          <w:color w:val="222222"/>
          <w:sz w:val="32"/>
          <w:szCs w:val="32"/>
        </w:rPr>
      </w:pPr>
      <w:bookmarkStart w:id="0" w:name="_GoBack"/>
      <w:r w:rsidRPr="00781B1B">
        <w:rPr>
          <w:rFonts w:eastAsia="Times New Roman"/>
          <w:b/>
          <w:color w:val="222222"/>
          <w:sz w:val="32"/>
          <w:szCs w:val="32"/>
        </w:rPr>
        <w:t>After 400 Years, 430 Years</w:t>
      </w:r>
    </w:p>
    <w:bookmarkEnd w:id="0"/>
    <w:p w:rsidR="00781B1B" w:rsidRPr="00781B1B" w:rsidRDefault="00781B1B" w:rsidP="00781B1B">
      <w:pPr>
        <w:shd w:val="clear" w:color="auto" w:fill="FFFFFF"/>
        <w:ind w:left="0"/>
        <w:rPr>
          <w:rFonts w:eastAsia="Times New Roman"/>
          <w:color w:val="222222"/>
        </w:rPr>
      </w:pPr>
      <w:r w:rsidRPr="00781B1B">
        <w:rPr>
          <w:rFonts w:eastAsia="Times New Roman"/>
          <w:i/>
          <w:iCs/>
          <w:color w:val="222222"/>
        </w:rPr>
        <w:t>A Departure for the Land after 400 Years, 430 Years</w:t>
      </w:r>
    </w:p>
    <w:p w:rsidR="00781B1B" w:rsidRPr="00781B1B" w:rsidRDefault="00781B1B" w:rsidP="00781B1B">
      <w:pPr>
        <w:shd w:val="clear" w:color="auto" w:fill="FFFFFF"/>
        <w:ind w:left="0"/>
        <w:rPr>
          <w:rFonts w:eastAsia="Times New Roman"/>
          <w:b/>
          <w:color w:val="222222"/>
        </w:rPr>
      </w:pPr>
      <w:r w:rsidRPr="00781B1B">
        <w:rPr>
          <w:rFonts w:eastAsia="Times New Roman"/>
          <w:b/>
          <w:bCs/>
          <w:color w:val="222222"/>
        </w:rPr>
        <w:t xml:space="preserve">By Arlen Chitwood of </w:t>
      </w:r>
      <w:hyperlink r:id="rId4" w:history="1">
        <w:r w:rsidRPr="00781B1B">
          <w:rPr>
            <w:rFonts w:eastAsia="Times New Roman"/>
            <w:b/>
            <w:color w:val="2F5496"/>
          </w:rPr>
          <w:t>Lamp Broadcast</w:t>
        </w:r>
      </w:hyperlink>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600"/>
        <w:rPr>
          <w:rFonts w:eastAsia="Times New Roman"/>
          <w:color w:val="222222"/>
        </w:rPr>
      </w:pPr>
      <w:r w:rsidRPr="00781B1B">
        <w:rPr>
          <w:rFonts w:eastAsia="Times New Roman"/>
          <w:i/>
          <w:iCs/>
          <w:color w:val="222222"/>
        </w:rPr>
        <w:t>“Now the sojourning of the children of Israel, who dwelt in Egypt, was four hundred and thirty years.</w:t>
      </w:r>
    </w:p>
    <w:p w:rsidR="00781B1B" w:rsidRPr="00781B1B" w:rsidRDefault="00781B1B" w:rsidP="00781B1B">
      <w:pPr>
        <w:shd w:val="clear" w:color="auto" w:fill="FFFFFF"/>
        <w:ind w:left="600"/>
        <w:rPr>
          <w:rFonts w:eastAsia="Times New Roman"/>
          <w:color w:val="222222"/>
        </w:rPr>
      </w:pPr>
    </w:p>
    <w:p w:rsidR="00781B1B" w:rsidRPr="00781B1B" w:rsidRDefault="00781B1B" w:rsidP="00781B1B">
      <w:pPr>
        <w:shd w:val="clear" w:color="auto" w:fill="FFFFFF"/>
        <w:ind w:left="600"/>
        <w:rPr>
          <w:rFonts w:eastAsia="Times New Roman"/>
          <w:color w:val="222222"/>
        </w:rPr>
      </w:pPr>
      <w:r w:rsidRPr="00781B1B">
        <w:rPr>
          <w:rFonts w:eastAsia="Times New Roman"/>
          <w:i/>
          <w:iCs/>
          <w:color w:val="222222"/>
        </w:rPr>
        <w:t>And it came to pass at the end of the four hundred and thirty years, even the selfsame day it came to pass, that all the hosts of the Lord went out from the land of Egypt”</w:t>
      </w:r>
      <w:r w:rsidRPr="00781B1B">
        <w:rPr>
          <w:rFonts w:eastAsia="Times New Roman"/>
          <w:color w:val="222222"/>
        </w:rPr>
        <w:t xml:space="preserve"> (</w:t>
      </w:r>
      <w:hyperlink r:id="rId5" w:history="1">
        <w:r w:rsidRPr="00781B1B">
          <w:rPr>
            <w:rFonts w:eastAsia="Times New Roman"/>
            <w:color w:val="0062B5"/>
          </w:rPr>
          <w:t>Exodus 12:40-41</w:t>
        </w:r>
      </w:hyperlink>
      <w:r w:rsidRPr="00781B1B">
        <w:rPr>
          <w:rFonts w:eastAsia="Times New Roman"/>
          <w:color w:val="222222"/>
        </w:rPr>
        <w:t>).</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0"/>
        <w:rPr>
          <w:rFonts w:eastAsia="Times New Roman"/>
          <w:color w:val="222222"/>
        </w:rPr>
      </w:pPr>
      <w:r w:rsidRPr="00781B1B">
        <w:rPr>
          <w:rFonts w:eastAsia="Times New Roman"/>
          <w:color w:val="222222"/>
        </w:rPr>
        <w:t xml:space="preserve">God works with </w:t>
      </w:r>
      <w:r w:rsidRPr="00781B1B">
        <w:rPr>
          <w:rFonts w:eastAsia="Times New Roman"/>
          <w:i/>
          <w:iCs/>
          <w:color w:val="222222"/>
        </w:rPr>
        <w:t>set times</w:t>
      </w:r>
      <w:r w:rsidRPr="00781B1B">
        <w:rPr>
          <w:rFonts w:eastAsia="Times New Roman"/>
          <w:color w:val="222222"/>
        </w:rPr>
        <w:t xml:space="preserve"> which He has pre-established. Until these </w:t>
      </w:r>
      <w:r w:rsidRPr="00781B1B">
        <w:rPr>
          <w:rFonts w:eastAsia="Times New Roman"/>
          <w:i/>
          <w:iCs/>
          <w:color w:val="222222"/>
        </w:rPr>
        <w:t>set times</w:t>
      </w:r>
      <w:r w:rsidRPr="00781B1B">
        <w:rPr>
          <w:rFonts w:eastAsia="Times New Roman"/>
          <w:color w:val="222222"/>
        </w:rPr>
        <w:t xml:space="preserve"> arrive, matters may appear exactly as they appeared to the Israelites and Egyptians alike throughout the years when the Israelites were in Egyptian bondage. Aside from conditions deteriorating, </w:t>
      </w:r>
      <w:r w:rsidRPr="00781B1B">
        <w:rPr>
          <w:rFonts w:eastAsia="Times New Roman"/>
          <w:i/>
          <w:iCs/>
          <w:color w:val="222222"/>
        </w:rPr>
        <w:t>little to no change occurred throughout this time</w:t>
      </w:r>
      <w:r w:rsidRPr="00781B1B">
        <w:rPr>
          <w:rFonts w:eastAsia="Times New Roman"/>
          <w:color w:val="222222"/>
        </w:rPr>
        <w:t>.</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0"/>
        <w:rPr>
          <w:rFonts w:eastAsia="Times New Roman"/>
          <w:color w:val="222222"/>
        </w:rPr>
      </w:pPr>
      <w:r w:rsidRPr="00781B1B">
        <w:rPr>
          <w:rFonts w:eastAsia="Times New Roman"/>
          <w:color w:val="222222"/>
        </w:rPr>
        <w:t xml:space="preserve">But when Moses appeared to the Jewish people </w:t>
      </w:r>
      <w:r w:rsidRPr="00781B1B">
        <w:rPr>
          <w:rFonts w:eastAsia="Times New Roman"/>
          <w:i/>
          <w:iCs/>
          <w:color w:val="222222"/>
        </w:rPr>
        <w:t>a second time, things began to change rapidly.</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0"/>
        <w:rPr>
          <w:rFonts w:eastAsia="Times New Roman"/>
          <w:color w:val="222222"/>
        </w:rPr>
      </w:pPr>
      <w:r w:rsidRPr="00781B1B">
        <w:rPr>
          <w:rFonts w:eastAsia="Times New Roman"/>
          <w:b/>
          <w:bCs/>
          <w:color w:val="222222"/>
        </w:rPr>
        <w:t>A Set Time during Moses’ Day</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0"/>
        <w:rPr>
          <w:rFonts w:eastAsia="Times New Roman"/>
          <w:color w:val="222222"/>
        </w:rPr>
      </w:pPr>
      <w:r w:rsidRPr="00781B1B">
        <w:rPr>
          <w:rFonts w:eastAsia="Times New Roman"/>
          <w:color w:val="222222"/>
        </w:rPr>
        <w:t xml:space="preserve">According to </w:t>
      </w:r>
      <w:hyperlink r:id="rId6" w:history="1">
        <w:r w:rsidRPr="00781B1B">
          <w:rPr>
            <w:rFonts w:eastAsia="Times New Roman"/>
            <w:color w:val="0062B5"/>
          </w:rPr>
          <w:t>Exodus 12:40-41</w:t>
        </w:r>
      </w:hyperlink>
      <w:r w:rsidRPr="00781B1B">
        <w:rPr>
          <w:rFonts w:eastAsia="Times New Roman"/>
          <w:color w:val="222222"/>
        </w:rPr>
        <w:t xml:space="preserve">, the Exodus from Egypt under Moses occurred, </w:t>
      </w:r>
      <w:r w:rsidRPr="00781B1B">
        <w:rPr>
          <w:rFonts w:eastAsia="Times New Roman"/>
          <w:i/>
          <w:iCs/>
          <w:color w:val="222222"/>
        </w:rPr>
        <w:t xml:space="preserve">to the VERY </w:t>
      </w:r>
      <w:proofErr w:type="gramStart"/>
      <w:r w:rsidRPr="00781B1B">
        <w:rPr>
          <w:rFonts w:eastAsia="Times New Roman"/>
          <w:i/>
          <w:iCs/>
          <w:color w:val="222222"/>
        </w:rPr>
        <w:t>day, that</w:t>
      </w:r>
      <w:proofErr w:type="gramEnd"/>
      <w:r w:rsidRPr="00781B1B">
        <w:rPr>
          <w:rFonts w:eastAsia="Times New Roman"/>
          <w:i/>
          <w:iCs/>
          <w:color w:val="222222"/>
        </w:rPr>
        <w:t xml:space="preserve"> a four-hundred-thirty-year sojourn of the Israelites ended</w:t>
      </w:r>
      <w:r w:rsidRPr="00781B1B">
        <w:rPr>
          <w:rFonts w:eastAsia="Times New Roman"/>
          <w:color w:val="222222"/>
        </w:rPr>
        <w:t>.</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0"/>
        <w:rPr>
          <w:rFonts w:eastAsia="Times New Roman"/>
          <w:color w:val="222222"/>
        </w:rPr>
      </w:pPr>
      <w:r w:rsidRPr="00781B1B">
        <w:rPr>
          <w:rFonts w:eastAsia="Times New Roman"/>
          <w:i/>
          <w:iCs/>
          <w:color w:val="222222"/>
        </w:rPr>
        <w:t>But how can this possibly be the case?</w:t>
      </w:r>
      <w:r w:rsidRPr="00781B1B">
        <w:rPr>
          <w:rFonts w:eastAsia="Times New Roman"/>
          <w:color w:val="222222"/>
        </w:rPr>
        <w:t xml:space="preserve"> Following Biblical chronology back in time, four hundred thirty years would take one to the days of Abraham while he was still in Ur — prior to the birth of Isaac.</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0"/>
        <w:rPr>
          <w:rFonts w:eastAsia="Times New Roman"/>
          <w:color w:val="222222"/>
        </w:rPr>
      </w:pPr>
      <w:r w:rsidRPr="00781B1B">
        <w:rPr>
          <w:rFonts w:eastAsia="Times New Roman"/>
          <w:color w:val="222222"/>
        </w:rPr>
        <w:t xml:space="preserve">Thus, “the children of Israel” did </w:t>
      </w:r>
      <w:r w:rsidRPr="00781B1B">
        <w:rPr>
          <w:rFonts w:eastAsia="Times New Roman"/>
          <w:i/>
          <w:iCs/>
          <w:color w:val="222222"/>
        </w:rPr>
        <w:t xml:space="preserve">NOT </w:t>
      </w:r>
      <w:r w:rsidRPr="00781B1B">
        <w:rPr>
          <w:rFonts w:eastAsia="Times New Roman"/>
          <w:color w:val="222222"/>
        </w:rPr>
        <w:t>exist four hundred thirty years prior to the Exodus.</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0"/>
        <w:rPr>
          <w:rFonts w:eastAsia="Times New Roman"/>
          <w:color w:val="222222"/>
        </w:rPr>
      </w:pPr>
      <w:r w:rsidRPr="00781B1B">
        <w:rPr>
          <w:rFonts w:eastAsia="Times New Roman"/>
          <w:i/>
          <w:iCs/>
          <w:color w:val="222222"/>
        </w:rPr>
        <w:t>OR</w:t>
      </w:r>
      <w:r w:rsidRPr="00781B1B">
        <w:rPr>
          <w:rFonts w:eastAsia="Times New Roman"/>
          <w:color w:val="222222"/>
        </w:rPr>
        <w:t>, did they?</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0"/>
        <w:rPr>
          <w:rFonts w:eastAsia="Times New Roman"/>
          <w:color w:val="222222"/>
        </w:rPr>
      </w:pPr>
      <w:r w:rsidRPr="00781B1B">
        <w:rPr>
          <w:rFonts w:eastAsia="Times New Roman"/>
          <w:color w:val="222222"/>
        </w:rPr>
        <w:t>Then, there is a four-hundred-year period seen back in Genesis in connection with the Exodus (</w:t>
      </w:r>
      <w:hyperlink r:id="rId7" w:history="1">
        <w:r w:rsidRPr="00781B1B">
          <w:rPr>
            <w:rFonts w:eastAsia="Times New Roman"/>
            <w:color w:val="0062B5"/>
          </w:rPr>
          <w:t>Genesis 15:13-14</w:t>
        </w:r>
      </w:hyperlink>
      <w:r w:rsidRPr="00781B1B">
        <w:rPr>
          <w:rFonts w:eastAsia="Times New Roman"/>
          <w:color w:val="222222"/>
        </w:rPr>
        <w:t xml:space="preserve">; </w:t>
      </w:r>
      <w:r w:rsidRPr="00781B1B">
        <w:rPr>
          <w:rFonts w:eastAsia="Times New Roman"/>
          <w:i/>
          <w:iCs/>
          <w:color w:val="222222"/>
        </w:rPr>
        <w:t>cf</w:t>
      </w:r>
      <w:r w:rsidRPr="00781B1B">
        <w:rPr>
          <w:rFonts w:eastAsia="Times New Roman"/>
          <w:color w:val="222222"/>
        </w:rPr>
        <w:t xml:space="preserve">. </w:t>
      </w:r>
      <w:hyperlink r:id="rId8" w:history="1">
        <w:r w:rsidRPr="00781B1B">
          <w:rPr>
            <w:rFonts w:eastAsia="Times New Roman"/>
            <w:color w:val="0062B5"/>
          </w:rPr>
          <w:t>Acts 7:6</w:t>
        </w:r>
      </w:hyperlink>
      <w:r w:rsidRPr="00781B1B">
        <w:rPr>
          <w:rFonts w:eastAsia="Times New Roman"/>
          <w:color w:val="222222"/>
        </w:rPr>
        <w:t>). Abraham’s seed, through whom the nations were to ultimately be blessed, would sojourn “in a land that is not theirs” for four hundred years. And it was only at the end of this period of time that the Exodus under Moses would occur.</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0"/>
        <w:rPr>
          <w:rFonts w:eastAsia="Times New Roman"/>
          <w:color w:val="222222"/>
        </w:rPr>
      </w:pPr>
      <w:r w:rsidRPr="00781B1B">
        <w:rPr>
          <w:rFonts w:eastAsia="Times New Roman"/>
          <w:color w:val="222222"/>
        </w:rPr>
        <w:t xml:space="preserve">Thus, there are both </w:t>
      </w:r>
      <w:r w:rsidRPr="00781B1B">
        <w:rPr>
          <w:rFonts w:eastAsia="Times New Roman"/>
          <w:i/>
          <w:iCs/>
          <w:color w:val="222222"/>
        </w:rPr>
        <w:t>four-hundred and four-hundred-thirty-year periods in connection with the Exodus from Egypt.</w:t>
      </w:r>
      <w:r w:rsidRPr="00781B1B">
        <w:rPr>
          <w:rFonts w:eastAsia="Times New Roman"/>
          <w:color w:val="222222"/>
        </w:rPr>
        <w:t xml:space="preserve"> And, showing what is involved in distinctions between the two, along with showing the existence of the children of Israel four hundred thirty years prior to the Exodus, is </w:t>
      </w:r>
      <w:r w:rsidRPr="00781B1B">
        <w:rPr>
          <w:rFonts w:eastAsia="Times New Roman"/>
          <w:i/>
          <w:iCs/>
          <w:color w:val="222222"/>
        </w:rPr>
        <w:t>quite simple if Scripture is allowed to be its own interpreter.</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0"/>
        <w:rPr>
          <w:rFonts w:eastAsia="Times New Roman"/>
          <w:color w:val="222222"/>
        </w:rPr>
      </w:pPr>
      <w:r w:rsidRPr="00781B1B">
        <w:rPr>
          <w:rFonts w:eastAsia="Times New Roman"/>
          <w:i/>
          <w:iCs/>
          <w:color w:val="222222"/>
        </w:rPr>
        <w:t>1) Strangers and Pilgrims</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0"/>
        <w:rPr>
          <w:rFonts w:eastAsia="Times New Roman"/>
          <w:color w:val="222222"/>
        </w:rPr>
      </w:pPr>
      <w:r w:rsidRPr="00781B1B">
        <w:rPr>
          <w:rFonts w:eastAsia="Times New Roman"/>
          <w:color w:val="222222"/>
        </w:rPr>
        <w:t xml:space="preserve">It was the seed of Abraham which was to sojourn in a strange land for </w:t>
      </w:r>
      <w:r w:rsidRPr="00781B1B">
        <w:rPr>
          <w:rFonts w:eastAsia="Times New Roman"/>
          <w:i/>
          <w:iCs/>
          <w:color w:val="222222"/>
        </w:rPr>
        <w:t>four hundred years</w:t>
      </w:r>
      <w:r w:rsidRPr="00781B1B">
        <w:rPr>
          <w:rFonts w:eastAsia="Times New Roman"/>
          <w:color w:val="222222"/>
        </w:rPr>
        <w:t xml:space="preserve">. That seed was born when Abraham was one hundred years old, which is </w:t>
      </w:r>
      <w:r w:rsidRPr="00781B1B">
        <w:rPr>
          <w:rFonts w:eastAsia="Times New Roman"/>
          <w:i/>
          <w:iCs/>
          <w:color w:val="222222"/>
        </w:rPr>
        <w:t xml:space="preserve">when the sojourn began relative to his seed in </w:t>
      </w:r>
      <w:hyperlink r:id="rId9" w:history="1">
        <w:r w:rsidRPr="00781B1B">
          <w:rPr>
            <w:rFonts w:eastAsia="Times New Roman"/>
            <w:i/>
            <w:iCs/>
            <w:color w:val="0062B5"/>
          </w:rPr>
          <w:t>Genesis 15:13-14</w:t>
        </w:r>
      </w:hyperlink>
      <w:r w:rsidRPr="00781B1B">
        <w:rPr>
          <w:rFonts w:eastAsia="Times New Roman"/>
          <w:i/>
          <w:iCs/>
          <w:color w:val="222222"/>
        </w:rPr>
        <w:t>.</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0"/>
        <w:rPr>
          <w:rFonts w:eastAsia="Times New Roman"/>
          <w:color w:val="222222"/>
        </w:rPr>
      </w:pPr>
      <w:r w:rsidRPr="00781B1B">
        <w:rPr>
          <w:rFonts w:eastAsia="Times New Roman"/>
          <w:color w:val="222222"/>
        </w:rPr>
        <w:t xml:space="preserve">Then </w:t>
      </w:r>
      <w:r w:rsidRPr="00781B1B">
        <w:rPr>
          <w:rFonts w:eastAsia="Times New Roman"/>
          <w:i/>
          <w:iCs/>
          <w:color w:val="222222"/>
        </w:rPr>
        <w:t>the four-hundred-thirty-year sojourn</w:t>
      </w:r>
      <w:r w:rsidRPr="00781B1B">
        <w:rPr>
          <w:rFonts w:eastAsia="Times New Roman"/>
          <w:color w:val="222222"/>
        </w:rPr>
        <w:t xml:space="preserve"> seen in </w:t>
      </w:r>
      <w:hyperlink r:id="rId10" w:history="1">
        <w:r w:rsidRPr="00781B1B">
          <w:rPr>
            <w:rFonts w:eastAsia="Times New Roman"/>
            <w:color w:val="0062B5"/>
          </w:rPr>
          <w:t>Exodus 12:40-41</w:t>
        </w:r>
      </w:hyperlink>
      <w:r w:rsidRPr="00781B1B">
        <w:rPr>
          <w:rFonts w:eastAsia="Times New Roman"/>
          <w:color w:val="222222"/>
        </w:rPr>
        <w:t xml:space="preserve">, also in connection with the Exodus, can only date back to a time thirty years prior to the birth of Abraham’s seed. And, according to these two verses in Exodus, the children of Israel date back to this time as well, </w:t>
      </w:r>
      <w:r w:rsidRPr="00781B1B">
        <w:rPr>
          <w:rFonts w:eastAsia="Times New Roman"/>
          <w:i/>
          <w:iCs/>
          <w:color w:val="222222"/>
        </w:rPr>
        <w:t>which could be seen ONLY one way — a people in the loins of Abraham while he was still in Ur of the Chaldees</w:t>
      </w:r>
      <w:r w:rsidRPr="00781B1B">
        <w:rPr>
          <w:rFonts w:eastAsia="Times New Roman"/>
          <w:color w:val="222222"/>
        </w:rPr>
        <w:t xml:space="preserve"> (</w:t>
      </w:r>
      <w:r w:rsidRPr="00781B1B">
        <w:rPr>
          <w:rFonts w:eastAsia="Times New Roman"/>
          <w:i/>
          <w:iCs/>
          <w:color w:val="222222"/>
        </w:rPr>
        <w:t>cf</w:t>
      </w:r>
      <w:r w:rsidRPr="00781B1B">
        <w:rPr>
          <w:rFonts w:eastAsia="Times New Roman"/>
          <w:color w:val="222222"/>
        </w:rPr>
        <w:t xml:space="preserve">. </w:t>
      </w:r>
      <w:hyperlink r:id="rId11" w:history="1">
        <w:r w:rsidRPr="00781B1B">
          <w:rPr>
            <w:rFonts w:eastAsia="Times New Roman"/>
            <w:color w:val="0062B5"/>
          </w:rPr>
          <w:t>Genesis 12:1-3</w:t>
        </w:r>
      </w:hyperlink>
      <w:r w:rsidRPr="00781B1B">
        <w:rPr>
          <w:rFonts w:eastAsia="Times New Roman"/>
          <w:color w:val="222222"/>
        </w:rPr>
        <w:t xml:space="preserve">; </w:t>
      </w:r>
      <w:hyperlink r:id="rId12" w:history="1">
        <w:r w:rsidRPr="00781B1B">
          <w:rPr>
            <w:rFonts w:eastAsia="Times New Roman"/>
            <w:color w:val="0062B5"/>
          </w:rPr>
          <w:t>15:4</w:t>
        </w:r>
      </w:hyperlink>
      <w:r w:rsidRPr="00781B1B">
        <w:rPr>
          <w:rFonts w:eastAsia="Times New Roman"/>
          <w:color w:val="222222"/>
        </w:rPr>
        <w:t xml:space="preserve">; </w:t>
      </w:r>
      <w:hyperlink r:id="rId13" w:history="1">
        <w:r w:rsidRPr="00781B1B">
          <w:rPr>
            <w:rFonts w:eastAsia="Times New Roman"/>
            <w:color w:val="0062B5"/>
          </w:rPr>
          <w:t>Joshua 24:2-14</w:t>
        </w:r>
      </w:hyperlink>
      <w:r w:rsidRPr="00781B1B">
        <w:rPr>
          <w:rFonts w:eastAsia="Times New Roman"/>
          <w:color w:val="222222"/>
        </w:rPr>
        <w:t xml:space="preserve">; </w:t>
      </w:r>
      <w:hyperlink r:id="rId14" w:history="1">
        <w:r w:rsidRPr="00781B1B">
          <w:rPr>
            <w:rFonts w:eastAsia="Times New Roman"/>
            <w:color w:val="0062B5"/>
          </w:rPr>
          <w:t>Hebrews 7:9-10</w:t>
        </w:r>
      </w:hyperlink>
      <w:r w:rsidRPr="00781B1B">
        <w:rPr>
          <w:rFonts w:eastAsia="Times New Roman"/>
          <w:color w:val="222222"/>
        </w:rPr>
        <w:t xml:space="preserve">; </w:t>
      </w:r>
      <w:hyperlink r:id="rId15" w:history="1">
        <w:r w:rsidRPr="00781B1B">
          <w:rPr>
            <w:rFonts w:eastAsia="Times New Roman"/>
            <w:color w:val="0062B5"/>
          </w:rPr>
          <w:t>11:9</w:t>
        </w:r>
      </w:hyperlink>
      <w:r w:rsidRPr="00781B1B">
        <w:rPr>
          <w:rFonts w:eastAsia="Times New Roman"/>
          <w:color w:val="222222"/>
        </w:rPr>
        <w:t>).</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0"/>
        <w:rPr>
          <w:rFonts w:eastAsia="Times New Roman"/>
          <w:color w:val="222222"/>
        </w:rPr>
      </w:pPr>
      <w:r w:rsidRPr="00781B1B">
        <w:rPr>
          <w:rFonts w:eastAsia="Times New Roman"/>
          <w:color w:val="222222"/>
        </w:rPr>
        <w:lastRenderedPageBreak/>
        <w:t xml:space="preserve">Thus, the complete sojourn of the Israelites — existing four hundred thirty years prior to the Exodus, in the loins of Abraham — is seen going back thirty years behind the actual birth of Abraham’s seed, from whom the nation descended. And, as can easily be shown, this time goes back to the very beginning, to the promise given to Abraham thirty years earlier, as seen in </w:t>
      </w:r>
      <w:hyperlink r:id="rId16" w:history="1">
        <w:r w:rsidRPr="00781B1B">
          <w:rPr>
            <w:rFonts w:eastAsia="Times New Roman"/>
            <w:color w:val="0062B5"/>
          </w:rPr>
          <w:t>Genesis 12:1-3</w:t>
        </w:r>
      </w:hyperlink>
      <w:r w:rsidRPr="00781B1B">
        <w:rPr>
          <w:rFonts w:eastAsia="Times New Roman"/>
          <w:color w:val="222222"/>
        </w:rPr>
        <w:t>:</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600"/>
        <w:rPr>
          <w:rFonts w:eastAsia="Times New Roman"/>
          <w:color w:val="222222"/>
        </w:rPr>
      </w:pPr>
      <w:r w:rsidRPr="00781B1B">
        <w:rPr>
          <w:rFonts w:eastAsia="Times New Roman"/>
          <w:i/>
          <w:iCs/>
          <w:color w:val="222222"/>
        </w:rPr>
        <w:t>“Now the Lord had said unto Abram, Get thee out of thy country, and from thy kindred, and from thy father’s house, unto a land that I will shew thee:</w:t>
      </w:r>
    </w:p>
    <w:p w:rsidR="00781B1B" w:rsidRPr="00781B1B" w:rsidRDefault="00781B1B" w:rsidP="00781B1B">
      <w:pPr>
        <w:shd w:val="clear" w:color="auto" w:fill="FFFFFF"/>
        <w:ind w:left="600"/>
        <w:rPr>
          <w:rFonts w:eastAsia="Times New Roman"/>
          <w:color w:val="222222"/>
        </w:rPr>
      </w:pPr>
    </w:p>
    <w:p w:rsidR="00781B1B" w:rsidRPr="00781B1B" w:rsidRDefault="00781B1B" w:rsidP="00781B1B">
      <w:pPr>
        <w:shd w:val="clear" w:color="auto" w:fill="FFFFFF"/>
        <w:ind w:left="600"/>
        <w:rPr>
          <w:rFonts w:eastAsia="Times New Roman"/>
          <w:color w:val="222222"/>
        </w:rPr>
      </w:pPr>
      <w:r w:rsidRPr="00781B1B">
        <w:rPr>
          <w:rFonts w:eastAsia="Times New Roman"/>
          <w:i/>
          <w:iCs/>
          <w:color w:val="222222"/>
        </w:rPr>
        <w:t>And I will make of thee a great nation, and I will bless thee, and make thy name great; and thou shalt be a blessing:</w:t>
      </w:r>
    </w:p>
    <w:p w:rsidR="00781B1B" w:rsidRPr="00781B1B" w:rsidRDefault="00781B1B" w:rsidP="00781B1B">
      <w:pPr>
        <w:shd w:val="clear" w:color="auto" w:fill="FFFFFF"/>
        <w:ind w:left="600"/>
        <w:rPr>
          <w:rFonts w:eastAsia="Times New Roman"/>
          <w:color w:val="222222"/>
        </w:rPr>
      </w:pPr>
    </w:p>
    <w:p w:rsidR="00781B1B" w:rsidRPr="00781B1B" w:rsidRDefault="00781B1B" w:rsidP="00781B1B">
      <w:pPr>
        <w:shd w:val="clear" w:color="auto" w:fill="FFFFFF"/>
        <w:ind w:left="600"/>
        <w:rPr>
          <w:rFonts w:eastAsia="Times New Roman"/>
          <w:color w:val="222222"/>
        </w:rPr>
      </w:pPr>
      <w:r w:rsidRPr="00781B1B">
        <w:rPr>
          <w:rFonts w:eastAsia="Times New Roman"/>
          <w:i/>
          <w:iCs/>
          <w:color w:val="222222"/>
        </w:rPr>
        <w:t xml:space="preserve">And I will bless them that bless thee, and curse him that </w:t>
      </w:r>
      <w:proofErr w:type="spellStart"/>
      <w:r w:rsidRPr="00781B1B">
        <w:rPr>
          <w:rFonts w:eastAsia="Times New Roman"/>
          <w:i/>
          <w:iCs/>
          <w:color w:val="222222"/>
        </w:rPr>
        <w:t>curseth</w:t>
      </w:r>
      <w:proofErr w:type="spellEnd"/>
      <w:r w:rsidRPr="00781B1B">
        <w:rPr>
          <w:rFonts w:eastAsia="Times New Roman"/>
          <w:i/>
          <w:iCs/>
          <w:color w:val="222222"/>
        </w:rPr>
        <w:t xml:space="preserve"> thee: and in thee shall all families of the earth be blessed.”</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0"/>
        <w:rPr>
          <w:rFonts w:eastAsia="Times New Roman"/>
          <w:color w:val="222222"/>
        </w:rPr>
      </w:pPr>
      <w:r w:rsidRPr="00781B1B">
        <w:rPr>
          <w:rFonts w:eastAsia="Times New Roman"/>
          <w:color w:val="222222"/>
        </w:rPr>
        <w:t xml:space="preserve">Note how the preceding is dealt with in </w:t>
      </w:r>
      <w:hyperlink r:id="rId17" w:history="1">
        <w:r w:rsidRPr="00781B1B">
          <w:rPr>
            <w:rFonts w:eastAsia="Times New Roman"/>
            <w:color w:val="0062B5"/>
          </w:rPr>
          <w:t>Galatians 3:17-18</w:t>
        </w:r>
      </w:hyperlink>
      <w:r w:rsidRPr="00781B1B">
        <w:rPr>
          <w:rFonts w:eastAsia="Times New Roman"/>
          <w:color w:val="222222"/>
        </w:rPr>
        <w:t>:</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600"/>
        <w:rPr>
          <w:rFonts w:eastAsia="Times New Roman"/>
          <w:color w:val="222222"/>
        </w:rPr>
      </w:pPr>
      <w:r w:rsidRPr="00781B1B">
        <w:rPr>
          <w:rFonts w:eastAsia="Times New Roman"/>
          <w:i/>
          <w:iCs/>
          <w:color w:val="222222"/>
        </w:rPr>
        <w:t>“And this I say, that the covenant, that was confirmed before of God in Christ, the law, which was four hundred and thirty years after, cannot disannul, that it should make the promise of none effect.</w:t>
      </w:r>
    </w:p>
    <w:p w:rsidR="00781B1B" w:rsidRPr="00781B1B" w:rsidRDefault="00781B1B" w:rsidP="00781B1B">
      <w:pPr>
        <w:shd w:val="clear" w:color="auto" w:fill="FFFFFF"/>
        <w:ind w:left="600"/>
        <w:rPr>
          <w:rFonts w:eastAsia="Times New Roman"/>
          <w:color w:val="222222"/>
        </w:rPr>
      </w:pPr>
    </w:p>
    <w:p w:rsidR="00781B1B" w:rsidRPr="00781B1B" w:rsidRDefault="00781B1B" w:rsidP="00781B1B">
      <w:pPr>
        <w:shd w:val="clear" w:color="auto" w:fill="FFFFFF"/>
        <w:ind w:left="600"/>
        <w:rPr>
          <w:rFonts w:eastAsia="Times New Roman"/>
          <w:color w:val="222222"/>
        </w:rPr>
      </w:pPr>
      <w:r w:rsidRPr="00781B1B">
        <w:rPr>
          <w:rFonts w:eastAsia="Times New Roman"/>
          <w:i/>
          <w:iCs/>
          <w:color w:val="222222"/>
        </w:rPr>
        <w:t>For if the inheritance be of the law, it is no more of promise, but God gave it to Abraham by promise.”</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600"/>
        <w:rPr>
          <w:rFonts w:eastAsia="Times New Roman"/>
          <w:color w:val="222222"/>
        </w:rPr>
      </w:pPr>
      <w:r w:rsidRPr="00781B1B">
        <w:rPr>
          <w:rFonts w:eastAsia="Times New Roman"/>
          <w:color w:val="222222"/>
        </w:rPr>
        <w:t>(Note that “the covenant” [</w:t>
      </w:r>
      <w:hyperlink r:id="rId18" w:history="1">
        <w:r w:rsidRPr="00781B1B">
          <w:rPr>
            <w:rFonts w:eastAsia="Times New Roman"/>
            <w:color w:val="0062B5"/>
          </w:rPr>
          <w:t>Galatians 3:17</w:t>
        </w:r>
      </w:hyperlink>
      <w:r w:rsidRPr="00781B1B">
        <w:rPr>
          <w:rFonts w:eastAsia="Times New Roman"/>
          <w:color w:val="222222"/>
        </w:rPr>
        <w:t>], having to do with “the promise” given to Abraham [</w:t>
      </w:r>
      <w:hyperlink r:id="rId19" w:history="1">
        <w:r w:rsidRPr="00781B1B">
          <w:rPr>
            <w:rFonts w:eastAsia="Times New Roman"/>
            <w:color w:val="0062B5"/>
          </w:rPr>
          <w:t>Galatians 3:17-18</w:t>
        </w:r>
      </w:hyperlink>
      <w:r w:rsidRPr="00781B1B">
        <w:rPr>
          <w:rFonts w:eastAsia="Times New Roman"/>
          <w:color w:val="222222"/>
        </w:rPr>
        <w:t xml:space="preserve">], was </w:t>
      </w:r>
      <w:r w:rsidRPr="00781B1B">
        <w:rPr>
          <w:rFonts w:eastAsia="Times New Roman"/>
          <w:i/>
          <w:iCs/>
          <w:color w:val="222222"/>
        </w:rPr>
        <w:t>confirmed to Abraham</w:t>
      </w:r>
      <w:r w:rsidRPr="00781B1B">
        <w:rPr>
          <w:rFonts w:eastAsia="Times New Roman"/>
          <w:color w:val="222222"/>
        </w:rPr>
        <w:t>, in the land, about a decade later [</w:t>
      </w:r>
      <w:r w:rsidRPr="00781B1B">
        <w:rPr>
          <w:rFonts w:eastAsia="Times New Roman"/>
          <w:i/>
          <w:iCs/>
          <w:color w:val="222222"/>
        </w:rPr>
        <w:t>cf</w:t>
      </w:r>
      <w:r w:rsidRPr="00781B1B">
        <w:rPr>
          <w:rFonts w:eastAsia="Times New Roman"/>
          <w:color w:val="222222"/>
        </w:rPr>
        <w:t xml:space="preserve">. </w:t>
      </w:r>
      <w:hyperlink r:id="rId20" w:history="1">
        <w:r w:rsidRPr="00781B1B">
          <w:rPr>
            <w:rFonts w:eastAsia="Times New Roman"/>
            <w:color w:val="0062B5"/>
          </w:rPr>
          <w:t>Genesis 12:1-3</w:t>
        </w:r>
      </w:hyperlink>
      <w:r w:rsidRPr="00781B1B">
        <w:rPr>
          <w:rFonts w:eastAsia="Times New Roman"/>
          <w:color w:val="222222"/>
        </w:rPr>
        <w:t xml:space="preserve">; </w:t>
      </w:r>
      <w:hyperlink r:id="rId21" w:history="1">
        <w:r w:rsidRPr="00781B1B">
          <w:rPr>
            <w:rFonts w:eastAsia="Times New Roman"/>
            <w:color w:val="0062B5"/>
          </w:rPr>
          <w:t>15:7-21</w:t>
        </w:r>
      </w:hyperlink>
      <w:r w:rsidRPr="00781B1B">
        <w:rPr>
          <w:rFonts w:eastAsia="Times New Roman"/>
          <w:color w:val="222222"/>
        </w:rPr>
        <w:t xml:space="preserve">]. </w:t>
      </w:r>
      <w:r w:rsidRPr="00781B1B">
        <w:rPr>
          <w:rFonts w:eastAsia="Times New Roman"/>
          <w:i/>
          <w:iCs/>
          <w:color w:val="222222"/>
        </w:rPr>
        <w:t>The four hundred thirty years date back to the promise, not to the confirmation</w:t>
      </w:r>
      <w:r w:rsidRPr="00781B1B">
        <w:rPr>
          <w:rFonts w:eastAsia="Times New Roman"/>
          <w:color w:val="222222"/>
        </w:rPr>
        <w:t>.)</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0"/>
        <w:rPr>
          <w:rFonts w:eastAsia="Times New Roman"/>
          <w:color w:val="222222"/>
        </w:rPr>
      </w:pPr>
      <w:r w:rsidRPr="00781B1B">
        <w:rPr>
          <w:rFonts w:eastAsia="Times New Roman"/>
          <w:color w:val="222222"/>
        </w:rPr>
        <w:t>The Law, the Magna Charta for the kingdom, was given through Moses at Sinai during the first year following the departure of the Israelites from Egypt. Thus, it was given the same year of the Exodus, four hundred thirty years after the promise.</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0"/>
        <w:rPr>
          <w:rFonts w:eastAsia="Times New Roman"/>
          <w:color w:val="222222"/>
        </w:rPr>
      </w:pPr>
      <w:r w:rsidRPr="00781B1B">
        <w:rPr>
          <w:rFonts w:eastAsia="Times New Roman"/>
          <w:color w:val="222222"/>
        </w:rPr>
        <w:t xml:space="preserve">And, since Abraham was one hundred years old when Isaac was born, </w:t>
      </w:r>
      <w:r w:rsidRPr="00781B1B">
        <w:rPr>
          <w:rFonts w:eastAsia="Times New Roman"/>
          <w:i/>
          <w:iCs/>
          <w:color w:val="222222"/>
        </w:rPr>
        <w:t>beginning the four-hundred-year sojourn of His seed</w:t>
      </w:r>
      <w:r w:rsidRPr="00781B1B">
        <w:rPr>
          <w:rFonts w:eastAsia="Times New Roman"/>
          <w:color w:val="222222"/>
        </w:rPr>
        <w:t>, this promise, as previously seen, could only have occurred in Ur when Abraham was seventy.</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0"/>
        <w:rPr>
          <w:rFonts w:eastAsia="Times New Roman"/>
          <w:color w:val="222222"/>
        </w:rPr>
      </w:pPr>
      <w:r w:rsidRPr="00781B1B">
        <w:rPr>
          <w:rFonts w:eastAsia="Times New Roman"/>
          <w:i/>
          <w:iCs/>
          <w:color w:val="222222"/>
        </w:rPr>
        <w:t>2) Viewing the Time Correctly</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0"/>
        <w:rPr>
          <w:rFonts w:eastAsia="Times New Roman"/>
          <w:color w:val="222222"/>
        </w:rPr>
      </w:pPr>
      <w:r w:rsidRPr="00781B1B">
        <w:rPr>
          <w:rFonts w:eastAsia="Times New Roman"/>
          <w:color w:val="222222"/>
        </w:rPr>
        <w:t xml:space="preserve">Individuals often come up with the erroneous idea, from a misreading of </w:t>
      </w:r>
      <w:hyperlink r:id="rId22" w:history="1">
        <w:r w:rsidRPr="00781B1B">
          <w:rPr>
            <w:rFonts w:eastAsia="Times New Roman"/>
            <w:color w:val="0062B5"/>
          </w:rPr>
          <w:t>Genesis 15:14</w:t>
        </w:r>
      </w:hyperlink>
      <w:proofErr w:type="gramStart"/>
      <w:r w:rsidRPr="00781B1B">
        <w:rPr>
          <w:rFonts w:eastAsia="Times New Roman"/>
          <w:color w:val="222222"/>
        </w:rPr>
        <w:t>, that</w:t>
      </w:r>
      <w:proofErr w:type="gramEnd"/>
      <w:r w:rsidRPr="00781B1B">
        <w:rPr>
          <w:rFonts w:eastAsia="Times New Roman"/>
          <w:color w:val="222222"/>
        </w:rPr>
        <w:t xml:space="preserve"> the Israelites spent four hundred years in Egyptian bondage. But that can’t be true. </w:t>
      </w:r>
      <w:hyperlink r:id="rId23" w:history="1">
        <w:r w:rsidRPr="00781B1B">
          <w:rPr>
            <w:rFonts w:eastAsia="Times New Roman"/>
            <w:color w:val="0062B5"/>
          </w:rPr>
          <w:t>Galatians 3:17</w:t>
        </w:r>
      </w:hyperlink>
      <w:r w:rsidRPr="00781B1B">
        <w:rPr>
          <w:rFonts w:eastAsia="Times New Roman"/>
          <w:color w:val="222222"/>
        </w:rPr>
        <w:t xml:space="preserve"> alone would show the fallacy of this type thinking.</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0"/>
        <w:rPr>
          <w:rFonts w:eastAsia="Times New Roman"/>
          <w:color w:val="222222"/>
        </w:rPr>
      </w:pPr>
      <w:r w:rsidRPr="00781B1B">
        <w:rPr>
          <w:rFonts w:eastAsia="Times New Roman"/>
          <w:color w:val="222222"/>
        </w:rPr>
        <w:t xml:space="preserve">Note in this verse that only four hundred thirty years existed between the </w:t>
      </w:r>
      <w:proofErr w:type="gramStart"/>
      <w:r w:rsidRPr="00781B1B">
        <w:rPr>
          <w:rFonts w:eastAsia="Times New Roman"/>
          <w:color w:val="222222"/>
        </w:rPr>
        <w:t>promise</w:t>
      </w:r>
      <w:proofErr w:type="gramEnd"/>
      <w:r w:rsidRPr="00781B1B">
        <w:rPr>
          <w:rFonts w:eastAsia="Times New Roman"/>
          <w:color w:val="222222"/>
        </w:rPr>
        <w:t xml:space="preserve"> given to Abraham while still in Ur to the time of the giving of the Law — the same four hundred thirty years to which attention was called at the time that the Israelites departed Egypt under Moses in </w:t>
      </w:r>
      <w:hyperlink r:id="rId24" w:history="1">
        <w:r w:rsidRPr="00781B1B">
          <w:rPr>
            <w:rFonts w:eastAsia="Times New Roman"/>
            <w:color w:val="0062B5"/>
          </w:rPr>
          <w:t>Exodus 12:40-41</w:t>
        </w:r>
      </w:hyperlink>
      <w:r w:rsidRPr="00781B1B">
        <w:rPr>
          <w:rFonts w:eastAsia="Times New Roman"/>
          <w:color w:val="222222"/>
        </w:rPr>
        <w:t>.</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0"/>
        <w:rPr>
          <w:rFonts w:eastAsia="Times New Roman"/>
          <w:color w:val="222222"/>
        </w:rPr>
      </w:pPr>
      <w:r w:rsidRPr="00781B1B">
        <w:rPr>
          <w:rFonts w:eastAsia="Times New Roman"/>
          <w:color w:val="222222"/>
        </w:rPr>
        <w:t xml:space="preserve">Thus, Abraham’s seed (Isaac and his descendants) sojourned in a land not theirs for four hundred years; and an additional thirty-year sojourn is seen immediately preceding this time, going back to the promise given to Abraham in Ur, for reasons previously given. And reference to the sojourn during this time can be seen in verses such as </w:t>
      </w:r>
      <w:hyperlink r:id="rId25" w:history="1">
        <w:r w:rsidRPr="00781B1B">
          <w:rPr>
            <w:rFonts w:eastAsia="Times New Roman"/>
            <w:color w:val="0062B5"/>
          </w:rPr>
          <w:t>Genesis 37:1</w:t>
        </w:r>
      </w:hyperlink>
      <w:r w:rsidRPr="00781B1B">
        <w:rPr>
          <w:rFonts w:eastAsia="Times New Roman"/>
          <w:color w:val="222222"/>
        </w:rPr>
        <w:t xml:space="preserve"> and </w:t>
      </w:r>
      <w:hyperlink r:id="rId26" w:history="1">
        <w:r w:rsidRPr="00781B1B">
          <w:rPr>
            <w:rFonts w:eastAsia="Times New Roman"/>
            <w:color w:val="0062B5"/>
          </w:rPr>
          <w:t>Exodus 6:2-4</w:t>
        </w:r>
      </w:hyperlink>
      <w:r w:rsidRPr="00781B1B">
        <w:rPr>
          <w:rFonts w:eastAsia="Times New Roman"/>
          <w:color w:val="222222"/>
        </w:rPr>
        <w:t xml:space="preserve">, verses explained in </w:t>
      </w:r>
      <w:hyperlink r:id="rId27" w:history="1">
        <w:r w:rsidRPr="00781B1B">
          <w:rPr>
            <w:rFonts w:eastAsia="Times New Roman"/>
            <w:color w:val="0062B5"/>
          </w:rPr>
          <w:t>Hebrews 11:8-9</w:t>
        </w:r>
      </w:hyperlink>
      <w:r w:rsidRPr="00781B1B">
        <w:rPr>
          <w:rFonts w:eastAsia="Times New Roman"/>
          <w:color w:val="222222"/>
        </w:rPr>
        <w:t xml:space="preserve">, </w:t>
      </w:r>
      <w:hyperlink r:id="rId28" w:history="1">
        <w:r w:rsidRPr="00781B1B">
          <w:rPr>
            <w:rFonts w:eastAsia="Times New Roman"/>
            <w:color w:val="0062B5"/>
          </w:rPr>
          <w:t>13</w:t>
        </w:r>
      </w:hyperlink>
      <w:r w:rsidRPr="00781B1B">
        <w:rPr>
          <w:rFonts w:eastAsia="Times New Roman"/>
          <w:color w:val="222222"/>
        </w:rPr>
        <w:t>:</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600"/>
        <w:rPr>
          <w:rFonts w:eastAsia="Times New Roman"/>
          <w:color w:val="222222"/>
        </w:rPr>
      </w:pPr>
      <w:r w:rsidRPr="00781B1B">
        <w:rPr>
          <w:rFonts w:eastAsia="Times New Roman"/>
          <w:i/>
          <w:iCs/>
          <w:color w:val="222222"/>
        </w:rPr>
        <w:t xml:space="preserve">“And Jacob dwelt in the land wherein his father was a stranger, in the land of Canaan” </w:t>
      </w:r>
      <w:r w:rsidRPr="00781B1B">
        <w:rPr>
          <w:rFonts w:eastAsia="Times New Roman"/>
          <w:color w:val="222222"/>
        </w:rPr>
        <w:t>(</w:t>
      </w:r>
      <w:hyperlink r:id="rId29" w:history="1">
        <w:r w:rsidRPr="00781B1B">
          <w:rPr>
            <w:rFonts w:eastAsia="Times New Roman"/>
            <w:color w:val="0062B5"/>
          </w:rPr>
          <w:t>Genesis 37:1</w:t>
        </w:r>
      </w:hyperlink>
      <w:r w:rsidRPr="00781B1B">
        <w:rPr>
          <w:rFonts w:eastAsia="Times New Roman"/>
          <w:color w:val="222222"/>
        </w:rPr>
        <w:t>).</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600"/>
        <w:rPr>
          <w:rFonts w:eastAsia="Times New Roman"/>
          <w:color w:val="222222"/>
        </w:rPr>
      </w:pPr>
      <w:r w:rsidRPr="00781B1B">
        <w:rPr>
          <w:rFonts w:eastAsia="Times New Roman"/>
          <w:i/>
          <w:iCs/>
          <w:color w:val="222222"/>
        </w:rPr>
        <w:t xml:space="preserve">“And God </w:t>
      </w:r>
      <w:proofErr w:type="spellStart"/>
      <w:r w:rsidRPr="00781B1B">
        <w:rPr>
          <w:rFonts w:eastAsia="Times New Roman"/>
          <w:i/>
          <w:iCs/>
          <w:color w:val="222222"/>
        </w:rPr>
        <w:t>spake</w:t>
      </w:r>
      <w:proofErr w:type="spellEnd"/>
      <w:r w:rsidRPr="00781B1B">
        <w:rPr>
          <w:rFonts w:eastAsia="Times New Roman"/>
          <w:i/>
          <w:iCs/>
          <w:color w:val="222222"/>
        </w:rPr>
        <w:t xml:space="preserve"> unto Moses, and said unto him, I am the Lord.</w:t>
      </w:r>
    </w:p>
    <w:p w:rsidR="00781B1B" w:rsidRPr="00781B1B" w:rsidRDefault="00781B1B" w:rsidP="00781B1B">
      <w:pPr>
        <w:shd w:val="clear" w:color="auto" w:fill="FFFFFF"/>
        <w:ind w:left="600"/>
        <w:rPr>
          <w:rFonts w:eastAsia="Times New Roman"/>
          <w:color w:val="222222"/>
        </w:rPr>
      </w:pPr>
    </w:p>
    <w:p w:rsidR="00781B1B" w:rsidRPr="00781B1B" w:rsidRDefault="00781B1B" w:rsidP="00781B1B">
      <w:pPr>
        <w:shd w:val="clear" w:color="auto" w:fill="FFFFFF"/>
        <w:ind w:left="600"/>
        <w:rPr>
          <w:rFonts w:eastAsia="Times New Roman"/>
          <w:color w:val="222222"/>
        </w:rPr>
      </w:pPr>
      <w:r w:rsidRPr="00781B1B">
        <w:rPr>
          <w:rFonts w:eastAsia="Times New Roman"/>
          <w:i/>
          <w:iCs/>
          <w:color w:val="222222"/>
        </w:rPr>
        <w:t>And I appeared unto Abraham, unto Isaac, and unto Jacob…</w:t>
      </w:r>
    </w:p>
    <w:p w:rsidR="00781B1B" w:rsidRPr="00781B1B" w:rsidRDefault="00781B1B" w:rsidP="00781B1B">
      <w:pPr>
        <w:shd w:val="clear" w:color="auto" w:fill="FFFFFF"/>
        <w:ind w:left="600"/>
        <w:rPr>
          <w:rFonts w:eastAsia="Times New Roman"/>
          <w:color w:val="222222"/>
        </w:rPr>
      </w:pPr>
    </w:p>
    <w:p w:rsidR="00781B1B" w:rsidRPr="00781B1B" w:rsidRDefault="00781B1B" w:rsidP="00781B1B">
      <w:pPr>
        <w:shd w:val="clear" w:color="auto" w:fill="FFFFFF"/>
        <w:ind w:left="600"/>
        <w:rPr>
          <w:rFonts w:eastAsia="Times New Roman"/>
          <w:color w:val="222222"/>
        </w:rPr>
      </w:pPr>
      <w:r w:rsidRPr="00781B1B">
        <w:rPr>
          <w:rFonts w:eastAsia="Times New Roman"/>
          <w:i/>
          <w:iCs/>
          <w:color w:val="222222"/>
        </w:rPr>
        <w:t>And I have also established my covenant with them, to give them the land of Canaan, the land of their pilgrimage, wherein they were strangers”</w:t>
      </w:r>
      <w:r w:rsidRPr="00781B1B">
        <w:rPr>
          <w:rFonts w:eastAsia="Times New Roman"/>
          <w:color w:val="222222"/>
        </w:rPr>
        <w:t xml:space="preserve"> (</w:t>
      </w:r>
      <w:hyperlink r:id="rId30" w:history="1">
        <w:r w:rsidRPr="00781B1B">
          <w:rPr>
            <w:rFonts w:eastAsia="Times New Roman"/>
            <w:color w:val="0062B5"/>
          </w:rPr>
          <w:t>Exodus 6:2-4</w:t>
        </w:r>
      </w:hyperlink>
      <w:r w:rsidRPr="00781B1B">
        <w:rPr>
          <w:rFonts w:eastAsia="Times New Roman"/>
          <w:color w:val="222222"/>
        </w:rPr>
        <w:t>).</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600"/>
        <w:rPr>
          <w:rFonts w:eastAsia="Times New Roman"/>
          <w:color w:val="222222"/>
        </w:rPr>
      </w:pPr>
      <w:r w:rsidRPr="00781B1B">
        <w:rPr>
          <w:rFonts w:eastAsia="Times New Roman"/>
          <w:i/>
          <w:iCs/>
          <w:color w:val="222222"/>
        </w:rPr>
        <w:t>“By faith, Abraham, when he was called to go out into a place which he should after receive for an inheritance, obeyed; and he went out, not knowing whether he went.</w:t>
      </w:r>
    </w:p>
    <w:p w:rsidR="00781B1B" w:rsidRPr="00781B1B" w:rsidRDefault="00781B1B" w:rsidP="00781B1B">
      <w:pPr>
        <w:shd w:val="clear" w:color="auto" w:fill="FFFFFF"/>
        <w:ind w:left="600"/>
        <w:rPr>
          <w:rFonts w:eastAsia="Times New Roman"/>
          <w:color w:val="222222"/>
        </w:rPr>
      </w:pPr>
    </w:p>
    <w:p w:rsidR="00781B1B" w:rsidRPr="00781B1B" w:rsidRDefault="00781B1B" w:rsidP="00781B1B">
      <w:pPr>
        <w:shd w:val="clear" w:color="auto" w:fill="FFFFFF"/>
        <w:ind w:left="600"/>
        <w:rPr>
          <w:rFonts w:eastAsia="Times New Roman"/>
          <w:color w:val="222222"/>
        </w:rPr>
      </w:pPr>
      <w:r w:rsidRPr="00781B1B">
        <w:rPr>
          <w:rFonts w:eastAsia="Times New Roman"/>
          <w:i/>
          <w:iCs/>
          <w:color w:val="222222"/>
        </w:rPr>
        <w:t>By faith he sojourned in the land of promise, as in a strange country, dwelling in tabernacles with Isaac and Jacob, the heirs with him of the same promise…</w:t>
      </w:r>
    </w:p>
    <w:p w:rsidR="00781B1B" w:rsidRPr="00781B1B" w:rsidRDefault="00781B1B" w:rsidP="00781B1B">
      <w:pPr>
        <w:shd w:val="clear" w:color="auto" w:fill="FFFFFF"/>
        <w:ind w:left="600"/>
        <w:rPr>
          <w:rFonts w:eastAsia="Times New Roman"/>
          <w:color w:val="222222"/>
        </w:rPr>
      </w:pPr>
    </w:p>
    <w:p w:rsidR="00781B1B" w:rsidRPr="00781B1B" w:rsidRDefault="00781B1B" w:rsidP="00781B1B">
      <w:pPr>
        <w:shd w:val="clear" w:color="auto" w:fill="FFFFFF"/>
        <w:ind w:left="600"/>
        <w:rPr>
          <w:rFonts w:eastAsia="Times New Roman"/>
          <w:color w:val="222222"/>
        </w:rPr>
      </w:pPr>
      <w:r w:rsidRPr="00781B1B">
        <w:rPr>
          <w:rFonts w:eastAsia="Times New Roman"/>
          <w:i/>
          <w:iCs/>
          <w:color w:val="222222"/>
        </w:rPr>
        <w:t xml:space="preserve">These all died in faith, not having received the promises, but having seen them afar off, and were persuaded of them, and embraced them, and confessed that they were strangers and pilgrims on the earth” </w:t>
      </w:r>
      <w:r w:rsidRPr="00781B1B">
        <w:rPr>
          <w:rFonts w:eastAsia="Times New Roman"/>
          <w:color w:val="222222"/>
        </w:rPr>
        <w:t>(</w:t>
      </w:r>
      <w:hyperlink r:id="rId31" w:history="1">
        <w:r w:rsidRPr="00781B1B">
          <w:rPr>
            <w:rFonts w:eastAsia="Times New Roman"/>
            <w:color w:val="0062B5"/>
          </w:rPr>
          <w:t>Hebrews 11:8-9</w:t>
        </w:r>
      </w:hyperlink>
      <w:r w:rsidRPr="00781B1B">
        <w:rPr>
          <w:rFonts w:eastAsia="Times New Roman"/>
          <w:color w:val="222222"/>
        </w:rPr>
        <w:t xml:space="preserve">, </w:t>
      </w:r>
      <w:hyperlink r:id="rId32" w:history="1">
        <w:r w:rsidRPr="00781B1B">
          <w:rPr>
            <w:rFonts w:eastAsia="Times New Roman"/>
            <w:color w:val="0062B5"/>
          </w:rPr>
          <w:t>13</w:t>
        </w:r>
      </w:hyperlink>
      <w:r w:rsidRPr="00781B1B">
        <w:rPr>
          <w:rFonts w:eastAsia="Times New Roman"/>
          <w:color w:val="222222"/>
        </w:rPr>
        <w:t>).</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0"/>
        <w:rPr>
          <w:rFonts w:eastAsia="Times New Roman"/>
          <w:color w:val="222222"/>
        </w:rPr>
      </w:pPr>
      <w:r w:rsidRPr="00781B1B">
        <w:rPr>
          <w:rFonts w:eastAsia="Times New Roman"/>
          <w:color w:val="222222"/>
        </w:rPr>
        <w:t xml:space="preserve">Thus, the Israelites are seen in Scripture as </w:t>
      </w:r>
      <w:r w:rsidRPr="00781B1B">
        <w:rPr>
          <w:rFonts w:eastAsia="Times New Roman"/>
          <w:i/>
          <w:iCs/>
          <w:color w:val="222222"/>
        </w:rPr>
        <w:t>strangers and pilgrims throughout this time</w:t>
      </w:r>
      <w:r w:rsidRPr="00781B1B">
        <w:rPr>
          <w:rFonts w:eastAsia="Times New Roman"/>
          <w:color w:val="222222"/>
        </w:rPr>
        <w:t>, whether in Ur before Abraham departed (the Israelites seen in his loins), whether during the time Abraham and his seed dwelled in the land of Canaan, or whether between the time Jacob took his family down into Egypt and the subsequent Exodus from Egypt under Moses.</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0"/>
        <w:rPr>
          <w:rFonts w:eastAsia="Times New Roman"/>
          <w:color w:val="222222"/>
        </w:rPr>
      </w:pPr>
      <w:r w:rsidRPr="00781B1B">
        <w:rPr>
          <w:rFonts w:eastAsia="Times New Roman"/>
          <w:color w:val="222222"/>
        </w:rPr>
        <w:t>From the birth of Isaac, the seed of Abraham spent one hundred ninety years in the land of Canaan and two hundred ten subsequent years in Egypt, completing the full four hundred years (</w:t>
      </w:r>
      <w:r w:rsidRPr="00781B1B">
        <w:rPr>
          <w:rFonts w:eastAsia="Times New Roman"/>
          <w:i/>
          <w:iCs/>
          <w:color w:val="222222"/>
        </w:rPr>
        <w:t>cf</w:t>
      </w:r>
      <w:r w:rsidRPr="00781B1B">
        <w:rPr>
          <w:rFonts w:eastAsia="Times New Roman"/>
          <w:color w:val="222222"/>
        </w:rPr>
        <w:t xml:space="preserve">. </w:t>
      </w:r>
      <w:hyperlink r:id="rId33" w:history="1">
        <w:r w:rsidRPr="00781B1B">
          <w:rPr>
            <w:rFonts w:eastAsia="Times New Roman"/>
            <w:color w:val="0062B5"/>
          </w:rPr>
          <w:t>Genesis 25:26</w:t>
        </w:r>
      </w:hyperlink>
      <w:r w:rsidRPr="00781B1B">
        <w:rPr>
          <w:rFonts w:eastAsia="Times New Roman"/>
          <w:color w:val="222222"/>
        </w:rPr>
        <w:t xml:space="preserve">; </w:t>
      </w:r>
      <w:hyperlink r:id="rId34" w:history="1">
        <w:r w:rsidRPr="00781B1B">
          <w:rPr>
            <w:rFonts w:eastAsia="Times New Roman"/>
            <w:color w:val="0062B5"/>
          </w:rPr>
          <w:t>47:9</w:t>
        </w:r>
      </w:hyperlink>
      <w:r w:rsidRPr="00781B1B">
        <w:rPr>
          <w:rFonts w:eastAsia="Times New Roman"/>
          <w:color w:val="222222"/>
        </w:rPr>
        <w:t>). And only during a latter part of this time spent in Egypt was Israel under bondage to a new pharaoh, who had come into power while they were in Egypt.</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0"/>
        <w:rPr>
          <w:rFonts w:eastAsia="Times New Roman"/>
          <w:color w:val="222222"/>
        </w:rPr>
      </w:pPr>
      <w:r w:rsidRPr="00781B1B">
        <w:rPr>
          <w:rFonts w:eastAsia="Times New Roman"/>
          <w:color w:val="222222"/>
        </w:rPr>
        <w:t>This time of bondage could not possibly have been more than about one hundred forty years and may have been considerably less (times derived from Joseph’s age when the 210 years began [about 40], his age at the time of his death [110], and the fact that the persecution of the Israelites in Egypt began only at a time following Joseph’s death [</w:t>
      </w:r>
      <w:hyperlink r:id="rId35" w:history="1">
        <w:r w:rsidRPr="00781B1B">
          <w:rPr>
            <w:rFonts w:eastAsia="Times New Roman"/>
            <w:color w:val="0062B5"/>
          </w:rPr>
          <w:t>Genesis 41:46ff</w:t>
        </w:r>
      </w:hyperlink>
      <w:r w:rsidRPr="00781B1B">
        <w:rPr>
          <w:rFonts w:eastAsia="Times New Roman"/>
          <w:color w:val="222222"/>
        </w:rPr>
        <w:t xml:space="preserve">; </w:t>
      </w:r>
      <w:hyperlink r:id="rId36" w:history="1">
        <w:r w:rsidRPr="00781B1B">
          <w:rPr>
            <w:rFonts w:eastAsia="Times New Roman"/>
            <w:color w:val="0062B5"/>
          </w:rPr>
          <w:t>50:26</w:t>
        </w:r>
      </w:hyperlink>
      <w:r w:rsidRPr="00781B1B">
        <w:rPr>
          <w:rFonts w:eastAsia="Times New Roman"/>
          <w:color w:val="222222"/>
        </w:rPr>
        <w:t>]).</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0"/>
        <w:rPr>
          <w:rFonts w:eastAsia="Times New Roman"/>
          <w:color w:val="222222"/>
        </w:rPr>
      </w:pPr>
      <w:r w:rsidRPr="00781B1B">
        <w:rPr>
          <w:rFonts w:eastAsia="Times New Roman"/>
          <w:color w:val="222222"/>
        </w:rPr>
        <w:t xml:space="preserve">This persecution began following the ascension of “a new king over Egypt [an Assyrian; </w:t>
      </w:r>
      <w:hyperlink r:id="rId37" w:history="1">
        <w:r w:rsidRPr="00781B1B">
          <w:rPr>
            <w:rFonts w:eastAsia="Times New Roman"/>
            <w:color w:val="0062B5"/>
          </w:rPr>
          <w:t>Isaiah 52:4</w:t>
        </w:r>
      </w:hyperlink>
      <w:r w:rsidRPr="00781B1B">
        <w:rPr>
          <w:rFonts w:eastAsia="Times New Roman"/>
          <w:color w:val="222222"/>
        </w:rPr>
        <w:t>], who knew not Joseph” [</w:t>
      </w:r>
      <w:hyperlink r:id="rId38" w:history="1">
        <w:r w:rsidRPr="00781B1B">
          <w:rPr>
            <w:rFonts w:eastAsia="Times New Roman"/>
            <w:color w:val="0062B5"/>
          </w:rPr>
          <w:t>Exodus 1:8</w:t>
        </w:r>
      </w:hyperlink>
      <w:r w:rsidRPr="00781B1B">
        <w:rPr>
          <w:rFonts w:eastAsia="Times New Roman"/>
          <w:color w:val="222222"/>
        </w:rPr>
        <w:t>]). And we’re not told anything about the time which would have elapsed between Joseph’s death and the ascension of this new king.</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0"/>
        <w:rPr>
          <w:rFonts w:eastAsia="Times New Roman"/>
          <w:color w:val="222222"/>
        </w:rPr>
      </w:pPr>
      <w:r w:rsidRPr="00781B1B">
        <w:rPr>
          <w:rFonts w:eastAsia="Times New Roman"/>
          <w:color w:val="222222"/>
        </w:rPr>
        <w:t>Since the persecution existed at the time of Moses’ birth, with Moses being eighty years old at the time of the Exodus, we can only say that the persecution began sometime between about one hundred forty and eighty years preceding the Exodus. There is nothing in Scripture which would allow the time when the persecution began to be determined any closer than this.</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600"/>
        <w:rPr>
          <w:rFonts w:eastAsia="Times New Roman"/>
          <w:color w:val="222222"/>
        </w:rPr>
      </w:pPr>
      <w:r w:rsidRPr="00781B1B">
        <w:rPr>
          <w:rFonts w:eastAsia="Times New Roman"/>
          <w:color w:val="222222"/>
        </w:rPr>
        <w:t xml:space="preserve">(For additional information on the loins of Abraham in connection with the 400 and 430 years, reference Appendix I, “Salvation Is of the Jews” [with a section titled, “In the Loins of Abraham,” in the author’s book, </w:t>
      </w:r>
      <w:hyperlink r:id="rId39" w:history="1">
        <w:r w:rsidRPr="00781B1B">
          <w:rPr>
            <w:rFonts w:eastAsia="Times New Roman"/>
            <w:color w:val="2F5597"/>
          </w:rPr>
          <w:t>Never Again! or Yes, Again!</w:t>
        </w:r>
      </w:hyperlink>
      <w:r w:rsidRPr="00781B1B">
        <w:rPr>
          <w:rFonts w:eastAsia="Times New Roman"/>
          <w:color w:val="222222"/>
        </w:rPr>
        <w:t xml:space="preserve">, and in this site, </w:t>
      </w:r>
      <w:hyperlink r:id="rId40" w:anchor="In%20the%20Loins%20of%20Abraham" w:history="1">
        <w:r w:rsidRPr="00781B1B">
          <w:rPr>
            <w:rFonts w:eastAsia="Times New Roman"/>
            <w:color w:val="2F5597"/>
          </w:rPr>
          <w:t>In the Loins of Abraham</w:t>
        </w:r>
      </w:hyperlink>
      <w:r w:rsidRPr="00781B1B">
        <w:rPr>
          <w:rFonts w:eastAsia="Times New Roman"/>
          <w:color w:val="222222"/>
        </w:rPr>
        <w:t>].</w:t>
      </w:r>
    </w:p>
    <w:p w:rsidR="00781B1B" w:rsidRPr="00781B1B" w:rsidRDefault="00781B1B" w:rsidP="00781B1B">
      <w:pPr>
        <w:shd w:val="clear" w:color="auto" w:fill="FFFFFF"/>
        <w:ind w:left="600"/>
        <w:rPr>
          <w:rFonts w:eastAsia="Times New Roman"/>
          <w:color w:val="222222"/>
        </w:rPr>
      </w:pPr>
    </w:p>
    <w:p w:rsidR="00781B1B" w:rsidRPr="00781B1B" w:rsidRDefault="00781B1B" w:rsidP="00781B1B">
      <w:pPr>
        <w:shd w:val="clear" w:color="auto" w:fill="FFFFFF"/>
        <w:ind w:left="600"/>
        <w:rPr>
          <w:rFonts w:eastAsia="Times New Roman"/>
          <w:color w:val="222222"/>
        </w:rPr>
      </w:pPr>
      <w:r w:rsidRPr="00781B1B">
        <w:rPr>
          <w:rFonts w:eastAsia="Times New Roman"/>
          <w:color w:val="222222"/>
        </w:rPr>
        <w:t xml:space="preserve">Note in </w:t>
      </w:r>
      <w:hyperlink r:id="rId41" w:history="1">
        <w:r w:rsidRPr="00781B1B">
          <w:rPr>
            <w:rFonts w:eastAsia="Times New Roman"/>
            <w:color w:val="0062B5"/>
          </w:rPr>
          <w:t>Exodus 12:40-41</w:t>
        </w:r>
      </w:hyperlink>
      <w:r w:rsidRPr="00781B1B">
        <w:rPr>
          <w:rFonts w:eastAsia="Times New Roman"/>
          <w:color w:val="222222"/>
        </w:rPr>
        <w:t xml:space="preserve"> that the “sojourning” of the Jewish people is </w:t>
      </w:r>
      <w:r w:rsidRPr="00781B1B">
        <w:rPr>
          <w:rFonts w:eastAsia="Times New Roman"/>
          <w:i/>
          <w:iCs/>
          <w:color w:val="222222"/>
        </w:rPr>
        <w:t>one thing</w:t>
      </w:r>
      <w:r w:rsidRPr="00781B1B">
        <w:rPr>
          <w:rFonts w:eastAsia="Times New Roman"/>
          <w:color w:val="222222"/>
        </w:rPr>
        <w:t xml:space="preserve">, the time that they “dwelt” in Egypt is </w:t>
      </w:r>
      <w:r w:rsidRPr="00781B1B">
        <w:rPr>
          <w:rFonts w:eastAsia="Times New Roman"/>
          <w:i/>
          <w:iCs/>
          <w:color w:val="222222"/>
        </w:rPr>
        <w:t>quite another</w:t>
      </w:r>
      <w:r w:rsidRPr="00781B1B">
        <w:rPr>
          <w:rFonts w:eastAsia="Times New Roman"/>
          <w:color w:val="222222"/>
        </w:rPr>
        <w:t>. The latter included the last 210 years of the 430 years seen in the former.</w:t>
      </w:r>
    </w:p>
    <w:p w:rsidR="00781B1B" w:rsidRPr="00781B1B" w:rsidRDefault="00781B1B" w:rsidP="00781B1B">
      <w:pPr>
        <w:shd w:val="clear" w:color="auto" w:fill="FFFFFF"/>
        <w:ind w:left="600"/>
        <w:rPr>
          <w:rFonts w:eastAsia="Times New Roman"/>
          <w:color w:val="222222"/>
        </w:rPr>
      </w:pPr>
    </w:p>
    <w:p w:rsidR="00781B1B" w:rsidRPr="00781B1B" w:rsidRDefault="00781B1B" w:rsidP="00781B1B">
      <w:pPr>
        <w:shd w:val="clear" w:color="auto" w:fill="FFFFFF"/>
        <w:ind w:left="600"/>
        <w:rPr>
          <w:rFonts w:eastAsia="Times New Roman"/>
          <w:color w:val="222222"/>
        </w:rPr>
      </w:pPr>
      <w:r w:rsidRPr="00781B1B">
        <w:rPr>
          <w:rFonts w:eastAsia="Times New Roman"/>
          <w:color w:val="222222"/>
        </w:rPr>
        <w:t>The KJV and NKJV are more in keeping with the Hebrew text on these two verses than are many other translations [</w:t>
      </w:r>
      <w:r w:rsidRPr="00781B1B">
        <w:rPr>
          <w:rFonts w:eastAsia="Times New Roman"/>
          <w:i/>
          <w:iCs/>
          <w:color w:val="222222"/>
        </w:rPr>
        <w:t>e.g.</w:t>
      </w:r>
      <w:r w:rsidRPr="00781B1B">
        <w:rPr>
          <w:rFonts w:eastAsia="Times New Roman"/>
          <w:color w:val="222222"/>
        </w:rPr>
        <w:t>, NASB, NIV].)</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0"/>
        <w:rPr>
          <w:rFonts w:eastAsia="Times New Roman"/>
          <w:color w:val="222222"/>
        </w:rPr>
      </w:pPr>
      <w:r w:rsidRPr="00781B1B">
        <w:rPr>
          <w:rFonts w:eastAsia="Times New Roman"/>
          <w:b/>
          <w:bCs/>
          <w:color w:val="222222"/>
        </w:rPr>
        <w:t>The Present and Future Day</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0"/>
        <w:rPr>
          <w:rFonts w:eastAsia="Times New Roman"/>
          <w:color w:val="222222"/>
        </w:rPr>
      </w:pPr>
      <w:r w:rsidRPr="00781B1B">
        <w:rPr>
          <w:rFonts w:eastAsia="Times New Roman"/>
          <w:color w:val="222222"/>
        </w:rPr>
        <w:t>The departure of the Israelites from Egypt under Moses forms a type, which will be fulfilled in the minutest detail under Christ in the antitype. This departure in the type will be fulfilled through a yet-future departure of the Israelites from that which Egypt typifies (the Gentile nations). And, as Moses led them out following his return to the Jewish people, Christ will lead them out following His return to the Jewish people.</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0"/>
        <w:rPr>
          <w:rFonts w:eastAsia="Times New Roman"/>
          <w:color w:val="222222"/>
        </w:rPr>
      </w:pPr>
      <w:r w:rsidRPr="00781B1B">
        <w:rPr>
          <w:rFonts w:eastAsia="Times New Roman"/>
          <w:i/>
          <w:iCs/>
          <w:color w:val="222222"/>
        </w:rPr>
        <w:t>And ALL the details seen in the type WILL occur in the antitype</w:t>
      </w:r>
      <w:r w:rsidRPr="00781B1B">
        <w:rPr>
          <w:rFonts w:eastAsia="Times New Roman"/>
          <w:color w:val="222222"/>
        </w:rPr>
        <w:t xml:space="preserve"> — from Moses’ to Christ’s dealings with the Israelites (“signs”) and the Assyrian (“Let my people go!”), the death of the firstborn (future conversion of the nation), the restoration of the Jewish people to their land, the destruction of Gentile world power, and the restoration of the theocracy to the Jewish people under a new covenant.</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0"/>
        <w:rPr>
          <w:rFonts w:eastAsia="Times New Roman"/>
          <w:color w:val="222222"/>
        </w:rPr>
      </w:pPr>
      <w:r w:rsidRPr="00781B1B">
        <w:rPr>
          <w:rFonts w:eastAsia="Times New Roman"/>
          <w:color w:val="222222"/>
        </w:rPr>
        <w:t xml:space="preserve">And, relative to </w:t>
      </w:r>
      <w:r w:rsidRPr="00781B1B">
        <w:rPr>
          <w:rFonts w:eastAsia="Times New Roman"/>
          <w:i/>
          <w:iCs/>
          <w:color w:val="222222"/>
        </w:rPr>
        <w:t>time</w:t>
      </w:r>
      <w:r w:rsidRPr="00781B1B">
        <w:rPr>
          <w:rFonts w:eastAsia="Times New Roman"/>
          <w:color w:val="222222"/>
        </w:rPr>
        <w:t xml:space="preserve">, these things can only occur in the antitype exactly as seen in the type — </w:t>
      </w:r>
      <w:r w:rsidRPr="00781B1B">
        <w:rPr>
          <w:rFonts w:eastAsia="Times New Roman"/>
          <w:i/>
          <w:iCs/>
          <w:color w:val="222222"/>
        </w:rPr>
        <w:t>to the VERY day, within a time which God has previously SET. It can be NO other way.</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0"/>
        <w:rPr>
          <w:rFonts w:eastAsia="Times New Roman"/>
          <w:color w:val="222222"/>
        </w:rPr>
      </w:pPr>
      <w:r w:rsidRPr="00781B1B">
        <w:rPr>
          <w:rFonts w:eastAsia="Times New Roman"/>
          <w:color w:val="222222"/>
        </w:rPr>
        <w:t xml:space="preserve">In Scripture, God is seen working after </w:t>
      </w:r>
      <w:r w:rsidRPr="00781B1B">
        <w:rPr>
          <w:rFonts w:eastAsia="Times New Roman"/>
          <w:i/>
          <w:iCs/>
          <w:color w:val="222222"/>
        </w:rPr>
        <w:t>only ONE fashion throughout Man’s Day.</w:t>
      </w:r>
      <w:r w:rsidRPr="00781B1B">
        <w:rPr>
          <w:rFonts w:eastAsia="Times New Roman"/>
          <w:color w:val="222222"/>
        </w:rPr>
        <w:t xml:space="preserve"> In the opening verses of Scripture, He is seen working for six days, foreshadowing 6,000 years. And throughout this time He is seen working with three groups of people during set times in three dispensations.</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0"/>
        <w:rPr>
          <w:rFonts w:eastAsia="Times New Roman"/>
          <w:color w:val="222222"/>
        </w:rPr>
      </w:pPr>
      <w:r w:rsidRPr="00781B1B">
        <w:rPr>
          <w:rFonts w:eastAsia="Times New Roman"/>
          <w:color w:val="222222"/>
        </w:rPr>
        <w:t xml:space="preserve">And, as evident from the timing of the Exodus in relation to four hundred and four hundred thirty years of time (to the very day at the end of the latter period, and evidently the former as well), </w:t>
      </w:r>
      <w:r w:rsidRPr="00781B1B">
        <w:rPr>
          <w:rFonts w:eastAsia="Times New Roman"/>
          <w:i/>
          <w:iCs/>
          <w:color w:val="222222"/>
        </w:rPr>
        <w:t>ALL of God’s activities are unchangeably set in a perfect timing of this nature.</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0"/>
        <w:rPr>
          <w:rFonts w:eastAsia="Times New Roman"/>
          <w:color w:val="222222"/>
        </w:rPr>
      </w:pPr>
      <w:r w:rsidRPr="00781B1B">
        <w:rPr>
          <w:rFonts w:eastAsia="Times New Roman"/>
          <w:color w:val="222222"/>
        </w:rPr>
        <w:t>Man’s Day itself is not only set within a predetermined time (6,000 years, no more, no less), but time occurring during the three dispensations are set with the same predetermined precision (each lasting 2,000 years, completing the full 6,000).</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600"/>
        <w:rPr>
          <w:rFonts w:eastAsia="Times New Roman"/>
          <w:color w:val="222222"/>
        </w:rPr>
      </w:pPr>
      <w:r w:rsidRPr="00781B1B">
        <w:rPr>
          <w:rFonts w:eastAsia="Times New Roman"/>
          <w:color w:val="222222"/>
        </w:rPr>
        <w:t>(For information on these three dispensations, followed by a fourth, refer to Chapter 5, “</w:t>
      </w:r>
      <w:hyperlink r:id="rId42" w:anchor="Ages%20and%20Dispensations" w:history="1">
        <w:r w:rsidRPr="00781B1B">
          <w:rPr>
            <w:rFonts w:eastAsia="Times New Roman"/>
            <w:color w:val="2F5496"/>
            <w:u w:val="single"/>
          </w:rPr>
          <w:t>Ages and Dispensations</w:t>
        </w:r>
      </w:hyperlink>
      <w:r w:rsidRPr="00781B1B">
        <w:rPr>
          <w:rFonts w:eastAsia="Times New Roman"/>
          <w:color w:val="222222"/>
        </w:rPr>
        <w:t xml:space="preserve">,” in the author’s book in this site, </w:t>
      </w:r>
      <w:hyperlink r:id="rId43" w:history="1">
        <w:r w:rsidRPr="00781B1B">
          <w:rPr>
            <w:rFonts w:eastAsia="Times New Roman"/>
            <w:color w:val="2F5597"/>
            <w:u w:val="single"/>
          </w:rPr>
          <w:t>The Study of Scripture</w:t>
        </w:r>
      </w:hyperlink>
      <w:r w:rsidRPr="00781B1B">
        <w:rPr>
          <w:rFonts w:eastAsia="Times New Roman"/>
          <w:color w:val="222222"/>
        </w:rPr>
        <w:t>.)</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0"/>
        <w:rPr>
          <w:rFonts w:eastAsia="Times New Roman"/>
          <w:color w:val="222222"/>
        </w:rPr>
      </w:pPr>
      <w:r w:rsidRPr="00781B1B">
        <w:rPr>
          <w:rFonts w:eastAsia="Times New Roman"/>
          <w:color w:val="222222"/>
        </w:rPr>
        <w:t>God is seen intervening within man’s affairs at the exact end of each dispensation, and He is also seen acting at times during the dispensations with the same precision, having to do with pre-determined times (</w:t>
      </w:r>
      <w:r w:rsidRPr="00781B1B">
        <w:rPr>
          <w:rFonts w:eastAsia="Times New Roman"/>
          <w:i/>
          <w:iCs/>
          <w:color w:val="222222"/>
        </w:rPr>
        <w:t>e.g</w:t>
      </w:r>
      <w:r w:rsidRPr="00781B1B">
        <w:rPr>
          <w:rFonts w:eastAsia="Times New Roman"/>
          <w:color w:val="222222"/>
        </w:rPr>
        <w:t xml:space="preserve">., timing of events seen in Daniel’s Seventy-Week prophecy, particularly between the sixty-ninth and seventieth weeks; also note when the kingdom is established — </w:t>
      </w:r>
      <w:r w:rsidRPr="00781B1B">
        <w:rPr>
          <w:rFonts w:eastAsia="Times New Roman"/>
          <w:i/>
          <w:iCs/>
          <w:color w:val="222222"/>
        </w:rPr>
        <w:t>NOT before, but at the FULL END of the prophecy; at the END of the full seventy weeks, at the END of the full four hundred ninety years</w:t>
      </w:r>
      <w:r w:rsidRPr="00781B1B">
        <w:rPr>
          <w:rFonts w:eastAsia="Times New Roman"/>
          <w:color w:val="222222"/>
        </w:rPr>
        <w:t>).</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0"/>
        <w:rPr>
          <w:rFonts w:eastAsia="Times New Roman"/>
          <w:color w:val="222222"/>
        </w:rPr>
      </w:pPr>
      <w:r w:rsidRPr="00781B1B">
        <w:rPr>
          <w:rFonts w:eastAsia="Times New Roman"/>
          <w:color w:val="222222"/>
        </w:rPr>
        <w:t xml:space="preserve">Individuals, prefacing or following a particular statement, sometimes say, “If the Lord tarries…” </w:t>
      </w:r>
      <w:r w:rsidRPr="00781B1B">
        <w:rPr>
          <w:rFonts w:eastAsia="Times New Roman"/>
          <w:i/>
          <w:iCs/>
          <w:color w:val="222222"/>
        </w:rPr>
        <w:t>But the Lord is NOT going to tarry. The Lord works with SET TIMES, and when these SET TIMES arrive, HE ACTS.</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0"/>
        <w:rPr>
          <w:rFonts w:eastAsia="Times New Roman"/>
          <w:color w:val="222222"/>
        </w:rPr>
      </w:pPr>
      <w:r w:rsidRPr="00781B1B">
        <w:rPr>
          <w:rFonts w:eastAsia="Times New Roman"/>
          <w:i/>
          <w:iCs/>
          <w:color w:val="222222"/>
        </w:rPr>
        <w:t xml:space="preserve">The matter is EXACTLY as stated in </w:t>
      </w:r>
      <w:hyperlink r:id="rId44" w:history="1">
        <w:r w:rsidRPr="00781B1B">
          <w:rPr>
            <w:rFonts w:eastAsia="Times New Roman"/>
            <w:i/>
            <w:iCs/>
            <w:color w:val="0062B5"/>
            <w:u w:val="single"/>
          </w:rPr>
          <w:t>Hebrews 10:37</w:t>
        </w:r>
      </w:hyperlink>
      <w:r w:rsidRPr="00781B1B">
        <w:rPr>
          <w:rFonts w:eastAsia="Times New Roman"/>
          <w:i/>
          <w:iCs/>
          <w:color w:val="222222"/>
        </w:rPr>
        <w:t>:</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600"/>
        <w:rPr>
          <w:rFonts w:eastAsia="Times New Roman"/>
          <w:color w:val="222222"/>
        </w:rPr>
      </w:pPr>
      <w:r w:rsidRPr="00781B1B">
        <w:rPr>
          <w:rFonts w:eastAsia="Times New Roman"/>
          <w:i/>
          <w:iCs/>
          <w:color w:val="222222"/>
        </w:rPr>
        <w:t>“For yet a little while, and he that shall come will come, and will NOT tarry.”</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0"/>
        <w:rPr>
          <w:rFonts w:eastAsia="Times New Roman"/>
          <w:color w:val="222222"/>
        </w:rPr>
      </w:pPr>
      <w:r w:rsidRPr="00781B1B">
        <w:rPr>
          <w:rFonts w:eastAsia="Times New Roman"/>
          <w:color w:val="222222"/>
        </w:rPr>
        <w:t xml:space="preserve">The present dispensation can only last for </w:t>
      </w:r>
      <w:r w:rsidRPr="00781B1B">
        <w:rPr>
          <w:rFonts w:eastAsia="Times New Roman"/>
          <w:i/>
          <w:iCs/>
          <w:color w:val="222222"/>
        </w:rPr>
        <w:t>A SET TIME</w:t>
      </w:r>
      <w:r w:rsidRPr="00781B1B">
        <w:rPr>
          <w:rFonts w:eastAsia="Times New Roman"/>
          <w:color w:val="222222"/>
        </w:rPr>
        <w:t xml:space="preserve">, which is a preset 2,000 years. The removal of the Church at the end of the dispensation will occur at </w:t>
      </w:r>
      <w:r w:rsidRPr="00781B1B">
        <w:rPr>
          <w:rFonts w:eastAsia="Times New Roman"/>
          <w:i/>
          <w:iCs/>
          <w:color w:val="222222"/>
        </w:rPr>
        <w:t>A SET TIME</w:t>
      </w:r>
      <w:r w:rsidRPr="00781B1B">
        <w:rPr>
          <w:rFonts w:eastAsia="Times New Roman"/>
          <w:color w:val="222222"/>
        </w:rPr>
        <w:t xml:space="preserve">; God’s dealings with Israel which follow will occur within </w:t>
      </w:r>
      <w:r w:rsidRPr="00781B1B">
        <w:rPr>
          <w:rFonts w:eastAsia="Times New Roman"/>
          <w:i/>
          <w:iCs/>
          <w:color w:val="222222"/>
        </w:rPr>
        <w:t>SET TIMES</w:t>
      </w:r>
      <w:r w:rsidRPr="00781B1B">
        <w:rPr>
          <w:rFonts w:eastAsia="Times New Roman"/>
          <w:color w:val="222222"/>
        </w:rPr>
        <w:t>, as will events occurring during and at the end of this time.</w:t>
      </w:r>
    </w:p>
    <w:p w:rsidR="00781B1B" w:rsidRPr="00781B1B" w:rsidRDefault="00781B1B" w:rsidP="00781B1B">
      <w:pPr>
        <w:shd w:val="clear" w:color="auto" w:fill="FFFFFF"/>
        <w:ind w:left="0"/>
        <w:rPr>
          <w:rFonts w:eastAsia="Times New Roman"/>
          <w:color w:val="222222"/>
        </w:rPr>
      </w:pPr>
    </w:p>
    <w:p w:rsidR="00781B1B" w:rsidRPr="00781B1B" w:rsidRDefault="00781B1B" w:rsidP="00781B1B">
      <w:pPr>
        <w:shd w:val="clear" w:color="auto" w:fill="FFFFFF"/>
        <w:ind w:left="0"/>
        <w:rPr>
          <w:rFonts w:eastAsia="Times New Roman"/>
          <w:color w:val="222222"/>
        </w:rPr>
      </w:pPr>
      <w:r w:rsidRPr="00781B1B">
        <w:rPr>
          <w:rFonts w:eastAsia="Times New Roman"/>
          <w:i/>
          <w:iCs/>
          <w:color w:val="222222"/>
        </w:rPr>
        <w:t>This is simply the manner in which God does things, which MUST be recognized.</w:t>
      </w:r>
    </w:p>
    <w:sectPr w:rsidR="00781B1B" w:rsidRPr="00781B1B"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1B"/>
    <w:rsid w:val="00774C51"/>
    <w:rsid w:val="00781B1B"/>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CFCF2-3221-4314-AEC7-EF90A7DA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1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028055">
      <w:bodyDiv w:val="1"/>
      <w:marLeft w:val="0"/>
      <w:marRight w:val="0"/>
      <w:marTop w:val="0"/>
      <w:marBottom w:val="0"/>
      <w:divBdr>
        <w:top w:val="none" w:sz="0" w:space="0" w:color="auto"/>
        <w:left w:val="none" w:sz="0" w:space="0" w:color="auto"/>
        <w:bottom w:val="none" w:sz="0" w:space="0" w:color="auto"/>
        <w:right w:val="none" w:sz="0" w:space="0" w:color="auto"/>
      </w:divBdr>
      <w:divsChild>
        <w:div w:id="1019772851">
          <w:blockQuote w:val="1"/>
          <w:marLeft w:val="600"/>
          <w:marRight w:val="0"/>
          <w:marTop w:val="0"/>
          <w:marBottom w:val="0"/>
          <w:divBdr>
            <w:top w:val="none" w:sz="0" w:space="0" w:color="auto"/>
            <w:left w:val="none" w:sz="0" w:space="0" w:color="auto"/>
            <w:bottom w:val="none" w:sz="0" w:space="0" w:color="auto"/>
            <w:right w:val="none" w:sz="0" w:space="0" w:color="auto"/>
          </w:divBdr>
          <w:divsChild>
            <w:div w:id="1871140022">
              <w:marLeft w:val="0"/>
              <w:marRight w:val="0"/>
              <w:marTop w:val="0"/>
              <w:marBottom w:val="0"/>
              <w:divBdr>
                <w:top w:val="none" w:sz="0" w:space="0" w:color="auto"/>
                <w:left w:val="none" w:sz="0" w:space="0" w:color="auto"/>
                <w:bottom w:val="none" w:sz="0" w:space="0" w:color="auto"/>
                <w:right w:val="none" w:sz="0" w:space="0" w:color="auto"/>
              </w:divBdr>
            </w:div>
            <w:div w:id="2074312013">
              <w:marLeft w:val="0"/>
              <w:marRight w:val="0"/>
              <w:marTop w:val="0"/>
              <w:marBottom w:val="0"/>
              <w:divBdr>
                <w:top w:val="none" w:sz="0" w:space="0" w:color="auto"/>
                <w:left w:val="none" w:sz="0" w:space="0" w:color="auto"/>
                <w:bottom w:val="none" w:sz="0" w:space="0" w:color="auto"/>
                <w:right w:val="none" w:sz="0" w:space="0" w:color="auto"/>
              </w:divBdr>
            </w:div>
            <w:div w:id="580722745">
              <w:marLeft w:val="0"/>
              <w:marRight w:val="0"/>
              <w:marTop w:val="0"/>
              <w:marBottom w:val="0"/>
              <w:divBdr>
                <w:top w:val="none" w:sz="0" w:space="0" w:color="auto"/>
                <w:left w:val="none" w:sz="0" w:space="0" w:color="auto"/>
                <w:bottom w:val="none" w:sz="0" w:space="0" w:color="auto"/>
                <w:right w:val="none" w:sz="0" w:space="0" w:color="auto"/>
              </w:divBdr>
            </w:div>
          </w:divsChild>
        </w:div>
        <w:div w:id="1070931236">
          <w:blockQuote w:val="1"/>
          <w:marLeft w:val="600"/>
          <w:marRight w:val="0"/>
          <w:marTop w:val="0"/>
          <w:marBottom w:val="0"/>
          <w:divBdr>
            <w:top w:val="none" w:sz="0" w:space="0" w:color="auto"/>
            <w:left w:val="none" w:sz="0" w:space="0" w:color="auto"/>
            <w:bottom w:val="none" w:sz="0" w:space="0" w:color="auto"/>
            <w:right w:val="none" w:sz="0" w:space="0" w:color="auto"/>
          </w:divBdr>
          <w:divsChild>
            <w:div w:id="373887559">
              <w:marLeft w:val="0"/>
              <w:marRight w:val="0"/>
              <w:marTop w:val="0"/>
              <w:marBottom w:val="0"/>
              <w:divBdr>
                <w:top w:val="none" w:sz="0" w:space="0" w:color="auto"/>
                <w:left w:val="none" w:sz="0" w:space="0" w:color="auto"/>
                <w:bottom w:val="none" w:sz="0" w:space="0" w:color="auto"/>
                <w:right w:val="none" w:sz="0" w:space="0" w:color="auto"/>
              </w:divBdr>
            </w:div>
            <w:div w:id="1121921975">
              <w:marLeft w:val="0"/>
              <w:marRight w:val="0"/>
              <w:marTop w:val="0"/>
              <w:marBottom w:val="0"/>
              <w:divBdr>
                <w:top w:val="none" w:sz="0" w:space="0" w:color="auto"/>
                <w:left w:val="none" w:sz="0" w:space="0" w:color="auto"/>
                <w:bottom w:val="none" w:sz="0" w:space="0" w:color="auto"/>
                <w:right w:val="none" w:sz="0" w:space="0" w:color="auto"/>
              </w:divBdr>
            </w:div>
            <w:div w:id="531042759">
              <w:marLeft w:val="0"/>
              <w:marRight w:val="0"/>
              <w:marTop w:val="0"/>
              <w:marBottom w:val="0"/>
              <w:divBdr>
                <w:top w:val="none" w:sz="0" w:space="0" w:color="auto"/>
                <w:left w:val="none" w:sz="0" w:space="0" w:color="auto"/>
                <w:bottom w:val="none" w:sz="0" w:space="0" w:color="auto"/>
                <w:right w:val="none" w:sz="0" w:space="0" w:color="auto"/>
              </w:divBdr>
            </w:div>
            <w:div w:id="402333995">
              <w:marLeft w:val="0"/>
              <w:marRight w:val="0"/>
              <w:marTop w:val="0"/>
              <w:marBottom w:val="0"/>
              <w:divBdr>
                <w:top w:val="none" w:sz="0" w:space="0" w:color="auto"/>
                <w:left w:val="none" w:sz="0" w:space="0" w:color="auto"/>
                <w:bottom w:val="none" w:sz="0" w:space="0" w:color="auto"/>
                <w:right w:val="none" w:sz="0" w:space="0" w:color="auto"/>
              </w:divBdr>
            </w:div>
            <w:div w:id="58066926">
              <w:marLeft w:val="0"/>
              <w:marRight w:val="0"/>
              <w:marTop w:val="0"/>
              <w:marBottom w:val="0"/>
              <w:divBdr>
                <w:top w:val="none" w:sz="0" w:space="0" w:color="auto"/>
                <w:left w:val="none" w:sz="0" w:space="0" w:color="auto"/>
                <w:bottom w:val="none" w:sz="0" w:space="0" w:color="auto"/>
                <w:right w:val="none" w:sz="0" w:space="0" w:color="auto"/>
              </w:divBdr>
            </w:div>
          </w:divsChild>
        </w:div>
        <w:div w:id="1484158094">
          <w:blockQuote w:val="1"/>
          <w:marLeft w:val="600"/>
          <w:marRight w:val="0"/>
          <w:marTop w:val="0"/>
          <w:marBottom w:val="0"/>
          <w:divBdr>
            <w:top w:val="none" w:sz="0" w:space="0" w:color="auto"/>
            <w:left w:val="none" w:sz="0" w:space="0" w:color="auto"/>
            <w:bottom w:val="none" w:sz="0" w:space="0" w:color="auto"/>
            <w:right w:val="none" w:sz="0" w:space="0" w:color="auto"/>
          </w:divBdr>
          <w:divsChild>
            <w:div w:id="1921788962">
              <w:marLeft w:val="0"/>
              <w:marRight w:val="0"/>
              <w:marTop w:val="0"/>
              <w:marBottom w:val="0"/>
              <w:divBdr>
                <w:top w:val="none" w:sz="0" w:space="0" w:color="auto"/>
                <w:left w:val="none" w:sz="0" w:space="0" w:color="auto"/>
                <w:bottom w:val="none" w:sz="0" w:space="0" w:color="auto"/>
                <w:right w:val="none" w:sz="0" w:space="0" w:color="auto"/>
              </w:divBdr>
            </w:div>
            <w:div w:id="458839148">
              <w:marLeft w:val="0"/>
              <w:marRight w:val="0"/>
              <w:marTop w:val="0"/>
              <w:marBottom w:val="0"/>
              <w:divBdr>
                <w:top w:val="none" w:sz="0" w:space="0" w:color="auto"/>
                <w:left w:val="none" w:sz="0" w:space="0" w:color="auto"/>
                <w:bottom w:val="none" w:sz="0" w:space="0" w:color="auto"/>
                <w:right w:val="none" w:sz="0" w:space="0" w:color="auto"/>
              </w:divBdr>
            </w:div>
            <w:div w:id="1616599625">
              <w:marLeft w:val="0"/>
              <w:marRight w:val="0"/>
              <w:marTop w:val="0"/>
              <w:marBottom w:val="0"/>
              <w:divBdr>
                <w:top w:val="none" w:sz="0" w:space="0" w:color="auto"/>
                <w:left w:val="none" w:sz="0" w:space="0" w:color="auto"/>
                <w:bottom w:val="none" w:sz="0" w:space="0" w:color="auto"/>
                <w:right w:val="none" w:sz="0" w:space="0" w:color="auto"/>
              </w:divBdr>
            </w:div>
          </w:divsChild>
        </w:div>
        <w:div w:id="1922592857">
          <w:blockQuote w:val="1"/>
          <w:marLeft w:val="600"/>
          <w:marRight w:val="0"/>
          <w:marTop w:val="0"/>
          <w:marBottom w:val="0"/>
          <w:divBdr>
            <w:top w:val="none" w:sz="0" w:space="0" w:color="auto"/>
            <w:left w:val="none" w:sz="0" w:space="0" w:color="auto"/>
            <w:bottom w:val="none" w:sz="0" w:space="0" w:color="auto"/>
            <w:right w:val="none" w:sz="0" w:space="0" w:color="auto"/>
          </w:divBdr>
          <w:divsChild>
            <w:div w:id="486409119">
              <w:marLeft w:val="0"/>
              <w:marRight w:val="0"/>
              <w:marTop w:val="0"/>
              <w:marBottom w:val="0"/>
              <w:divBdr>
                <w:top w:val="none" w:sz="0" w:space="0" w:color="auto"/>
                <w:left w:val="none" w:sz="0" w:space="0" w:color="auto"/>
                <w:bottom w:val="none" w:sz="0" w:space="0" w:color="auto"/>
                <w:right w:val="none" w:sz="0" w:space="0" w:color="auto"/>
              </w:divBdr>
            </w:div>
          </w:divsChild>
        </w:div>
        <w:div w:id="1577977083">
          <w:blockQuote w:val="1"/>
          <w:marLeft w:val="600"/>
          <w:marRight w:val="0"/>
          <w:marTop w:val="0"/>
          <w:marBottom w:val="0"/>
          <w:divBdr>
            <w:top w:val="none" w:sz="0" w:space="0" w:color="auto"/>
            <w:left w:val="none" w:sz="0" w:space="0" w:color="auto"/>
            <w:bottom w:val="none" w:sz="0" w:space="0" w:color="auto"/>
            <w:right w:val="none" w:sz="0" w:space="0" w:color="auto"/>
          </w:divBdr>
          <w:divsChild>
            <w:div w:id="1050152670">
              <w:marLeft w:val="0"/>
              <w:marRight w:val="0"/>
              <w:marTop w:val="0"/>
              <w:marBottom w:val="0"/>
              <w:divBdr>
                <w:top w:val="none" w:sz="0" w:space="0" w:color="auto"/>
                <w:left w:val="none" w:sz="0" w:space="0" w:color="auto"/>
                <w:bottom w:val="none" w:sz="0" w:space="0" w:color="auto"/>
                <w:right w:val="none" w:sz="0" w:space="0" w:color="auto"/>
              </w:divBdr>
            </w:div>
          </w:divsChild>
        </w:div>
        <w:div w:id="1699351476">
          <w:blockQuote w:val="1"/>
          <w:marLeft w:val="600"/>
          <w:marRight w:val="0"/>
          <w:marTop w:val="0"/>
          <w:marBottom w:val="0"/>
          <w:divBdr>
            <w:top w:val="none" w:sz="0" w:space="0" w:color="auto"/>
            <w:left w:val="none" w:sz="0" w:space="0" w:color="auto"/>
            <w:bottom w:val="none" w:sz="0" w:space="0" w:color="auto"/>
            <w:right w:val="none" w:sz="0" w:space="0" w:color="auto"/>
          </w:divBdr>
          <w:divsChild>
            <w:div w:id="587620586">
              <w:marLeft w:val="0"/>
              <w:marRight w:val="0"/>
              <w:marTop w:val="0"/>
              <w:marBottom w:val="0"/>
              <w:divBdr>
                <w:top w:val="none" w:sz="0" w:space="0" w:color="auto"/>
                <w:left w:val="none" w:sz="0" w:space="0" w:color="auto"/>
                <w:bottom w:val="none" w:sz="0" w:space="0" w:color="auto"/>
                <w:right w:val="none" w:sz="0" w:space="0" w:color="auto"/>
              </w:divBdr>
            </w:div>
            <w:div w:id="237328980">
              <w:marLeft w:val="0"/>
              <w:marRight w:val="0"/>
              <w:marTop w:val="0"/>
              <w:marBottom w:val="0"/>
              <w:divBdr>
                <w:top w:val="none" w:sz="0" w:space="0" w:color="auto"/>
                <w:left w:val="none" w:sz="0" w:space="0" w:color="auto"/>
                <w:bottom w:val="none" w:sz="0" w:space="0" w:color="auto"/>
                <w:right w:val="none" w:sz="0" w:space="0" w:color="auto"/>
              </w:divBdr>
            </w:div>
            <w:div w:id="1486358647">
              <w:marLeft w:val="0"/>
              <w:marRight w:val="0"/>
              <w:marTop w:val="0"/>
              <w:marBottom w:val="0"/>
              <w:divBdr>
                <w:top w:val="none" w:sz="0" w:space="0" w:color="auto"/>
                <w:left w:val="none" w:sz="0" w:space="0" w:color="auto"/>
                <w:bottom w:val="none" w:sz="0" w:space="0" w:color="auto"/>
                <w:right w:val="none" w:sz="0" w:space="0" w:color="auto"/>
              </w:divBdr>
            </w:div>
            <w:div w:id="1307516107">
              <w:marLeft w:val="0"/>
              <w:marRight w:val="0"/>
              <w:marTop w:val="0"/>
              <w:marBottom w:val="0"/>
              <w:divBdr>
                <w:top w:val="none" w:sz="0" w:space="0" w:color="auto"/>
                <w:left w:val="none" w:sz="0" w:space="0" w:color="auto"/>
                <w:bottom w:val="none" w:sz="0" w:space="0" w:color="auto"/>
                <w:right w:val="none" w:sz="0" w:space="0" w:color="auto"/>
              </w:divBdr>
            </w:div>
            <w:div w:id="777335300">
              <w:marLeft w:val="0"/>
              <w:marRight w:val="0"/>
              <w:marTop w:val="0"/>
              <w:marBottom w:val="0"/>
              <w:divBdr>
                <w:top w:val="none" w:sz="0" w:space="0" w:color="auto"/>
                <w:left w:val="none" w:sz="0" w:space="0" w:color="auto"/>
                <w:bottom w:val="none" w:sz="0" w:space="0" w:color="auto"/>
                <w:right w:val="none" w:sz="0" w:space="0" w:color="auto"/>
              </w:divBdr>
            </w:div>
          </w:divsChild>
        </w:div>
        <w:div w:id="1340696298">
          <w:blockQuote w:val="1"/>
          <w:marLeft w:val="600"/>
          <w:marRight w:val="0"/>
          <w:marTop w:val="0"/>
          <w:marBottom w:val="0"/>
          <w:divBdr>
            <w:top w:val="none" w:sz="0" w:space="0" w:color="auto"/>
            <w:left w:val="none" w:sz="0" w:space="0" w:color="auto"/>
            <w:bottom w:val="none" w:sz="0" w:space="0" w:color="auto"/>
            <w:right w:val="none" w:sz="0" w:space="0" w:color="auto"/>
          </w:divBdr>
          <w:divsChild>
            <w:div w:id="229467077">
              <w:marLeft w:val="0"/>
              <w:marRight w:val="0"/>
              <w:marTop w:val="0"/>
              <w:marBottom w:val="0"/>
              <w:divBdr>
                <w:top w:val="none" w:sz="0" w:space="0" w:color="auto"/>
                <w:left w:val="none" w:sz="0" w:space="0" w:color="auto"/>
                <w:bottom w:val="none" w:sz="0" w:space="0" w:color="auto"/>
                <w:right w:val="none" w:sz="0" w:space="0" w:color="auto"/>
              </w:divBdr>
            </w:div>
            <w:div w:id="710303586">
              <w:marLeft w:val="0"/>
              <w:marRight w:val="0"/>
              <w:marTop w:val="0"/>
              <w:marBottom w:val="0"/>
              <w:divBdr>
                <w:top w:val="none" w:sz="0" w:space="0" w:color="auto"/>
                <w:left w:val="none" w:sz="0" w:space="0" w:color="auto"/>
                <w:bottom w:val="none" w:sz="0" w:space="0" w:color="auto"/>
                <w:right w:val="none" w:sz="0" w:space="0" w:color="auto"/>
              </w:divBdr>
            </w:div>
            <w:div w:id="1218785885">
              <w:marLeft w:val="0"/>
              <w:marRight w:val="0"/>
              <w:marTop w:val="0"/>
              <w:marBottom w:val="0"/>
              <w:divBdr>
                <w:top w:val="none" w:sz="0" w:space="0" w:color="auto"/>
                <w:left w:val="none" w:sz="0" w:space="0" w:color="auto"/>
                <w:bottom w:val="none" w:sz="0" w:space="0" w:color="auto"/>
                <w:right w:val="none" w:sz="0" w:space="0" w:color="auto"/>
              </w:divBdr>
            </w:div>
            <w:div w:id="1087581069">
              <w:marLeft w:val="0"/>
              <w:marRight w:val="0"/>
              <w:marTop w:val="0"/>
              <w:marBottom w:val="0"/>
              <w:divBdr>
                <w:top w:val="none" w:sz="0" w:space="0" w:color="auto"/>
                <w:left w:val="none" w:sz="0" w:space="0" w:color="auto"/>
                <w:bottom w:val="none" w:sz="0" w:space="0" w:color="auto"/>
                <w:right w:val="none" w:sz="0" w:space="0" w:color="auto"/>
              </w:divBdr>
            </w:div>
            <w:div w:id="1155150256">
              <w:marLeft w:val="0"/>
              <w:marRight w:val="0"/>
              <w:marTop w:val="0"/>
              <w:marBottom w:val="0"/>
              <w:divBdr>
                <w:top w:val="none" w:sz="0" w:space="0" w:color="auto"/>
                <w:left w:val="none" w:sz="0" w:space="0" w:color="auto"/>
                <w:bottom w:val="none" w:sz="0" w:space="0" w:color="auto"/>
                <w:right w:val="none" w:sz="0" w:space="0" w:color="auto"/>
              </w:divBdr>
            </w:div>
          </w:divsChild>
        </w:div>
        <w:div w:id="1978685282">
          <w:blockQuote w:val="1"/>
          <w:marLeft w:val="600"/>
          <w:marRight w:val="0"/>
          <w:marTop w:val="0"/>
          <w:marBottom w:val="0"/>
          <w:divBdr>
            <w:top w:val="none" w:sz="0" w:space="0" w:color="auto"/>
            <w:left w:val="none" w:sz="0" w:space="0" w:color="auto"/>
            <w:bottom w:val="none" w:sz="0" w:space="0" w:color="auto"/>
            <w:right w:val="none" w:sz="0" w:space="0" w:color="auto"/>
          </w:divBdr>
          <w:divsChild>
            <w:div w:id="871068374">
              <w:marLeft w:val="0"/>
              <w:marRight w:val="0"/>
              <w:marTop w:val="0"/>
              <w:marBottom w:val="0"/>
              <w:divBdr>
                <w:top w:val="none" w:sz="0" w:space="0" w:color="auto"/>
                <w:left w:val="none" w:sz="0" w:space="0" w:color="auto"/>
                <w:bottom w:val="none" w:sz="0" w:space="0" w:color="auto"/>
                <w:right w:val="none" w:sz="0" w:space="0" w:color="auto"/>
              </w:divBdr>
            </w:div>
            <w:div w:id="452598490">
              <w:marLeft w:val="0"/>
              <w:marRight w:val="0"/>
              <w:marTop w:val="0"/>
              <w:marBottom w:val="0"/>
              <w:divBdr>
                <w:top w:val="none" w:sz="0" w:space="0" w:color="auto"/>
                <w:left w:val="none" w:sz="0" w:space="0" w:color="auto"/>
                <w:bottom w:val="none" w:sz="0" w:space="0" w:color="auto"/>
                <w:right w:val="none" w:sz="0" w:space="0" w:color="auto"/>
              </w:divBdr>
            </w:div>
            <w:div w:id="1048845026">
              <w:marLeft w:val="0"/>
              <w:marRight w:val="0"/>
              <w:marTop w:val="0"/>
              <w:marBottom w:val="0"/>
              <w:divBdr>
                <w:top w:val="none" w:sz="0" w:space="0" w:color="auto"/>
                <w:left w:val="none" w:sz="0" w:space="0" w:color="auto"/>
                <w:bottom w:val="none" w:sz="0" w:space="0" w:color="auto"/>
                <w:right w:val="none" w:sz="0" w:space="0" w:color="auto"/>
              </w:divBdr>
            </w:div>
            <w:div w:id="1650479710">
              <w:marLeft w:val="0"/>
              <w:marRight w:val="0"/>
              <w:marTop w:val="0"/>
              <w:marBottom w:val="0"/>
              <w:divBdr>
                <w:top w:val="none" w:sz="0" w:space="0" w:color="auto"/>
                <w:left w:val="none" w:sz="0" w:space="0" w:color="auto"/>
                <w:bottom w:val="none" w:sz="0" w:space="0" w:color="auto"/>
                <w:right w:val="none" w:sz="0" w:space="0" w:color="auto"/>
              </w:divBdr>
            </w:div>
            <w:div w:id="1854564376">
              <w:marLeft w:val="0"/>
              <w:marRight w:val="0"/>
              <w:marTop w:val="0"/>
              <w:marBottom w:val="0"/>
              <w:divBdr>
                <w:top w:val="none" w:sz="0" w:space="0" w:color="auto"/>
                <w:left w:val="none" w:sz="0" w:space="0" w:color="auto"/>
                <w:bottom w:val="none" w:sz="0" w:space="0" w:color="auto"/>
                <w:right w:val="none" w:sz="0" w:space="0" w:color="auto"/>
              </w:divBdr>
            </w:div>
          </w:divsChild>
        </w:div>
        <w:div w:id="548879976">
          <w:blockQuote w:val="1"/>
          <w:marLeft w:val="600"/>
          <w:marRight w:val="0"/>
          <w:marTop w:val="0"/>
          <w:marBottom w:val="0"/>
          <w:divBdr>
            <w:top w:val="none" w:sz="0" w:space="0" w:color="auto"/>
            <w:left w:val="none" w:sz="0" w:space="0" w:color="auto"/>
            <w:bottom w:val="none" w:sz="0" w:space="0" w:color="auto"/>
            <w:right w:val="none" w:sz="0" w:space="0" w:color="auto"/>
          </w:divBdr>
          <w:divsChild>
            <w:div w:id="1839230237">
              <w:marLeft w:val="0"/>
              <w:marRight w:val="0"/>
              <w:marTop w:val="0"/>
              <w:marBottom w:val="0"/>
              <w:divBdr>
                <w:top w:val="none" w:sz="0" w:space="0" w:color="auto"/>
                <w:left w:val="none" w:sz="0" w:space="0" w:color="auto"/>
                <w:bottom w:val="none" w:sz="0" w:space="0" w:color="auto"/>
                <w:right w:val="none" w:sz="0" w:space="0" w:color="auto"/>
              </w:divBdr>
            </w:div>
          </w:divsChild>
        </w:div>
        <w:div w:id="1217622163">
          <w:blockQuote w:val="1"/>
          <w:marLeft w:val="600"/>
          <w:marRight w:val="0"/>
          <w:marTop w:val="0"/>
          <w:marBottom w:val="0"/>
          <w:divBdr>
            <w:top w:val="none" w:sz="0" w:space="0" w:color="auto"/>
            <w:left w:val="none" w:sz="0" w:space="0" w:color="auto"/>
            <w:bottom w:val="none" w:sz="0" w:space="0" w:color="auto"/>
            <w:right w:val="none" w:sz="0" w:space="0" w:color="auto"/>
          </w:divBdr>
          <w:divsChild>
            <w:div w:id="61756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Acts+7.6&amp;t=NKJV" TargetMode="External"/><Relationship Id="rId13" Type="http://schemas.openxmlformats.org/officeDocument/2006/relationships/hyperlink" Target="https://www.blueletterbible.org/search/preSearch.cfm?Criteria=Joshua+24.2-14&amp;t=NKJV" TargetMode="External"/><Relationship Id="rId18" Type="http://schemas.openxmlformats.org/officeDocument/2006/relationships/hyperlink" Target="https://www.blueletterbible.org/search/preSearch.cfm?Criteria=Galatians+3.17&amp;t=NKJV" TargetMode="External"/><Relationship Id="rId26" Type="http://schemas.openxmlformats.org/officeDocument/2006/relationships/hyperlink" Target="https://www.blueletterbible.org/search/preSearch.cfm?Criteria=Exodus+6.2-4&amp;t=NKJV" TargetMode="External"/><Relationship Id="rId39" Type="http://schemas.openxmlformats.org/officeDocument/2006/relationships/hyperlink" Target="https://www.lampbroadcast.org/Books/NAYA.pdf"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Genesis+15.7-21&amp;t=NKJV" TargetMode="External"/><Relationship Id="rId34" Type="http://schemas.openxmlformats.org/officeDocument/2006/relationships/hyperlink" Target="https://www.blueletterbible.org/search/preSearch.cfm?Criteria=Genesis+47.9&amp;t=NKJV" TargetMode="External"/><Relationship Id="rId42" Type="http://schemas.openxmlformats.org/officeDocument/2006/relationships/hyperlink" Target="https://www.koffeekupkandor.com/the-study-of-scripture.php" TargetMode="External"/><Relationship Id="rId7" Type="http://schemas.openxmlformats.org/officeDocument/2006/relationships/hyperlink" Target="https://www.blueletterbible.org/search/preSearch.cfm?Criteria=Genesis+15.13-14&amp;t=NKJV" TargetMode="External"/><Relationship Id="rId12" Type="http://schemas.openxmlformats.org/officeDocument/2006/relationships/hyperlink" Target="https://www.blueletterbible.org/search/preSearch.cfm?Criteria=Genesis+15.4&amp;t=NKJV" TargetMode="External"/><Relationship Id="rId17" Type="http://schemas.openxmlformats.org/officeDocument/2006/relationships/hyperlink" Target="https://www.blueletterbible.org/search/preSearch.cfm?Criteria=Galatians+3.17-18&amp;t=NKJV" TargetMode="External"/><Relationship Id="rId25" Type="http://schemas.openxmlformats.org/officeDocument/2006/relationships/hyperlink" Target="https://www.blueletterbible.org/search/preSearch.cfm?Criteria=Genesis+37.1&amp;t=NKJV" TargetMode="External"/><Relationship Id="rId33" Type="http://schemas.openxmlformats.org/officeDocument/2006/relationships/hyperlink" Target="https://www.blueletterbible.org/search/preSearch.cfm?Criteria=Genesis+25.26&amp;t=NKJV" TargetMode="External"/><Relationship Id="rId38" Type="http://schemas.openxmlformats.org/officeDocument/2006/relationships/hyperlink" Target="https://www.blueletterbible.org/search/preSearch.cfm?Criteria=Exodus+1.8&amp;t=NKJV"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blueletterbible.org/search/preSearch.cfm?Criteria=Genesis+12.1-3&amp;t=NKJV" TargetMode="External"/><Relationship Id="rId20" Type="http://schemas.openxmlformats.org/officeDocument/2006/relationships/hyperlink" Target="https://www.blueletterbible.org/search/preSearch.cfm?Criteria=Genesis+12.1-3&amp;t=NKJV" TargetMode="External"/><Relationship Id="rId29" Type="http://schemas.openxmlformats.org/officeDocument/2006/relationships/hyperlink" Target="https://www.blueletterbible.org/search/preSearch.cfm?Criteria=Genesis+37.1&amp;t=NKJV" TargetMode="External"/><Relationship Id="rId41" Type="http://schemas.openxmlformats.org/officeDocument/2006/relationships/hyperlink" Target="https://www.blueletterbible.org/search/preSearch.cfm?Criteria=Exodus+12.40-41&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Exodus+12.40-41&amp;t=NKJV" TargetMode="External"/><Relationship Id="rId11" Type="http://schemas.openxmlformats.org/officeDocument/2006/relationships/hyperlink" Target="https://www.blueletterbible.org/search/preSearch.cfm?Criteria=Genesis+12.1-3&amp;t=NKJV" TargetMode="External"/><Relationship Id="rId24" Type="http://schemas.openxmlformats.org/officeDocument/2006/relationships/hyperlink" Target="https://www.blueletterbible.org/search/preSearch.cfm?Criteria=Exodus+12.40-41&amp;t=NKJV" TargetMode="External"/><Relationship Id="rId32" Type="http://schemas.openxmlformats.org/officeDocument/2006/relationships/hyperlink" Target="https://www.blueletterbible.org/search/preSearch.cfm?Criteria=Hebrews+11.13&amp;t=NKJV" TargetMode="External"/><Relationship Id="rId37" Type="http://schemas.openxmlformats.org/officeDocument/2006/relationships/hyperlink" Target="https://www.blueletterbible.org/search/preSearch.cfm?Criteria=Isaiah+52.4&amp;t=NKJV" TargetMode="External"/><Relationship Id="rId40" Type="http://schemas.openxmlformats.org/officeDocument/2006/relationships/hyperlink" Target="https://www.koffeekupkandor.com/gods-word-seven.php" TargetMode="External"/><Relationship Id="rId45" Type="http://schemas.openxmlformats.org/officeDocument/2006/relationships/fontTable" Target="fontTable.xml"/><Relationship Id="rId5" Type="http://schemas.openxmlformats.org/officeDocument/2006/relationships/hyperlink" Target="https://www.blueletterbible.org/search/preSearch.cfm?Criteria=Exodus+12.40-41&amp;t=NKJV" TargetMode="External"/><Relationship Id="rId15" Type="http://schemas.openxmlformats.org/officeDocument/2006/relationships/hyperlink" Target="https://www.blueletterbible.org/search/preSearch.cfm?Criteria=Hebrews+11.9&amp;t=NKJV" TargetMode="External"/><Relationship Id="rId23" Type="http://schemas.openxmlformats.org/officeDocument/2006/relationships/hyperlink" Target="https://www.blueletterbible.org/search/preSearch.cfm?Criteria=Galatians+3.17&amp;t=NKJV" TargetMode="External"/><Relationship Id="rId28" Type="http://schemas.openxmlformats.org/officeDocument/2006/relationships/hyperlink" Target="https://www.blueletterbible.org/search/preSearch.cfm?Criteria=Hebrews+11.13&amp;t=NKJV" TargetMode="External"/><Relationship Id="rId36" Type="http://schemas.openxmlformats.org/officeDocument/2006/relationships/hyperlink" Target="https://www.blueletterbible.org/search/preSearch.cfm?Criteria=Genesis+50.26&amp;t=NKJV" TargetMode="External"/><Relationship Id="rId10" Type="http://schemas.openxmlformats.org/officeDocument/2006/relationships/hyperlink" Target="https://www.blueletterbible.org/search/preSearch.cfm?Criteria=Exodus+12.40-41&amp;t=NKJV" TargetMode="External"/><Relationship Id="rId19" Type="http://schemas.openxmlformats.org/officeDocument/2006/relationships/hyperlink" Target="https://www.blueletterbible.org/search/preSearch.cfm?Criteria=Galatians+3.17-18&amp;t=NKJV" TargetMode="External"/><Relationship Id="rId31" Type="http://schemas.openxmlformats.org/officeDocument/2006/relationships/hyperlink" Target="https://www.blueletterbible.org/search/preSearch.cfm?Criteria=Hebrews+11.8-9&amp;t=NKJV" TargetMode="External"/><Relationship Id="rId44" Type="http://schemas.openxmlformats.org/officeDocument/2006/relationships/hyperlink" Target="https://www.blueletterbible.org/search/preSearch.cfm?Criteria=Hebrews+10.37&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Genesis+15.13-14&amp;t=NKJV" TargetMode="External"/><Relationship Id="rId14" Type="http://schemas.openxmlformats.org/officeDocument/2006/relationships/hyperlink" Target="https://www.blueletterbible.org/search/preSearch.cfm?Criteria=Hebrews+7.9-10&amp;t=NKJV" TargetMode="External"/><Relationship Id="rId22" Type="http://schemas.openxmlformats.org/officeDocument/2006/relationships/hyperlink" Target="https://www.blueletterbible.org/search/preSearch.cfm?Criteria=Genesis+15.14&amp;t=NKJV" TargetMode="External"/><Relationship Id="rId27" Type="http://schemas.openxmlformats.org/officeDocument/2006/relationships/hyperlink" Target="https://www.blueletterbible.org/search/preSearch.cfm?Criteria=Hebrews+11.8-9&amp;t=NKJV" TargetMode="External"/><Relationship Id="rId30" Type="http://schemas.openxmlformats.org/officeDocument/2006/relationships/hyperlink" Target="https://www.blueletterbible.org/search/preSearch.cfm?Criteria=Exodus+6.2-4&amp;t=NKJV" TargetMode="External"/><Relationship Id="rId35" Type="http://schemas.openxmlformats.org/officeDocument/2006/relationships/hyperlink" Target="https://www.blueletterbible.org/search/preSearch.cfm?Criteria=Genesis+41.46ff&amp;t=NKJV" TargetMode="External"/><Relationship Id="rId43" Type="http://schemas.openxmlformats.org/officeDocument/2006/relationships/hyperlink" Target="https://www.koffeekupkandor.com/the-study-of-scriptur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2414</Words>
  <Characters>13763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2020-10-02T16:46:00Z</dcterms:created>
  <dcterms:modified xsi:type="dcterms:W3CDTF">2020-10-02T16:49:00Z</dcterms:modified>
</cp:coreProperties>
</file>