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280A35">
        <w:rPr>
          <w:rFonts w:ascii="Arial" w:hAnsi="Arial" w:cs="Arial"/>
          <w:b/>
          <w:bCs/>
          <w:color w:val="222222"/>
        </w:rPr>
        <w:t>“</w:t>
      </w:r>
      <w:r w:rsidRPr="00280A35">
        <w:rPr>
          <w:rStyle w:val="Emphasis"/>
          <w:rFonts w:ascii="Arial" w:hAnsi="Arial" w:cs="Arial"/>
          <w:b/>
          <w:bCs/>
          <w:color w:val="222222"/>
        </w:rPr>
        <w:t>The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whole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house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of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Israel</w:t>
      </w:r>
      <w:r w:rsidRPr="00280A35">
        <w:rPr>
          <w:rFonts w:ascii="Arial" w:hAnsi="Arial" w:cs="Arial"/>
          <w:b/>
          <w:bCs/>
          <w:color w:val="222222"/>
        </w:rPr>
        <w:t>”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is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pictured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today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after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ONE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fashion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in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Scripture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—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very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dry</w:t>
      </w:r>
      <w:bookmarkStart w:id="0" w:name="_GoBack"/>
      <w:bookmarkEnd w:id="0"/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bones,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without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breath</w:t>
      </w:r>
      <w:r w:rsidRPr="00280A35">
        <w:rPr>
          <w:rFonts w:ascii="Arial" w:hAnsi="Arial" w:cs="Arial"/>
          <w:b/>
          <w:bCs/>
          <w:color w:val="222222"/>
        </w:rPr>
        <w:t>.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But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they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WILL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one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day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live.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When?</w:t>
      </w:r>
    </w:p>
    <w:p w:rsidR="00280A35" w:rsidRPr="00280A35" w:rsidRDefault="00280A35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280A35">
        <w:rPr>
          <w:rStyle w:val="Emphasis"/>
          <w:rFonts w:ascii="Arial" w:hAnsi="Arial" w:cs="Arial"/>
          <w:b/>
          <w:bCs/>
          <w:color w:val="222222"/>
        </w:rPr>
        <w:t>“After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two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days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[after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2,000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years]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will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He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revive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us: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in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the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third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day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[in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the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third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1,000-year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period,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the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Messianic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Era]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He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WILL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raise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us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up,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and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we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SHALL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live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in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His</w:t>
      </w:r>
      <w:r w:rsidR="00280A3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280A35">
        <w:rPr>
          <w:rStyle w:val="Emphasis"/>
          <w:rFonts w:ascii="Arial" w:hAnsi="Arial" w:cs="Arial"/>
          <w:b/>
          <w:bCs/>
          <w:color w:val="222222"/>
        </w:rPr>
        <w:t>sight”</w:t>
      </w:r>
      <w:r w:rsidR="00280A35">
        <w:rPr>
          <w:rFonts w:ascii="Arial" w:hAnsi="Arial" w:cs="Arial"/>
          <w:b/>
          <w:bCs/>
          <w:color w:val="222222"/>
        </w:rPr>
        <w:t xml:space="preserve"> </w:t>
      </w:r>
      <w:r w:rsidRPr="00280A35">
        <w:rPr>
          <w:rFonts w:ascii="Arial" w:hAnsi="Arial" w:cs="Arial"/>
          <w:b/>
          <w:bCs/>
          <w:color w:val="222222"/>
        </w:rPr>
        <w:t>[</w:t>
      </w:r>
      <w:hyperlink r:id="rId4" w:history="1">
        <w:r w:rsidRPr="00280A35">
          <w:rPr>
            <w:rStyle w:val="Hyperlink"/>
            <w:rFonts w:ascii="Arial" w:hAnsi="Arial" w:cs="Arial"/>
            <w:b/>
            <w:bCs/>
            <w:color w:val="0062B5"/>
          </w:rPr>
          <w:t>Hosea</w:t>
        </w:r>
        <w:r w:rsidR="00280A35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b/>
            <w:bCs/>
            <w:color w:val="0062B5"/>
          </w:rPr>
          <w:t>6:2</w:t>
        </w:r>
      </w:hyperlink>
      <w:r w:rsidRPr="00280A35">
        <w:rPr>
          <w:rFonts w:ascii="Arial" w:hAnsi="Arial" w:cs="Arial"/>
          <w:b/>
          <w:bCs/>
          <w:color w:val="222222"/>
        </w:rPr>
        <w:t>].)</w:t>
      </w:r>
    </w:p>
    <w:p w:rsidR="00280A35" w:rsidRPr="00280A35" w:rsidRDefault="00280A35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b/>
          <w:color w:val="222222"/>
          <w:sz w:val="32"/>
          <w:szCs w:val="32"/>
        </w:rPr>
        <w:t>All</w:t>
      </w:r>
      <w:r w:rsidR="00280A35" w:rsidRPr="00280A3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80A35">
        <w:rPr>
          <w:rFonts w:ascii="Arial" w:hAnsi="Arial" w:cs="Arial"/>
          <w:b/>
          <w:color w:val="222222"/>
          <w:sz w:val="32"/>
          <w:szCs w:val="32"/>
        </w:rPr>
        <w:t>Scripture</w:t>
      </w:r>
      <w:r w:rsidR="00280A35" w:rsidRPr="00280A3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80A35">
        <w:rPr>
          <w:rFonts w:ascii="Arial" w:hAnsi="Arial" w:cs="Arial"/>
          <w:b/>
          <w:color w:val="222222"/>
          <w:sz w:val="32"/>
          <w:szCs w:val="32"/>
        </w:rPr>
        <w:t>is</w:t>
      </w:r>
      <w:r w:rsidR="00280A35" w:rsidRPr="00280A3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80A35">
        <w:rPr>
          <w:rStyle w:val="Emphasis"/>
          <w:rFonts w:ascii="Arial" w:hAnsi="Arial" w:cs="Arial"/>
          <w:b/>
          <w:color w:val="222222"/>
          <w:sz w:val="32"/>
          <w:szCs w:val="32"/>
        </w:rPr>
        <w:t>Theopneustos</w:t>
      </w:r>
      <w:r w:rsidRPr="00280A35">
        <w:rPr>
          <w:rFonts w:ascii="Arial" w:hAnsi="Arial" w:cs="Arial"/>
          <w:b/>
          <w:color w:val="222222"/>
          <w:sz w:val="32"/>
          <w:szCs w:val="32"/>
        </w:rPr>
        <w:br/>
      </w:r>
      <w:r w:rsidRPr="00280A35">
        <w:rPr>
          <w:rStyle w:val="Strong"/>
          <w:rFonts w:ascii="Arial" w:hAnsi="Arial" w:cs="Arial"/>
          <w:color w:val="222222"/>
        </w:rPr>
        <w:t>By</w:t>
      </w:r>
      <w:r w:rsidR="00280A35">
        <w:rPr>
          <w:rStyle w:val="Strong"/>
          <w:rFonts w:ascii="Arial" w:hAnsi="Arial" w:cs="Arial"/>
          <w:color w:val="222222"/>
        </w:rPr>
        <w:t xml:space="preserve"> </w:t>
      </w:r>
      <w:r w:rsidRPr="00280A35">
        <w:rPr>
          <w:rStyle w:val="Strong"/>
          <w:rFonts w:ascii="Arial" w:hAnsi="Arial" w:cs="Arial"/>
          <w:color w:val="222222"/>
        </w:rPr>
        <w:t>Arlen</w:t>
      </w:r>
      <w:r w:rsidR="00280A35">
        <w:rPr>
          <w:rStyle w:val="Strong"/>
          <w:rFonts w:ascii="Arial" w:hAnsi="Arial" w:cs="Arial"/>
          <w:color w:val="222222"/>
        </w:rPr>
        <w:t xml:space="preserve"> </w:t>
      </w:r>
      <w:r w:rsidRPr="00280A35">
        <w:rPr>
          <w:rStyle w:val="Strong"/>
          <w:rFonts w:ascii="Arial" w:hAnsi="Arial" w:cs="Arial"/>
          <w:color w:val="222222"/>
        </w:rPr>
        <w:t>Chitwood</w:t>
      </w:r>
      <w:r w:rsidR="00280A35">
        <w:rPr>
          <w:rStyle w:val="Strong"/>
          <w:rFonts w:ascii="Arial" w:hAnsi="Arial" w:cs="Arial"/>
          <w:color w:val="222222"/>
        </w:rPr>
        <w:t xml:space="preserve"> </w:t>
      </w:r>
      <w:r w:rsidRPr="00280A35">
        <w:rPr>
          <w:rStyle w:val="Strong"/>
          <w:rFonts w:ascii="Arial" w:hAnsi="Arial" w:cs="Arial"/>
          <w:color w:val="222222"/>
        </w:rPr>
        <w:t>of</w:t>
      </w:r>
      <w:r w:rsidR="00280A35">
        <w:rPr>
          <w:rStyle w:val="Strong"/>
          <w:rFonts w:ascii="Arial" w:hAnsi="Arial" w:cs="Arial"/>
          <w:color w:val="222222"/>
        </w:rPr>
        <w:t xml:space="preserve"> </w:t>
      </w:r>
      <w:hyperlink r:id="rId5" w:history="1">
        <w:r w:rsidRPr="00280A35">
          <w:rPr>
            <w:rStyle w:val="Hyperlink"/>
            <w:rFonts w:ascii="Arial" w:hAnsi="Arial" w:cs="Arial"/>
            <w:b/>
            <w:color w:val="1F497D"/>
          </w:rPr>
          <w:t>Lamp</w:t>
        </w:r>
        <w:r w:rsidR="00280A35" w:rsidRPr="00280A35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280A35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280A35" w:rsidRPr="00280A35" w:rsidRDefault="00280A35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history="1">
        <w:r w:rsidR="00E20468" w:rsidRPr="00280A35">
          <w:rPr>
            <w:rStyle w:val="Hyperlink"/>
            <w:rFonts w:ascii="Arial" w:hAnsi="Arial" w:cs="Arial"/>
            <w:color w:val="0062B5"/>
          </w:rPr>
          <w:t>2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0062B5"/>
          </w:rPr>
          <w:t>Timothy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0062B5"/>
          </w:rPr>
          <w:t>3:16</w:t>
        </w:r>
      </w:hyperlink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KJV</w:t>
      </w:r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reads,</w:t>
      </w:r>
    </w:p>
    <w:p w:rsidR="00280A35" w:rsidRPr="00280A35" w:rsidRDefault="00280A35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280A3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80A35">
        <w:rPr>
          <w:rStyle w:val="Emphasis"/>
          <w:rFonts w:ascii="Arial" w:hAnsi="Arial" w:cs="Arial"/>
          <w:color w:val="222222"/>
        </w:rPr>
        <w:t>All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Scripture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given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inspiration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profitable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for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doctrine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[teaching]</w:t>
      </w:r>
      <w:r w:rsidRPr="00280A35">
        <w:rPr>
          <w:rStyle w:val="Emphasis"/>
          <w:rFonts w:ascii="Arial" w:hAnsi="Arial" w:cs="Arial"/>
          <w:color w:val="222222"/>
        </w:rPr>
        <w:t>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for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reproof,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for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correction,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for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instruction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righteousness.</w:t>
      </w:r>
    </w:p>
    <w:p w:rsidR="00280A35" w:rsidRPr="00280A35" w:rsidRDefault="00280A35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words,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given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inspiration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translation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Greek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theopneustos</w:t>
      </w:r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meaning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“God-breathed.”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compound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comprised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proofErr w:type="spellStart"/>
      <w:r w:rsidRPr="00280A35">
        <w:rPr>
          <w:rStyle w:val="Emphasis"/>
          <w:rFonts w:ascii="Arial" w:hAnsi="Arial" w:cs="Arial"/>
          <w:color w:val="222222"/>
        </w:rPr>
        <w:t>Theos</w:t>
      </w:r>
      <w:proofErr w:type="spellEnd"/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(“God”)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pneuma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(“breath”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particular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usage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also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used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for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“Spirit”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New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Testament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—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Holy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general;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also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“wind”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hyperlink r:id="rId7" w:history="1">
        <w:r w:rsidRPr="00280A35">
          <w:rPr>
            <w:rStyle w:val="Hyperlink"/>
            <w:rFonts w:ascii="Arial" w:hAnsi="Arial" w:cs="Arial"/>
            <w:color w:val="0062B5"/>
          </w:rPr>
          <w:t>John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3:8</w:t>
        </w:r>
      </w:hyperlink>
      <w:r w:rsidRPr="00280A35">
        <w:rPr>
          <w:rFonts w:ascii="Arial" w:hAnsi="Arial" w:cs="Arial"/>
          <w:color w:val="222222"/>
        </w:rPr>
        <w:t>]).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which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meant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implications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God-breathed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given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somewhat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simple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manner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look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compare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related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parts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both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Testaments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before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really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begin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see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understand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which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involved.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person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reference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passages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both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Testaments,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studying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passages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light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passages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other.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compare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with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i.e.</w:t>
      </w:r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compare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spiritual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things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with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spiritual</w:t>
      </w:r>
      <w:r w:rsidRPr="00280A35">
        <w:rPr>
          <w:rFonts w:ascii="Arial" w:hAnsi="Arial" w:cs="Arial"/>
          <w:color w:val="222222"/>
        </w:rPr>
        <w:t>.”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Note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first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all</w:t>
      </w:r>
      <w:r w:rsidR="00280A35">
        <w:rPr>
          <w:rFonts w:ascii="Arial" w:hAnsi="Arial" w:cs="Arial"/>
          <w:color w:val="222222"/>
        </w:rPr>
        <w:t xml:space="preserve"> </w:t>
      </w:r>
      <w:hyperlink r:id="rId8" w:history="1">
        <w:r w:rsidRPr="00280A35">
          <w:rPr>
            <w:rStyle w:val="Hyperlink"/>
            <w:rFonts w:ascii="Arial" w:hAnsi="Arial" w:cs="Arial"/>
            <w:color w:val="0062B5"/>
          </w:rPr>
          <w:t>Hebrews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4:12a</w:t>
        </w:r>
      </w:hyperlink>
      <w:r w:rsidRPr="00280A35">
        <w:rPr>
          <w:rFonts w:ascii="Arial" w:hAnsi="Arial" w:cs="Arial"/>
          <w:color w:val="222222"/>
        </w:rPr>
        <w:t>: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Pr="00280A35" w:rsidRDefault="00E20468" w:rsidP="004606B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80A35">
        <w:rPr>
          <w:rStyle w:val="Emphasis"/>
          <w:rFonts w:ascii="Arial" w:hAnsi="Arial" w:cs="Arial"/>
          <w:color w:val="222222"/>
        </w:rPr>
        <w:t>For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Word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living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powerful,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sharper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than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two-edged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sword.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</w:p>
    <w:p w:rsidR="004606BD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Now,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question: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living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powerful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sharper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than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two-edged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sword</w:t>
      </w:r>
      <w:r w:rsidRPr="00280A35">
        <w:rPr>
          <w:rFonts w:ascii="Arial" w:hAnsi="Arial" w:cs="Arial"/>
          <w:color w:val="222222"/>
        </w:rPr>
        <w:t>”?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answer: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Because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origin.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theopneustos</w:t>
      </w:r>
      <w:r w:rsidRPr="00280A35">
        <w:rPr>
          <w:rFonts w:ascii="Arial" w:hAnsi="Arial" w:cs="Arial"/>
          <w:color w:val="222222"/>
        </w:rPr>
        <w:t>”;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“God-breathed.”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But,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does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mean?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living</w:t>
      </w:r>
      <w:r w:rsidRPr="00280A35">
        <w:rPr>
          <w:rFonts w:ascii="Arial" w:hAnsi="Arial" w:cs="Arial"/>
          <w:color w:val="222222"/>
        </w:rPr>
        <w:t>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because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origin?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where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back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beginning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points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Old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Testament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first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mention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bringing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matter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through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breath.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necessary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because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need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compare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with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also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because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principle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biblical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interpretation,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called,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First-Mention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Principle.”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principle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with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unchangeableness</w:t>
      </w:r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centers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unchangeable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structure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given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unchangeable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Because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inherent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nature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first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time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subject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mentioned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Scripture,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pattern,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mold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established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that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point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that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remains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unchanged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throughout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remainder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Scripture</w:t>
      </w:r>
      <w:r w:rsidRPr="00280A35">
        <w:rPr>
          <w:rFonts w:ascii="Arial" w:hAnsi="Arial" w:cs="Arial"/>
          <w:color w:val="222222"/>
        </w:rPr>
        <w:t>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Remaining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within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principle,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first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time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finds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mentioned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hyperlink r:id="rId9" w:history="1">
        <w:r w:rsidRPr="00280A35">
          <w:rPr>
            <w:rStyle w:val="Hyperlink"/>
            <w:rFonts w:ascii="Arial" w:hAnsi="Arial" w:cs="Arial"/>
            <w:color w:val="0062B5"/>
          </w:rPr>
          <w:t>Genesis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2:7</w:t>
        </w:r>
      </w:hyperlink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connection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with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imparted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man;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consequently,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beginning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point,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verse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connects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life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with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after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unchangeable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fashion.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formed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fashioned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dust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ground,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created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alive.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subsequently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imparted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through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breathing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nostrils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life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resulting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becoming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living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being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</w:t>
      </w:r>
      <w:r w:rsidRPr="00280A35">
        <w:rPr>
          <w:rStyle w:val="Emphasis"/>
          <w:rFonts w:ascii="Arial" w:hAnsi="Arial" w:cs="Arial"/>
          <w:color w:val="222222"/>
        </w:rPr>
        <w:t>soul</w:t>
      </w:r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KJV].”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Thus,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point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unchangeable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connection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between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life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established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set.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produce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time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produced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beyond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point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must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always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through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means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set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forth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beginning,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revealed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hyperlink r:id="rId10" w:history="1">
        <w:r w:rsidRPr="00280A35">
          <w:rPr>
            <w:rStyle w:val="Hyperlink"/>
            <w:rFonts w:ascii="Arial" w:hAnsi="Arial" w:cs="Arial"/>
            <w:color w:val="0062B5"/>
          </w:rPr>
          <w:t>Genesis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2:7</w:t>
        </w:r>
      </w:hyperlink>
      <w:r w:rsidRPr="00280A35">
        <w:rPr>
          <w:rFonts w:ascii="Arial" w:hAnsi="Arial" w:cs="Arial"/>
          <w:color w:val="222222"/>
        </w:rPr>
        <w:t>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whole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matter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illustrated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after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simple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fashion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later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Old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Testament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passage,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vision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valley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dry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bones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Ezekiel,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chapter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thirty-seven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</w:t>
      </w:r>
      <w:hyperlink r:id="rId11" w:history="1">
        <w:r w:rsidRPr="00280A35">
          <w:rPr>
            <w:rStyle w:val="Hyperlink"/>
            <w:rFonts w:ascii="Arial" w:hAnsi="Arial" w:cs="Arial"/>
            <w:color w:val="0062B5"/>
          </w:rPr>
          <w:t>Ezekiel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37</w:t>
        </w:r>
      </w:hyperlink>
      <w:r w:rsidRPr="00280A35">
        <w:rPr>
          <w:rFonts w:ascii="Arial" w:hAnsi="Arial" w:cs="Arial"/>
          <w:color w:val="222222"/>
        </w:rPr>
        <w:t>).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bones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presented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lifeless,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question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asked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verse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three,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Son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man,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can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bones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live</w:t>
      </w:r>
      <w:r w:rsidRPr="00280A35">
        <w:rPr>
          <w:rFonts w:ascii="Arial" w:hAnsi="Arial" w:cs="Arial"/>
          <w:color w:val="222222"/>
        </w:rPr>
        <w:t>?”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note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verse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five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how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affected: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Surely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will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cause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enter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into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you,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you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shall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live</w:t>
      </w:r>
      <w:r w:rsidRPr="00280A35">
        <w:rPr>
          <w:rFonts w:ascii="Arial" w:hAnsi="Arial" w:cs="Arial"/>
          <w:color w:val="222222"/>
        </w:rPr>
        <w:t>.”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hyperlink r:id="rId12" w:history="1">
        <w:r w:rsidRPr="00280A35">
          <w:rPr>
            <w:rStyle w:val="Hyperlink"/>
            <w:rFonts w:ascii="Arial" w:hAnsi="Arial" w:cs="Arial"/>
            <w:color w:val="0062B5"/>
          </w:rPr>
          <w:t>Ezekiel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37:8</w:t>
        </w:r>
      </w:hyperlink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revealing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their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condition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following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sinews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flesh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skin</w:t>
      </w:r>
      <w:r w:rsidRPr="00280A35">
        <w:rPr>
          <w:rFonts w:ascii="Arial" w:hAnsi="Arial" w:cs="Arial"/>
          <w:color w:val="222222"/>
        </w:rPr>
        <w:t>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covering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them,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prior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acting,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states,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there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was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no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them</w:t>
      </w:r>
      <w:r w:rsidRPr="00280A35">
        <w:rPr>
          <w:rFonts w:ascii="Arial" w:hAnsi="Arial" w:cs="Arial"/>
          <w:color w:val="222222"/>
        </w:rPr>
        <w:t>.”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cry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verse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nine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for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Pr="00280A35">
        <w:rPr>
          <w:rFonts w:ascii="Arial" w:hAnsi="Arial" w:cs="Arial"/>
          <w:color w:val="222222"/>
        </w:rPr>
        <w:t>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these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slain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may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live</w:t>
      </w:r>
      <w:r w:rsidRPr="00280A35">
        <w:rPr>
          <w:rFonts w:ascii="Arial" w:hAnsi="Arial" w:cs="Arial"/>
          <w:color w:val="222222"/>
        </w:rPr>
        <w:t>.”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matter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given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verse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ten: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breath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came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them,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lived,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stood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upon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their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feet,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exceeding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great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army.”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(</w:t>
      </w:r>
      <w:hyperlink r:id="rId13" w:history="1">
        <w:r w:rsidRPr="00280A35">
          <w:rPr>
            <w:rStyle w:val="Hyperlink"/>
            <w:rFonts w:ascii="Arial" w:hAnsi="Arial" w:cs="Arial"/>
            <w:color w:val="0062B5"/>
          </w:rPr>
          <w:t>Ezekiel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37</w:t>
        </w:r>
      </w:hyperlink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entirety,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outlines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events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yet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future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day.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with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time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Messiah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returns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life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restored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whole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house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Israel</w:t>
      </w:r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which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includes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both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those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alive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time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[those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already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possessing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natural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spiritual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life]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resurrected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Old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Testament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saints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[those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already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possessing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spiritual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natural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life]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</w:t>
      </w:r>
      <w:hyperlink r:id="rId14" w:history="1">
        <w:r w:rsidRPr="00280A35">
          <w:rPr>
            <w:rStyle w:val="Hyperlink"/>
            <w:rFonts w:ascii="Arial" w:hAnsi="Arial" w:cs="Arial"/>
            <w:color w:val="0062B5"/>
          </w:rPr>
          <w:t>Exodus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13:19</w:t>
        </w:r>
      </w:hyperlink>
      <w:r w:rsidRPr="00280A35">
        <w:rPr>
          <w:rFonts w:ascii="Arial" w:hAnsi="Arial" w:cs="Arial"/>
          <w:color w:val="222222"/>
        </w:rPr>
        <w:t>;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cf.</w:t>
      </w:r>
      <w:r w:rsidR="00280A35">
        <w:rPr>
          <w:rFonts w:ascii="Arial" w:hAnsi="Arial" w:cs="Arial"/>
          <w:color w:val="222222"/>
        </w:rPr>
        <w:t xml:space="preserve"> </w:t>
      </w:r>
      <w:hyperlink r:id="rId15" w:history="1">
        <w:r w:rsidRPr="00280A35">
          <w:rPr>
            <w:rStyle w:val="Hyperlink"/>
            <w:rFonts w:ascii="Arial" w:hAnsi="Arial" w:cs="Arial"/>
            <w:color w:val="0062B5"/>
          </w:rPr>
          <w:t>Ezekiel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36:24-28</w:t>
        </w:r>
      </w:hyperlink>
      <w:r w:rsidRPr="00280A35">
        <w:rPr>
          <w:rFonts w:ascii="Arial" w:hAnsi="Arial" w:cs="Arial"/>
          <w:color w:val="222222"/>
        </w:rPr>
        <w:t>].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remnant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today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comprises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small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portion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whole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house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Israel</w:t>
      </w:r>
      <w:r w:rsidRPr="00280A35">
        <w:rPr>
          <w:rFonts w:ascii="Arial" w:hAnsi="Arial" w:cs="Arial"/>
          <w:color w:val="222222"/>
        </w:rPr>
        <w:t>”;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remnant,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relation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breath,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described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after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same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fashion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Jews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anywhere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else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world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—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spiritually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lifeless</w:t>
      </w:r>
      <w:r w:rsidRPr="00280A35">
        <w:rPr>
          <w:rFonts w:ascii="Arial" w:hAnsi="Arial" w:cs="Arial"/>
          <w:color w:val="222222"/>
        </w:rPr>
        <w:t>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Then,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beyond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dead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dispensation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must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included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presents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whole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house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Israel</w:t>
      </w:r>
      <w:r w:rsidRPr="00280A35">
        <w:rPr>
          <w:rFonts w:ascii="Arial" w:hAnsi="Arial" w:cs="Arial"/>
          <w:color w:val="222222"/>
        </w:rPr>
        <w:t>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remaining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dead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for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entire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two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days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—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2,000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years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—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present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dispensation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</w:t>
      </w:r>
      <w:hyperlink r:id="rId16" w:history="1">
        <w:r w:rsidRPr="00280A35">
          <w:rPr>
            <w:rStyle w:val="Hyperlink"/>
            <w:rFonts w:ascii="Arial" w:hAnsi="Arial" w:cs="Arial"/>
            <w:color w:val="0062B5"/>
          </w:rPr>
          <w:t>John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11:6-7</w:t>
        </w:r>
      </w:hyperlink>
      <w:r w:rsidRPr="00280A35">
        <w:rPr>
          <w:rFonts w:ascii="Arial" w:hAnsi="Arial" w:cs="Arial"/>
          <w:color w:val="222222"/>
        </w:rPr>
        <w:t>,</w:t>
      </w:r>
      <w:r w:rsidR="00280A35">
        <w:rPr>
          <w:rFonts w:ascii="Arial" w:hAnsi="Arial" w:cs="Arial"/>
          <w:color w:val="222222"/>
        </w:rPr>
        <w:t xml:space="preserve"> </w:t>
      </w:r>
      <w:hyperlink r:id="rId17" w:history="1">
        <w:r w:rsidRPr="00280A35">
          <w:rPr>
            <w:rStyle w:val="Hyperlink"/>
            <w:rFonts w:ascii="Arial" w:hAnsi="Arial" w:cs="Arial"/>
            <w:color w:val="0062B5"/>
          </w:rPr>
          <w:t>43-44</w:t>
        </w:r>
      </w:hyperlink>
      <w:r w:rsidRPr="00280A35">
        <w:rPr>
          <w:rFonts w:ascii="Arial" w:hAnsi="Arial" w:cs="Arial"/>
          <w:color w:val="222222"/>
        </w:rPr>
        <w:t>)].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whole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house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Israel</w:t>
      </w:r>
      <w:r w:rsidRPr="00280A35">
        <w:rPr>
          <w:rFonts w:ascii="Arial" w:hAnsi="Arial" w:cs="Arial"/>
          <w:color w:val="222222"/>
        </w:rPr>
        <w:t>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pictured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today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after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fashion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—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very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dry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bones,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without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Pr="00280A35">
        <w:rPr>
          <w:rFonts w:ascii="Arial" w:hAnsi="Arial" w:cs="Arial"/>
          <w:color w:val="222222"/>
        </w:rPr>
        <w:t>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will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day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live.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When?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Pr="00280A35" w:rsidRDefault="00E20468" w:rsidP="004606B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80A35">
        <w:rPr>
          <w:rStyle w:val="Emphasis"/>
          <w:rFonts w:ascii="Arial" w:hAnsi="Arial" w:cs="Arial"/>
          <w:color w:val="222222"/>
        </w:rPr>
        <w:t>“After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two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days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[after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2,000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years]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will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revive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us: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third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day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1,000-year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period,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Messianic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Era]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will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raise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us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up,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shall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sight”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</w:t>
      </w:r>
      <w:hyperlink r:id="rId18" w:history="1">
        <w:r w:rsidRPr="00280A35">
          <w:rPr>
            <w:rStyle w:val="Hyperlink"/>
            <w:rFonts w:ascii="Arial" w:hAnsi="Arial" w:cs="Arial"/>
            <w:color w:val="0062B5"/>
          </w:rPr>
          <w:t>Hosea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6:2</w:t>
        </w:r>
      </w:hyperlink>
      <w:r w:rsidRPr="00280A35">
        <w:rPr>
          <w:rFonts w:ascii="Arial" w:hAnsi="Arial" w:cs="Arial"/>
          <w:color w:val="222222"/>
        </w:rPr>
        <w:t>].)</w:t>
      </w:r>
    </w:p>
    <w:p w:rsidR="004606BD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Thus,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information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Old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Testament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show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meant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statement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hyperlink r:id="rId19" w:history="1">
        <w:r w:rsidRPr="00280A35">
          <w:rPr>
            <w:rStyle w:val="Hyperlink"/>
            <w:rFonts w:ascii="Arial" w:hAnsi="Arial" w:cs="Arial"/>
            <w:color w:val="0062B5"/>
          </w:rPr>
          <w:t>2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Timothy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3:16</w:t>
        </w:r>
      </w:hyperlink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(“</w:t>
      </w:r>
      <w:r w:rsidRPr="00280A35">
        <w:rPr>
          <w:rStyle w:val="Emphasis"/>
          <w:rFonts w:ascii="Arial" w:hAnsi="Arial" w:cs="Arial"/>
          <w:color w:val="222222"/>
        </w:rPr>
        <w:t>All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Scripture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God-breathed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.”),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show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connection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between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verse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hyperlink r:id="rId20" w:history="1">
        <w:r w:rsidRPr="00280A35">
          <w:rPr>
            <w:rStyle w:val="Hyperlink"/>
            <w:rFonts w:ascii="Arial" w:hAnsi="Arial" w:cs="Arial"/>
            <w:color w:val="0062B5"/>
          </w:rPr>
          <w:t>Hebrews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4:12</w:t>
        </w:r>
      </w:hyperlink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(“</w:t>
      </w:r>
      <w:r w:rsidRPr="00280A35">
        <w:rPr>
          <w:rStyle w:val="Emphasis"/>
          <w:rFonts w:ascii="Arial" w:hAnsi="Arial" w:cs="Arial"/>
          <w:color w:val="222222"/>
        </w:rPr>
        <w:t>For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Word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living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.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.”),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show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full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implications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involved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further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stated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about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whole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Scripture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both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passages.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(Note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also</w:t>
      </w:r>
      <w:r w:rsidR="00280A35">
        <w:rPr>
          <w:rFonts w:ascii="Arial" w:hAnsi="Arial" w:cs="Arial"/>
          <w:color w:val="222222"/>
        </w:rPr>
        <w:t xml:space="preserve"> </w:t>
      </w:r>
      <w:hyperlink r:id="rId21" w:history="1">
        <w:r w:rsidRPr="00280A35">
          <w:rPr>
            <w:rStyle w:val="Hyperlink"/>
            <w:rFonts w:ascii="Arial" w:hAnsi="Arial" w:cs="Arial"/>
            <w:color w:val="0062B5"/>
          </w:rPr>
          <w:t>Luke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8:55</w:t>
        </w:r>
      </w:hyperlink>
      <w:r w:rsidRPr="00280A35">
        <w:rPr>
          <w:rFonts w:ascii="Arial" w:hAnsi="Arial" w:cs="Arial"/>
          <w:color w:val="222222"/>
        </w:rPr>
        <w:t>;</w:t>
      </w:r>
      <w:r w:rsidR="00280A35">
        <w:rPr>
          <w:rFonts w:ascii="Arial" w:hAnsi="Arial" w:cs="Arial"/>
          <w:color w:val="222222"/>
        </w:rPr>
        <w:t xml:space="preserve"> </w:t>
      </w:r>
      <w:hyperlink r:id="rId22" w:history="1">
        <w:r w:rsidRPr="00280A35">
          <w:rPr>
            <w:rStyle w:val="Hyperlink"/>
            <w:rFonts w:ascii="Arial" w:hAnsi="Arial" w:cs="Arial"/>
            <w:color w:val="0062B5"/>
          </w:rPr>
          <w:t>James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2:26</w:t>
        </w:r>
      </w:hyperlink>
      <w:r w:rsidRPr="00280A35">
        <w:rPr>
          <w:rFonts w:ascii="Arial" w:hAnsi="Arial" w:cs="Arial"/>
          <w:color w:val="222222"/>
        </w:rPr>
        <w:t>;</w:t>
      </w:r>
      <w:r w:rsidR="00280A35">
        <w:rPr>
          <w:rFonts w:ascii="Arial" w:hAnsi="Arial" w:cs="Arial"/>
          <w:color w:val="222222"/>
        </w:rPr>
        <w:t xml:space="preserve"> </w:t>
      </w:r>
      <w:hyperlink r:id="rId23" w:history="1">
        <w:r w:rsidRPr="00280A35">
          <w:rPr>
            <w:rStyle w:val="Hyperlink"/>
            <w:rFonts w:ascii="Arial" w:hAnsi="Arial" w:cs="Arial"/>
            <w:color w:val="0062B5"/>
          </w:rPr>
          <w:t>Revelation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13:15</w:t>
        </w:r>
      </w:hyperlink>
      <w:r w:rsidRPr="00280A35">
        <w:rPr>
          <w:rFonts w:ascii="Arial" w:hAnsi="Arial" w:cs="Arial"/>
          <w:color w:val="222222"/>
        </w:rPr>
        <w:t>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pneuma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appears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each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verse,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referring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  </w:t>
      </w:r>
      <w:r w:rsidRPr="00280A35">
        <w:rPr>
          <w:rFonts w:ascii="Arial" w:hAnsi="Arial" w:cs="Arial"/>
          <w:color w:val="222222"/>
        </w:rPr>
        <w:t>“life”;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should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understood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“breath”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passages.)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inseparable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connection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between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Pneuma</w:t>
      </w:r>
      <w:r w:rsidRPr="00280A35">
        <w:rPr>
          <w:rFonts w:ascii="Arial" w:hAnsi="Arial" w:cs="Arial"/>
          <w:color w:val="222222"/>
        </w:rPr>
        <w:t>)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Word: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4606B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80A35">
        <w:rPr>
          <w:rStyle w:val="Emphasis"/>
          <w:rFonts w:ascii="Arial" w:hAnsi="Arial" w:cs="Arial"/>
          <w:color w:val="222222"/>
        </w:rPr>
        <w:t>For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prophecy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[referring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written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revelation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</w:t>
      </w:r>
      <w:hyperlink r:id="rId24" w:history="1">
        <w:r w:rsidRPr="00280A35">
          <w:rPr>
            <w:rStyle w:val="Hyperlink"/>
            <w:rFonts w:ascii="Arial" w:hAnsi="Arial" w:cs="Arial"/>
            <w:color w:val="0062B5"/>
          </w:rPr>
          <w:t>Ezekiel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37:20</w:t>
        </w:r>
      </w:hyperlink>
      <w:r w:rsidRPr="00280A35">
        <w:rPr>
          <w:rFonts w:ascii="Arial" w:hAnsi="Arial" w:cs="Arial"/>
          <w:color w:val="222222"/>
        </w:rPr>
        <w:t>)]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never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came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will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man,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but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holy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[set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apart]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men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spoke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were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moved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[borne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along]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Holy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Spirit</w:t>
      </w:r>
      <w:r w:rsidRPr="00280A35">
        <w:rPr>
          <w:rFonts w:ascii="Arial" w:hAnsi="Arial" w:cs="Arial"/>
          <w:color w:val="222222"/>
        </w:rPr>
        <w:t>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</w:t>
      </w:r>
      <w:hyperlink r:id="rId25" w:history="1">
        <w:r w:rsidRPr="00280A35">
          <w:rPr>
            <w:rStyle w:val="Hyperlink"/>
            <w:rFonts w:ascii="Arial" w:hAnsi="Arial" w:cs="Arial"/>
            <w:color w:val="0062B5"/>
          </w:rPr>
          <w:t>2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Peter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1:21</w:t>
        </w:r>
      </w:hyperlink>
      <w:r w:rsidRPr="00280A35">
        <w:rPr>
          <w:rFonts w:ascii="Arial" w:hAnsi="Arial" w:cs="Arial"/>
          <w:color w:val="222222"/>
        </w:rPr>
        <w:t>)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God-breathed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thus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living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because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inseparable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connection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with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gave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through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presently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world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guide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into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all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truth</w:t>
      </w:r>
      <w:r w:rsidRPr="00280A35">
        <w:rPr>
          <w:rFonts w:ascii="Arial" w:hAnsi="Arial" w:cs="Arial"/>
          <w:color w:val="222222"/>
        </w:rPr>
        <w:t>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through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</w:t>
      </w:r>
      <w:hyperlink r:id="rId26" w:history="1">
        <w:r w:rsidRPr="00280A35">
          <w:rPr>
            <w:rStyle w:val="Hyperlink"/>
            <w:rFonts w:ascii="Arial" w:hAnsi="Arial" w:cs="Arial"/>
            <w:color w:val="0062B5"/>
          </w:rPr>
          <w:t>John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16:13</w:t>
        </w:r>
      </w:hyperlink>
      <w:r w:rsidRPr="00280A35">
        <w:rPr>
          <w:rFonts w:ascii="Arial" w:hAnsi="Arial" w:cs="Arial"/>
          <w:color w:val="222222"/>
        </w:rPr>
        <w:t>).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lastRenderedPageBreak/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Pneuma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(Spirit/Breath)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proofErr w:type="gramStart"/>
      <w:r w:rsidRPr="00280A35">
        <w:rPr>
          <w:rFonts w:ascii="Arial" w:hAnsi="Arial" w:cs="Arial"/>
          <w:color w:val="222222"/>
        </w:rPr>
        <w:t>One</w:t>
      </w:r>
      <w:proofErr w:type="gramEnd"/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gave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after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fashion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time,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also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effects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regeneration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after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similar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fashion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during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present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time.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present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work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Pneuma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(Spirit/Breath)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regeneration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produces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(there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must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breathing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for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from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death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life</w:t>
      </w:r>
      <w:r w:rsidRPr="00280A35">
        <w:rPr>
          <w:rFonts w:ascii="Arial" w:hAnsi="Arial" w:cs="Arial"/>
          <w:color w:val="222222"/>
        </w:rPr>
        <w:t>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[</w:t>
      </w:r>
      <w:r w:rsidRPr="00280A35">
        <w:rPr>
          <w:rStyle w:val="Emphasis"/>
          <w:rFonts w:ascii="Arial" w:hAnsi="Arial" w:cs="Arial"/>
          <w:color w:val="222222"/>
        </w:rPr>
        <w:t>cf.</w:t>
      </w:r>
      <w:r w:rsidR="00280A35">
        <w:rPr>
          <w:rFonts w:ascii="Arial" w:hAnsi="Arial" w:cs="Arial"/>
          <w:color w:val="222222"/>
        </w:rPr>
        <w:t xml:space="preserve"> </w:t>
      </w:r>
      <w:hyperlink r:id="rId27" w:history="1">
        <w:r w:rsidRPr="00280A35">
          <w:rPr>
            <w:rStyle w:val="Hyperlink"/>
            <w:rFonts w:ascii="Arial" w:hAnsi="Arial" w:cs="Arial"/>
            <w:color w:val="0062B5"/>
          </w:rPr>
          <w:t>Genesis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1:2</w:t>
        </w:r>
      </w:hyperlink>
      <w:r w:rsidRPr="00280A35">
        <w:rPr>
          <w:rFonts w:ascii="Arial" w:hAnsi="Arial" w:cs="Arial"/>
          <w:color w:val="222222"/>
        </w:rPr>
        <w:t>;</w:t>
      </w:r>
      <w:r w:rsidR="00280A35">
        <w:rPr>
          <w:rFonts w:ascii="Arial" w:hAnsi="Arial" w:cs="Arial"/>
          <w:color w:val="222222"/>
        </w:rPr>
        <w:t xml:space="preserve"> </w:t>
      </w:r>
      <w:hyperlink r:id="rId28" w:history="1">
        <w:r w:rsidRPr="00280A35">
          <w:rPr>
            <w:rStyle w:val="Hyperlink"/>
            <w:rFonts w:ascii="Arial" w:hAnsi="Arial" w:cs="Arial"/>
            <w:color w:val="0062B5"/>
          </w:rPr>
          <w:t>2:7</w:t>
        </w:r>
      </w:hyperlink>
      <w:r w:rsidRPr="00280A35">
        <w:rPr>
          <w:rFonts w:ascii="Arial" w:hAnsi="Arial" w:cs="Arial"/>
          <w:color w:val="222222"/>
        </w:rPr>
        <w:t>;</w:t>
      </w:r>
      <w:r w:rsidR="00280A35">
        <w:rPr>
          <w:rFonts w:ascii="Arial" w:hAnsi="Arial" w:cs="Arial"/>
          <w:color w:val="222222"/>
        </w:rPr>
        <w:t xml:space="preserve"> </w:t>
      </w:r>
      <w:hyperlink r:id="rId29" w:history="1">
        <w:r w:rsidRPr="00280A35">
          <w:rPr>
            <w:rStyle w:val="Hyperlink"/>
            <w:rFonts w:ascii="Arial" w:hAnsi="Arial" w:cs="Arial"/>
            <w:color w:val="0062B5"/>
          </w:rPr>
          <w:t>John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3:6-8</w:t>
        </w:r>
      </w:hyperlink>
      <w:r w:rsidRPr="00280A35">
        <w:rPr>
          <w:rFonts w:ascii="Arial" w:hAnsi="Arial" w:cs="Arial"/>
          <w:color w:val="222222"/>
        </w:rPr>
        <w:t>;</w:t>
      </w:r>
      <w:r w:rsidR="00280A35">
        <w:rPr>
          <w:rFonts w:ascii="Arial" w:hAnsi="Arial" w:cs="Arial"/>
          <w:color w:val="222222"/>
        </w:rPr>
        <w:t xml:space="preserve"> </w:t>
      </w:r>
      <w:hyperlink r:id="rId30" w:history="1">
        <w:r w:rsidRPr="00280A35">
          <w:rPr>
            <w:rStyle w:val="Hyperlink"/>
            <w:rFonts w:ascii="Arial" w:hAnsi="Arial" w:cs="Arial"/>
            <w:color w:val="0062B5"/>
          </w:rPr>
          <w:t>5:24</w:t>
        </w:r>
      </w:hyperlink>
      <w:r w:rsidRPr="00280A35">
        <w:rPr>
          <w:rFonts w:ascii="Arial" w:hAnsi="Arial" w:cs="Arial"/>
          <w:color w:val="222222"/>
        </w:rPr>
        <w:t>]).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Pneuma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(Spirit/Breath)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produces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(based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Christ’s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finished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work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Calvary),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but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presently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indwells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imparted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order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lead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guide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person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understanding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—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immaturity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maturity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—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God-breathed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Himself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previously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imparted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through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Thus,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breath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producing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life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unregenerate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today,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through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instrumentality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based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Son’s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finished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work.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that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new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life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nurtured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sustained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continued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work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through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use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which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itself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breath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of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God,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accordingly,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living</w:t>
      </w:r>
      <w:r w:rsidRPr="00280A35">
        <w:rPr>
          <w:rFonts w:ascii="Arial" w:hAnsi="Arial" w:cs="Arial"/>
          <w:color w:val="222222"/>
        </w:rPr>
        <w:t>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Holy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uses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only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that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which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living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nourish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nurture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which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has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been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made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alive</w:t>
      </w:r>
      <w:r w:rsidRPr="00280A35">
        <w:rPr>
          <w:rFonts w:ascii="Arial" w:hAnsi="Arial" w:cs="Arial"/>
          <w:color w:val="222222"/>
        </w:rPr>
        <w:t>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Spiritual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growth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immaturity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maturity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requires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spiritual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nourishment,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which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derived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from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only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one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source</w:t>
      </w:r>
      <w:r w:rsidRPr="00280A35">
        <w:rPr>
          <w:rFonts w:ascii="Arial" w:hAnsi="Arial" w:cs="Arial"/>
          <w:color w:val="222222"/>
        </w:rPr>
        <w:t>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There’s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no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other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way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for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spiritual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growth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occur.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606BD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280A35">
        <w:rPr>
          <w:rFonts w:ascii="Arial" w:hAnsi="Arial" w:cs="Arial"/>
          <w:color w:val="222222"/>
        </w:rPr>
        <w:t>That’s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pastor-teachers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have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exhorted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</w:t>
      </w:r>
      <w:r w:rsidRPr="00280A35">
        <w:rPr>
          <w:rStyle w:val="Emphasis"/>
          <w:rFonts w:ascii="Arial" w:hAnsi="Arial" w:cs="Arial"/>
          <w:color w:val="222222"/>
        </w:rPr>
        <w:t>Preach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Word</w:t>
      </w:r>
      <w:r w:rsidRPr="00280A35">
        <w:rPr>
          <w:rFonts w:ascii="Arial" w:hAnsi="Arial" w:cs="Arial"/>
          <w:color w:val="222222"/>
        </w:rPr>
        <w:t>,”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and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that’s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why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Christians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have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been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exhorted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to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“study”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same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Word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Fonts w:ascii="Arial" w:hAnsi="Arial" w:cs="Arial"/>
          <w:color w:val="222222"/>
        </w:rPr>
        <w:t>(</w:t>
      </w:r>
      <w:hyperlink r:id="rId31" w:history="1">
        <w:r w:rsidRPr="00280A35">
          <w:rPr>
            <w:rStyle w:val="Hyperlink"/>
            <w:rFonts w:ascii="Arial" w:hAnsi="Arial" w:cs="Arial"/>
            <w:color w:val="0062B5"/>
          </w:rPr>
          <w:t>2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Timothy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Pr="00280A35">
          <w:rPr>
            <w:rStyle w:val="Hyperlink"/>
            <w:rFonts w:ascii="Arial" w:hAnsi="Arial" w:cs="Arial"/>
            <w:color w:val="0062B5"/>
          </w:rPr>
          <w:t>2:15</w:t>
        </w:r>
      </w:hyperlink>
      <w:r w:rsidRPr="00280A35">
        <w:rPr>
          <w:rFonts w:ascii="Arial" w:hAnsi="Arial" w:cs="Arial"/>
          <w:color w:val="222222"/>
        </w:rPr>
        <w:t>;</w:t>
      </w:r>
      <w:r w:rsidR="00280A35">
        <w:rPr>
          <w:rFonts w:ascii="Arial" w:hAnsi="Arial" w:cs="Arial"/>
          <w:color w:val="222222"/>
        </w:rPr>
        <w:t xml:space="preserve"> </w:t>
      </w:r>
      <w:hyperlink r:id="rId32" w:history="1">
        <w:r w:rsidRPr="00280A35">
          <w:rPr>
            <w:rStyle w:val="Hyperlink"/>
            <w:rFonts w:ascii="Arial" w:hAnsi="Arial" w:cs="Arial"/>
            <w:color w:val="0062B5"/>
          </w:rPr>
          <w:t>4:2</w:t>
        </w:r>
      </w:hyperlink>
      <w:r w:rsidRPr="00280A35">
        <w:rPr>
          <w:rFonts w:ascii="Arial" w:hAnsi="Arial" w:cs="Arial"/>
          <w:color w:val="222222"/>
        </w:rPr>
        <w:t>).</w:t>
      </w:r>
      <w:r w:rsidR="00280A35">
        <w:rPr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person’s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ability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function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spiritual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realm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inseparably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connected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with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that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person’s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knowledge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ability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use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Word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of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God.</w:t>
      </w:r>
    </w:p>
    <w:p w:rsidR="004606BD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20468" w:rsidRDefault="00E20468" w:rsidP="00E204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280A35">
        <w:rPr>
          <w:rStyle w:val="Emphasis"/>
          <w:rFonts w:ascii="Arial" w:hAnsi="Arial" w:cs="Arial"/>
          <w:color w:val="222222"/>
        </w:rPr>
        <w:t>It’s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WORD,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WORD,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280A35">
        <w:rPr>
          <w:rStyle w:val="Emphasis"/>
          <w:rFonts w:ascii="Arial" w:hAnsi="Arial" w:cs="Arial"/>
          <w:color w:val="222222"/>
        </w:rPr>
        <w:t>the</w:t>
      </w:r>
      <w:proofErr w:type="gramEnd"/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WORD!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Christians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have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been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given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nothing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else;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nor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do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they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need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anything</w:t>
      </w:r>
      <w:r w:rsidR="00280A35">
        <w:rPr>
          <w:rStyle w:val="Emphasis"/>
          <w:rFonts w:ascii="Arial" w:hAnsi="Arial" w:cs="Arial"/>
          <w:color w:val="222222"/>
        </w:rPr>
        <w:t xml:space="preserve"> </w:t>
      </w:r>
      <w:r w:rsidRPr="00280A35">
        <w:rPr>
          <w:rStyle w:val="Emphasis"/>
          <w:rFonts w:ascii="Arial" w:hAnsi="Arial" w:cs="Arial"/>
          <w:color w:val="222222"/>
        </w:rPr>
        <w:t>else.</w:t>
      </w:r>
    </w:p>
    <w:p w:rsidR="004606BD" w:rsidRPr="00280A35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Emphasis"/>
          <w:rFonts w:ascii="Arial" w:hAnsi="Arial" w:cs="Arial"/>
          <w:color w:val="222222"/>
        </w:rPr>
        <w:t>~~~~~~~~~~~~~~~~~~~~~~~~~~~~~~~~~~~~~~~~~~~~~~~~~~~~~~~~~~~~~~~~~~~~~~~~~~~~~</w:t>
      </w:r>
    </w:p>
    <w:p w:rsidR="00E20468" w:rsidRDefault="004606BD" w:rsidP="00E204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33" w:history="1">
        <w:r w:rsidR="00E20468" w:rsidRPr="00280A35">
          <w:rPr>
            <w:rStyle w:val="Hyperlink"/>
            <w:rFonts w:ascii="Arial" w:hAnsi="Arial" w:cs="Arial"/>
            <w:color w:val="2F5597"/>
          </w:rPr>
          <w:t>Bible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One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-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Arlen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Chitwood's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The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Study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of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Scripture,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Ch.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1,</w:t>
        </w:r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proofErr w:type="spellStart"/>
        <w:r w:rsidR="00E20468" w:rsidRPr="00280A35">
          <w:rPr>
            <w:rStyle w:val="Hyperlink"/>
            <w:rFonts w:ascii="Arial" w:hAnsi="Arial" w:cs="Arial"/>
            <w:color w:val="2F5597"/>
          </w:rPr>
          <w:t>Pg</w:t>
        </w:r>
        <w:proofErr w:type="spellEnd"/>
        <w:r w:rsidR="00280A35">
          <w:rPr>
            <w:rStyle w:val="Hyperlink"/>
            <w:rFonts w:ascii="Arial" w:hAnsi="Arial" w:cs="Arial"/>
            <w:color w:val="2F5597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2F5597"/>
          </w:rPr>
          <w:t>4</w:t>
        </w:r>
      </w:hyperlink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or</w:t>
      </w:r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see</w:t>
      </w:r>
      <w:r w:rsidR="00280A35">
        <w:rPr>
          <w:rFonts w:ascii="Arial" w:hAnsi="Arial" w:cs="Arial"/>
          <w:color w:val="222222"/>
        </w:rPr>
        <w:t xml:space="preserve"> </w:t>
      </w:r>
      <w:hyperlink r:id="rId34" w:anchor="Foundational%20Prerequisites" w:history="1">
        <w:r w:rsidR="00E20468" w:rsidRPr="00280A35">
          <w:rPr>
            <w:rStyle w:val="Hyperlink"/>
            <w:rFonts w:ascii="Arial" w:hAnsi="Arial" w:cs="Arial"/>
            <w:color w:val="0062B5"/>
          </w:rPr>
          <w:t>Foundational</w:t>
        </w:r>
        <w:r w:rsidR="00280A35">
          <w:rPr>
            <w:rStyle w:val="Hyperlink"/>
            <w:rFonts w:ascii="Arial" w:hAnsi="Arial" w:cs="Arial"/>
            <w:color w:val="0062B5"/>
          </w:rPr>
          <w:t xml:space="preserve"> </w:t>
        </w:r>
        <w:r w:rsidR="00E20468" w:rsidRPr="00280A35">
          <w:rPr>
            <w:rStyle w:val="Hyperlink"/>
            <w:rFonts w:ascii="Arial" w:hAnsi="Arial" w:cs="Arial"/>
            <w:color w:val="0062B5"/>
          </w:rPr>
          <w:t>Prerequisites</w:t>
        </w:r>
      </w:hyperlink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in</w:t>
      </w:r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this</w:t>
      </w:r>
      <w:r w:rsidR="00280A35">
        <w:rPr>
          <w:rFonts w:ascii="Arial" w:hAnsi="Arial" w:cs="Arial"/>
          <w:color w:val="222222"/>
        </w:rPr>
        <w:t xml:space="preserve"> </w:t>
      </w:r>
      <w:r w:rsidR="00E20468" w:rsidRPr="00280A35">
        <w:rPr>
          <w:rFonts w:ascii="Arial" w:hAnsi="Arial" w:cs="Arial"/>
          <w:color w:val="222222"/>
        </w:rPr>
        <w:t>site.</w:t>
      </w:r>
    </w:p>
    <w:sectPr w:rsidR="00E20468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8"/>
    <w:rsid w:val="00280A35"/>
    <w:rsid w:val="004606BD"/>
    <w:rsid w:val="00774C51"/>
    <w:rsid w:val="00B51BB6"/>
    <w:rsid w:val="00E2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35D01-193B-48E8-B982-EB2E6BAA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46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E204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04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0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84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31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2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55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2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73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70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28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4.12a&amp;t=NKJV" TargetMode="External"/><Relationship Id="rId13" Type="http://schemas.openxmlformats.org/officeDocument/2006/relationships/hyperlink" Target="https://www.blueletterbible.org/search/preSearch.cfm?Criteria=Ezekiel+37&amp;t=NKJV" TargetMode="External"/><Relationship Id="rId18" Type="http://schemas.openxmlformats.org/officeDocument/2006/relationships/hyperlink" Target="https://www.blueletterbible.org/search/preSearch.cfm?Criteria=Hosea+6.2&amp;t=NKJV" TargetMode="External"/><Relationship Id="rId26" Type="http://schemas.openxmlformats.org/officeDocument/2006/relationships/hyperlink" Target="https://www.blueletterbible.org/search/preSearch.cfm?Criteria=John+16.13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Luke+8.55&amp;t=NKJV" TargetMode="External"/><Relationship Id="rId34" Type="http://schemas.openxmlformats.org/officeDocument/2006/relationships/hyperlink" Target="https://www.koffeekupkandor.com/the-study-of-scripture.php" TargetMode="External"/><Relationship Id="rId7" Type="http://schemas.openxmlformats.org/officeDocument/2006/relationships/hyperlink" Target="https://www.blueletterbible.org/search/preSearch.cfm?Criteria=John+3.8&amp;t=NKJV" TargetMode="External"/><Relationship Id="rId12" Type="http://schemas.openxmlformats.org/officeDocument/2006/relationships/hyperlink" Target="https://www.blueletterbible.org/search/preSearch.cfm?Criteria=Ezekiel+37.8&amp;t=NKJV" TargetMode="External"/><Relationship Id="rId17" Type="http://schemas.openxmlformats.org/officeDocument/2006/relationships/hyperlink" Target="https://www.blueletterbible.org/search/preSearch.cfm?Criteria=John+11.43-44&amp;t=NKJV" TargetMode="External"/><Relationship Id="rId25" Type="http://schemas.openxmlformats.org/officeDocument/2006/relationships/hyperlink" Target="https://www.blueletterbible.org/search/preSearch.cfm?Criteria=2Peter+1.21&amp;t=NKJV" TargetMode="External"/><Relationship Id="rId33" Type="http://schemas.openxmlformats.org/officeDocument/2006/relationships/hyperlink" Target="http://bibleone.net/SS0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11.6-7&amp;t=NKJV" TargetMode="External"/><Relationship Id="rId20" Type="http://schemas.openxmlformats.org/officeDocument/2006/relationships/hyperlink" Target="https://www.blueletterbible.org/search/preSearch.cfm?Criteria=Hebrews+4.12&amp;t=NKJV" TargetMode="External"/><Relationship Id="rId29" Type="http://schemas.openxmlformats.org/officeDocument/2006/relationships/hyperlink" Target="https://www.blueletterbible.org/search/preSearch.cfm?Criteria=John+3.6-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2Timothy+3.16&amp;t=NKJV" TargetMode="External"/><Relationship Id="rId11" Type="http://schemas.openxmlformats.org/officeDocument/2006/relationships/hyperlink" Target="https://www.blueletterbible.org/search/preSearch.cfm?Criteria=Ezekiel+37&amp;t=NKJV" TargetMode="External"/><Relationship Id="rId24" Type="http://schemas.openxmlformats.org/officeDocument/2006/relationships/hyperlink" Target="https://www.blueletterbible.org/search/preSearch.cfm?Criteria=Ezekiel+37.20&amp;t=NKJV" TargetMode="External"/><Relationship Id="rId32" Type="http://schemas.openxmlformats.org/officeDocument/2006/relationships/hyperlink" Target="https://www.blueletterbible.org/search/preSearch.cfm?Criteria=2Timothy+4.2&amp;t=NKJV" TargetMode="Externa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Ezekiel+36.24-28&amp;t=NKJV" TargetMode="External"/><Relationship Id="rId23" Type="http://schemas.openxmlformats.org/officeDocument/2006/relationships/hyperlink" Target="https://www.blueletterbible.org/search/preSearch.cfm?Criteria=Revelation+13.15&amp;t=NKJV" TargetMode="External"/><Relationship Id="rId28" Type="http://schemas.openxmlformats.org/officeDocument/2006/relationships/hyperlink" Target="https://www.blueletterbible.org/search/preSearch.cfm?Criteria=Genesis+2.7&amp;t=NKJV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Genesis+2.7&amp;t=NKJV" TargetMode="External"/><Relationship Id="rId19" Type="http://schemas.openxmlformats.org/officeDocument/2006/relationships/hyperlink" Target="https://www.blueletterbible.org/search/preSearch.cfm?Criteria=2Timothy+3.16&amp;t=NKJV" TargetMode="External"/><Relationship Id="rId31" Type="http://schemas.openxmlformats.org/officeDocument/2006/relationships/hyperlink" Target="https://www.blueletterbible.org/search/preSearch.cfm?Criteria=2Timothy+2.15&amp;t=NKJV" TargetMode="External"/><Relationship Id="rId4" Type="http://schemas.openxmlformats.org/officeDocument/2006/relationships/hyperlink" Target="https://www.blueletterbible.org/search/preSearch.cfm?Criteria=Hosea+6.2&amp;t=NKJV" TargetMode="External"/><Relationship Id="rId9" Type="http://schemas.openxmlformats.org/officeDocument/2006/relationships/hyperlink" Target="https://www.blueletterbible.org/search/preSearch.cfm?Criteria=Genesis+2.7&amp;t=NKJV" TargetMode="External"/><Relationship Id="rId14" Type="http://schemas.openxmlformats.org/officeDocument/2006/relationships/hyperlink" Target="https://www.blueletterbible.org/search/preSearch.cfm?Criteria=Exodus+13.19&amp;t=NKJV" TargetMode="External"/><Relationship Id="rId22" Type="http://schemas.openxmlformats.org/officeDocument/2006/relationships/hyperlink" Target="https://www.blueletterbible.org/search/preSearch.cfm?Criteria=James+2.26&amp;t=NKJV" TargetMode="External"/><Relationship Id="rId27" Type="http://schemas.openxmlformats.org/officeDocument/2006/relationships/hyperlink" Target="https://www.blueletterbible.org/search/preSearch.cfm?Criteria=Genesis+1.2&amp;t=NKJV" TargetMode="External"/><Relationship Id="rId30" Type="http://schemas.openxmlformats.org/officeDocument/2006/relationships/hyperlink" Target="https://www.blueletterbible.org/search/preSearch.cfm?Criteria=John+5.24&amp;t=NKJV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2020-09-07T23:40:00Z</dcterms:created>
  <dcterms:modified xsi:type="dcterms:W3CDTF">2020-09-08T16:35:00Z</dcterms:modified>
</cp:coreProperties>
</file>