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72" w:rsidRPr="00195572" w:rsidRDefault="00195572" w:rsidP="00195572">
      <w:pPr>
        <w:shd w:val="clear" w:color="auto" w:fill="FFFFFF"/>
        <w:ind w:left="0"/>
        <w:jc w:val="center"/>
        <w:rPr>
          <w:rFonts w:eastAsia="Times New Roman"/>
          <w:color w:val="222222"/>
        </w:rPr>
      </w:pPr>
      <w:r w:rsidRPr="00195572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lost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person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may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pray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God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God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will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hear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that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person,</w:t>
      </w:r>
    </w:p>
    <w:p w:rsidR="00195572" w:rsidRPr="00195572" w:rsidRDefault="00195572" w:rsidP="00195572">
      <w:pPr>
        <w:shd w:val="clear" w:color="auto" w:fill="FFFFFF"/>
        <w:ind w:left="0"/>
        <w:jc w:val="center"/>
        <w:rPr>
          <w:rFonts w:eastAsia="Times New Roman"/>
          <w:color w:val="222222"/>
        </w:rPr>
      </w:pPr>
      <w:proofErr w:type="gramStart"/>
      <w:r w:rsidRPr="00195572">
        <w:rPr>
          <w:rFonts w:eastAsia="Times New Roman"/>
          <w:color w:val="FF0000"/>
        </w:rPr>
        <w:t>but</w:t>
      </w:r>
      <w:proofErr w:type="gramEnd"/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God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will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only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acknowledge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or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answer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that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person’s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prayer,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if</w:t>
      </w:r>
    </w:p>
    <w:p w:rsidR="00195572" w:rsidRDefault="00195572" w:rsidP="00195572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proofErr w:type="gramStart"/>
      <w:r w:rsidRPr="00195572">
        <w:rPr>
          <w:rFonts w:eastAsia="Times New Roman"/>
          <w:color w:val="FF0000"/>
        </w:rPr>
        <w:t>to</w:t>
      </w:r>
      <w:proofErr w:type="gramEnd"/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Jesus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Christ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place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his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faith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Him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as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personal</w:t>
      </w:r>
      <w:r>
        <w:rPr>
          <w:rFonts w:eastAsia="Times New Roman"/>
          <w:color w:val="FF0000"/>
        </w:rPr>
        <w:t xml:space="preserve"> </w:t>
      </w:r>
      <w:r w:rsidRPr="00195572">
        <w:rPr>
          <w:rFonts w:eastAsia="Times New Roman"/>
          <w:color w:val="FF0000"/>
        </w:rPr>
        <w:t>Savior.</w:t>
      </w:r>
    </w:p>
    <w:p w:rsidR="00195572" w:rsidRP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95572">
        <w:rPr>
          <w:rFonts w:eastAsia="Times New Roman"/>
          <w:b/>
          <w:bCs/>
          <w:color w:val="222222"/>
        </w:rPr>
        <w:t>Mark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down!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God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not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interested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show,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nor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interested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quantity.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interested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genuineness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quality.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all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to</w:t>
      </w:r>
      <w:r w:rsidR="00BB75F2">
        <w:rPr>
          <w:rFonts w:eastAsia="Times New Roman"/>
          <w:b/>
          <w:bCs/>
          <w:color w:val="222222"/>
        </w:rPr>
        <w:t>o o</w:t>
      </w:r>
      <w:r w:rsidRPr="00195572">
        <w:rPr>
          <w:rFonts w:eastAsia="Times New Roman"/>
          <w:b/>
          <w:bCs/>
          <w:color w:val="222222"/>
        </w:rPr>
        <w:t>ften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pray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long,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flowery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prayers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presence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other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Christians—really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only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impress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those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around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them.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believer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should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make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practice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reserve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long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prayers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when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private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only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God.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public,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prayer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should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brief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point!</w:t>
      </w:r>
    </w:p>
    <w:p w:rsidR="00195572" w:rsidRP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195572">
        <w:rPr>
          <w:rFonts w:eastAsia="Times New Roman"/>
          <w:b/>
          <w:color w:val="222222"/>
          <w:sz w:val="32"/>
          <w:szCs w:val="32"/>
        </w:rPr>
        <w:t>Biblical Prayer, a Grace-Gift from God</w:t>
      </w:r>
      <w:r w:rsidRPr="00195572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195572">
        <w:rPr>
          <w:rFonts w:eastAsia="Times New Roman"/>
          <w:b/>
          <w:bCs/>
          <w:color w:val="222222"/>
        </w:rPr>
        <w:t>By</w:t>
      </w:r>
      <w:proofErr w:type="gramEnd"/>
      <w:r w:rsidRPr="00195572">
        <w:rPr>
          <w:rFonts w:eastAsia="Times New Roman"/>
          <w:b/>
          <w:bCs/>
          <w:color w:val="222222"/>
        </w:rPr>
        <w:t xml:space="preserve"> Charles Strong of </w:t>
      </w:r>
      <w:hyperlink r:id="rId4" w:history="1">
        <w:r w:rsidRPr="00195572">
          <w:rPr>
            <w:rFonts w:eastAsia="Times New Roman"/>
            <w:b/>
            <w:color w:val="1F497D"/>
            <w:u w:val="single"/>
          </w:rPr>
          <w:t>Bible One</w:t>
        </w:r>
      </w:hyperlink>
    </w:p>
    <w:p w:rsidR="00195572" w:rsidRP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one-way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communication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available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communicate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primarily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Bible),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encourages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speak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complicated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difficult.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nutshell,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talking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grace-gift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deserve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privilege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never</w:t>
      </w:r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works,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merit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Bible’s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i.e.</w:t>
      </w:r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talking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" w:history="1">
        <w:r w:rsidRPr="00195572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3:10</w:t>
        </w:r>
      </w:hyperlink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replies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Garden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Eden;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assumed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conversations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(fall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talk,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Garden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Eden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6" w:history="1">
        <w:r w:rsidRPr="00195572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4</w:t>
        </w:r>
      </w:hyperlink>
      <w:r w:rsidRPr="0019557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hyperlink r:id="rId7" w:history="1">
        <w:r w:rsidRPr="00195572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195572">
          <w:rPr>
            <w:rFonts w:eastAsia="Times New Roman"/>
            <w:i/>
            <w:iCs/>
            <w:color w:val="0062B5"/>
            <w:u w:val="single"/>
          </w:rPr>
          <w:t>4:26</w:t>
        </w:r>
      </w:hyperlink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LORD.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“call”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gara</w:t>
      </w:r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ways,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e.g.</w:t>
      </w:r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call,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recite,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proclaim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summon.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“dependence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trust,”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summon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strength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lives.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urged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encouraged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8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16:11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19557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6:7-8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195572">
          <w:rPr>
            <w:rFonts w:eastAsia="Times New Roman"/>
            <w:color w:val="0062B5"/>
            <w:u w:val="single"/>
          </w:rPr>
          <w:t>7:7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195572">
          <w:rPr>
            <w:rFonts w:eastAsia="Times New Roman"/>
            <w:color w:val="0062B5"/>
            <w:u w:val="single"/>
          </w:rPr>
          <w:t>26:41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19557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18:1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195572">
          <w:rPr>
            <w:rFonts w:eastAsia="Times New Roman"/>
            <w:color w:val="0062B5"/>
            <w:u w:val="single"/>
          </w:rPr>
          <w:t>21:36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16:24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6:18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195572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4:6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19557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4:2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5:17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2:8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195572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5:13-16</w:t>
        </w:r>
      </w:hyperlink>
      <w:r w:rsidRPr="00195572">
        <w:rPr>
          <w:rFonts w:eastAsia="Times New Roman"/>
          <w:color w:val="222222"/>
        </w:rPr>
        <w:t>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cherishes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children.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195572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5:8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195572">
          <w:rPr>
            <w:rFonts w:eastAsia="Times New Roman"/>
            <w:color w:val="0062B5"/>
            <w:u w:val="single"/>
          </w:rPr>
          <w:t>8:3</w:t>
        </w:r>
      </w:hyperlink>
      <w:r w:rsidRPr="00195572">
        <w:rPr>
          <w:rFonts w:eastAsia="Times New Roman"/>
          <w:color w:val="222222"/>
        </w:rPr>
        <w:t>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95572">
        <w:rPr>
          <w:rFonts w:eastAsia="Times New Roman"/>
          <w:b/>
          <w:bCs/>
          <w:color w:val="222222"/>
        </w:rPr>
        <w:t>Characteristics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Prayer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195572">
        <w:rPr>
          <w:rFonts w:eastAsia="Times New Roman"/>
          <w:color w:val="222222"/>
          <w:u w:val="single"/>
        </w:rPr>
        <w:t>Prayer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is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Instantaneous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faster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omnipresent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everywhere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regardless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dimension)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omnipotent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all-powerful),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hears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immediately,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content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formulated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praying.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call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answer;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while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speaking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hear.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23" w:history="1">
        <w:r w:rsidRPr="00195572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65:24</w:t>
        </w:r>
      </w:hyperlink>
      <w:r w:rsidRPr="00195572">
        <w:rPr>
          <w:rFonts w:eastAsia="Times New Roman"/>
          <w:color w:val="222222"/>
        </w:rPr>
        <w:t>)</w:t>
      </w:r>
    </w:p>
    <w:p w:rsidR="00550628" w:rsidRDefault="00550628" w:rsidP="00195572">
      <w:pPr>
        <w:shd w:val="clear" w:color="auto" w:fill="FFFFFF"/>
        <w:ind w:left="0"/>
        <w:rPr>
          <w:rFonts w:eastAsia="Times New Roman"/>
          <w:color w:val="222222"/>
          <w:u w:val="single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195572">
        <w:rPr>
          <w:rFonts w:eastAsia="Times New Roman"/>
          <w:color w:val="222222"/>
          <w:u w:val="single"/>
        </w:rPr>
        <w:t>Prayer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is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unidirectional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elements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(listed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below),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speak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contact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grace-communication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process.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lastRenderedPageBreak/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verbally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telepathy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primary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Bible)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19557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3:16-17</w:t>
        </w:r>
      </w:hyperlink>
      <w:r w:rsidRPr="00195572">
        <w:rPr>
          <w:rFonts w:eastAsia="Times New Roman"/>
          <w:color w:val="222222"/>
        </w:rPr>
        <w:t>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195572">
        <w:rPr>
          <w:rFonts w:eastAsia="Times New Roman"/>
          <w:color w:val="222222"/>
          <w:u w:val="single"/>
        </w:rPr>
        <w:t>Prayer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is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Non-dependent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upon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Physical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Posture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or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Activity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effective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kneeling,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sitting,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standing,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lying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head.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affected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immobility,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walking,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running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jumping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rope.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550628" w:rsidRDefault="00195572" w:rsidP="00195572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195572">
        <w:rPr>
          <w:rFonts w:eastAsia="Times New Roman"/>
          <w:color w:val="222222"/>
          <w:u w:val="single"/>
        </w:rPr>
        <w:t>Prayer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is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All-linguistic</w:t>
      </w:r>
    </w:p>
    <w:p w:rsidR="00550628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language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barrier.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thinks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languages,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understands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searches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hearts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children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thereby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motives,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desires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25" w:history="1">
        <w:r w:rsidRPr="00195572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8:27</w:t>
        </w:r>
      </w:hyperlink>
      <w:r w:rsidRPr="00195572">
        <w:rPr>
          <w:rFonts w:eastAsia="Times New Roman"/>
          <w:color w:val="222222"/>
        </w:rPr>
        <w:t>).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195572">
        <w:rPr>
          <w:rFonts w:eastAsia="Times New Roman"/>
          <w:color w:val="222222"/>
          <w:u w:val="single"/>
        </w:rPr>
        <w:t>Prayer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is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Multi-formative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hearts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everyone,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think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speak,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sing,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write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one.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195572">
        <w:rPr>
          <w:rFonts w:eastAsia="Times New Roman"/>
          <w:color w:val="222222"/>
          <w:u w:val="single"/>
        </w:rPr>
        <w:t>Prayer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is</w:t>
      </w:r>
      <w:r>
        <w:rPr>
          <w:rFonts w:eastAsia="Times New Roman"/>
          <w:color w:val="222222"/>
          <w:u w:val="single"/>
        </w:rPr>
        <w:t xml:space="preserve"> </w:t>
      </w:r>
      <w:proofErr w:type="gramStart"/>
      <w:r w:rsidRPr="00195572">
        <w:rPr>
          <w:rFonts w:eastAsia="Times New Roman"/>
          <w:color w:val="222222"/>
          <w:u w:val="single"/>
        </w:rPr>
        <w:t>Nonracial</w:t>
      </w:r>
      <w:proofErr w:type="gramEnd"/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and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Non-cultural,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Yet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Exclusive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Anyone,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regardless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culture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race,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loves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mankind,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culture.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loves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lost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saved</w:t>
      </w:r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although,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everyone’s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usher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bliss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torment,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depending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lifetime.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(one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omnipresent,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person;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indication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acknowledge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unless,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reflecting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self-effort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work’s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Savior.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establishes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exclusive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property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children.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outlined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“model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19557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6</w:t>
        </w:r>
      </w:hyperlink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9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27" w:history="1">
        <w:r w:rsidRPr="0019557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6:9</w:t>
        </w:r>
      </w:hyperlink>
      <w:r w:rsidRPr="0019557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“Father.”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Father.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establishes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28" w:history="1"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3:3-7</w:t>
        </w:r>
      </w:hyperlink>
      <w:r w:rsidRPr="0019557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“child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29" w:history="1"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1:12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195572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8:16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195572">
          <w:rPr>
            <w:rFonts w:eastAsia="Times New Roman"/>
            <w:color w:val="0062B5"/>
            <w:u w:val="single"/>
          </w:rPr>
          <w:t>9:26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195572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3:26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195572">
          <w:rPr>
            <w:rFonts w:eastAsia="Times New Roman"/>
            <w:color w:val="0062B5"/>
            <w:u w:val="single"/>
          </w:rPr>
          <w:t>4:7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3:1</w:t>
        </w:r>
      </w:hyperlink>
      <w:r w:rsidRPr="0019557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privilege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address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requests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supplications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heaven.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95572">
        <w:rPr>
          <w:rFonts w:eastAsia="Times New Roman"/>
          <w:b/>
          <w:bCs/>
          <w:color w:val="222222"/>
        </w:rPr>
        <w:t>Originators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Prayer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195572">
        <w:rPr>
          <w:rFonts w:eastAsia="Times New Roman"/>
          <w:color w:val="222222"/>
          <w:u w:val="single"/>
        </w:rPr>
        <w:t>Jesus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Christ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Therefore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[Jesus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Christ]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intercede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[intercessory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prayer]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35" w:history="1">
        <w:r w:rsidRPr="00195572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7:25</w:t>
        </w:r>
      </w:hyperlink>
      <w:r w:rsidRPr="00195572">
        <w:rPr>
          <w:rFonts w:eastAsia="Times New Roman"/>
          <w:color w:val="222222"/>
        </w:rPr>
        <w:t>)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195572">
        <w:rPr>
          <w:rFonts w:eastAsia="Times New Roman"/>
          <w:color w:val="222222"/>
          <w:u w:val="single"/>
        </w:rPr>
        <w:t>Holy</w:t>
      </w:r>
      <w:r>
        <w:rPr>
          <w:rFonts w:eastAsia="Times New Roman"/>
          <w:color w:val="222222"/>
          <w:u w:val="single"/>
        </w:rPr>
        <w:t xml:space="preserve"> </w:t>
      </w:r>
      <w:r w:rsidRPr="00195572">
        <w:rPr>
          <w:rFonts w:eastAsia="Times New Roman"/>
          <w:color w:val="222222"/>
          <w:u w:val="single"/>
        </w:rPr>
        <w:t>Spirit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helps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weakness.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ought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intercedes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groans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express.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searches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lastRenderedPageBreak/>
        <w:t>hearts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intercedes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36" w:history="1">
        <w:r w:rsidRPr="00195572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8:26-27</w:t>
        </w:r>
      </w:hyperlink>
      <w:r w:rsidRPr="00195572">
        <w:rPr>
          <w:rFonts w:eastAsia="Times New Roman"/>
          <w:color w:val="222222"/>
        </w:rPr>
        <w:t>)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195572">
        <w:rPr>
          <w:rFonts w:eastAsia="Times New Roman"/>
          <w:color w:val="222222"/>
          <w:u w:val="single"/>
        </w:rPr>
        <w:t>Believer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up.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37" w:history="1">
        <w:r w:rsidRPr="0019557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18:1</w:t>
        </w:r>
      </w:hyperlink>
      <w:r w:rsidRPr="00195572">
        <w:rPr>
          <w:rFonts w:eastAsia="Times New Roman"/>
          <w:color w:val="222222"/>
        </w:rPr>
        <w:t>—and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list)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95572">
        <w:rPr>
          <w:rFonts w:eastAsia="Times New Roman"/>
          <w:b/>
          <w:bCs/>
          <w:color w:val="222222"/>
        </w:rPr>
        <w:t>Elements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or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Types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Prayer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Petition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self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38" w:history="1">
        <w:r w:rsidRPr="0019557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6:11-13</w:t>
        </w:r>
      </w:hyperlink>
      <w:r w:rsidRPr="00195572">
        <w:rPr>
          <w:rFonts w:eastAsia="Times New Roman"/>
          <w:color w:val="222222"/>
        </w:rPr>
        <w:t>)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Intercession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39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6:18</w:t>
        </w:r>
      </w:hyperlink>
      <w:r w:rsidRPr="00195572">
        <w:rPr>
          <w:rFonts w:eastAsia="Times New Roman"/>
          <w:color w:val="222222"/>
        </w:rPr>
        <w:t>)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Thanksgiving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gratitude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40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5:20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5:18</w:t>
        </w:r>
      </w:hyperlink>
      <w:r w:rsidRPr="00195572">
        <w:rPr>
          <w:rFonts w:eastAsia="Times New Roman"/>
          <w:color w:val="222222"/>
        </w:rPr>
        <w:t>)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Praise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adoration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42" w:history="1">
        <w:r w:rsidRPr="00195572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13:15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2:9</w:t>
        </w:r>
      </w:hyperlink>
      <w:r w:rsidRPr="00195572">
        <w:rPr>
          <w:rFonts w:eastAsia="Times New Roman"/>
          <w:color w:val="222222"/>
        </w:rPr>
        <w:t>)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95572">
        <w:rPr>
          <w:rFonts w:eastAsia="Times New Roman"/>
          <w:b/>
          <w:bCs/>
          <w:color w:val="222222"/>
        </w:rPr>
        <w:t>Degrees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Prayer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Intensity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you;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seek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find;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knock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opened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44" w:history="1">
        <w:r w:rsidRPr="0019557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7:7</w:t>
        </w:r>
      </w:hyperlink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cf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19557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11:9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195572">
          <w:rPr>
            <w:rFonts w:eastAsia="Times New Roman"/>
            <w:color w:val="0062B5"/>
            <w:u w:val="single"/>
          </w:rPr>
          <w:t>18:1</w:t>
        </w:r>
      </w:hyperlink>
      <w:r w:rsidRPr="00195572">
        <w:rPr>
          <w:rFonts w:eastAsia="Times New Roman"/>
          <w:color w:val="222222"/>
        </w:rPr>
        <w:t>)</w:t>
      </w:r>
    </w:p>
    <w:p w:rsidR="00550628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Asking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Greek,</w:t>
      </w:r>
      <w:r>
        <w:rPr>
          <w:rFonts w:eastAsia="Times New Roman"/>
          <w:color w:val="222222"/>
        </w:rPr>
        <w:t xml:space="preserve"> </w:t>
      </w:r>
      <w:proofErr w:type="spellStart"/>
      <w:r w:rsidRPr="00195572">
        <w:rPr>
          <w:rFonts w:eastAsia="Times New Roman"/>
          <w:i/>
          <w:iCs/>
          <w:color w:val="222222"/>
        </w:rPr>
        <w:t>aiteo</w:t>
      </w:r>
      <w:proofErr w:type="spellEnd"/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request.</w:t>
      </w:r>
    </w:p>
    <w:p w:rsidR="00550628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Greek,</w:t>
      </w:r>
      <w:r>
        <w:rPr>
          <w:rFonts w:eastAsia="Times New Roman"/>
          <w:color w:val="222222"/>
        </w:rPr>
        <w:t xml:space="preserve"> </w:t>
      </w:r>
      <w:proofErr w:type="spellStart"/>
      <w:r w:rsidRPr="00195572">
        <w:rPr>
          <w:rFonts w:eastAsia="Times New Roman"/>
          <w:i/>
          <w:iCs/>
          <w:color w:val="222222"/>
        </w:rPr>
        <w:t>zeteo</w:t>
      </w:r>
      <w:proofErr w:type="spellEnd"/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striving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(more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intense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request).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Knocking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Greek,</w:t>
      </w:r>
      <w:r>
        <w:rPr>
          <w:rFonts w:eastAsia="Times New Roman"/>
          <w:color w:val="222222"/>
        </w:rPr>
        <w:t xml:space="preserve"> </w:t>
      </w:r>
      <w:proofErr w:type="spellStart"/>
      <w:r w:rsidRPr="00195572">
        <w:rPr>
          <w:rFonts w:eastAsia="Times New Roman"/>
          <w:i/>
          <w:iCs/>
          <w:color w:val="222222"/>
        </w:rPr>
        <w:t>krouso</w:t>
      </w:r>
      <w:proofErr w:type="spellEnd"/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rapping,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thumping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pounding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(even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intense).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95572">
        <w:rPr>
          <w:rFonts w:eastAsia="Times New Roman"/>
          <w:b/>
          <w:bCs/>
          <w:color w:val="222222"/>
        </w:rPr>
        <w:t>Protocol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Prayer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Keys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Prayer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Success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procedures,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followed,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insure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success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D04CCE">
        <w:rPr>
          <w:rFonts w:eastAsia="Times New Roman"/>
          <w:bCs/>
          <w:color w:val="222222"/>
        </w:rPr>
        <w:t>1.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Praying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supplication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 </w:t>
      </w:r>
      <w:r w:rsidRPr="0019557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  </w:t>
      </w:r>
      <w:r w:rsidRPr="00195572">
        <w:rPr>
          <w:rFonts w:eastAsia="Times New Roman"/>
          <w:color w:val="222222"/>
        </w:rPr>
        <w:t>(</w:t>
      </w:r>
      <w:hyperlink r:id="rId47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6:18a</w:t>
        </w:r>
      </w:hyperlink>
      <w:r w:rsidRPr="00195572">
        <w:rPr>
          <w:rFonts w:eastAsia="Times New Roman"/>
          <w:color w:val="222222"/>
        </w:rPr>
        <w:t>)</w:t>
      </w:r>
    </w:p>
    <w:p w:rsidR="00550628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acceptance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instantaneous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indwelt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by,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baptized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by,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sealed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God</w:t>
      </w:r>
      <w:r w:rsidRPr="00195572">
        <w:rPr>
          <w:rFonts w:eastAsia="Times New Roman"/>
          <w:color w:val="222222"/>
        </w:rPr>
        <w:t>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  <w:u w:val="single"/>
        </w:rPr>
        <w:t>indwells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affects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48" w:history="1"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7:39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195572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5:5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195572">
          <w:rPr>
            <w:rFonts w:eastAsia="Times New Roman"/>
            <w:color w:val="0062B5"/>
            <w:u w:val="single"/>
          </w:rPr>
          <w:t>8:9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3:16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195572">
          <w:rPr>
            <w:rFonts w:eastAsia="Times New Roman"/>
            <w:color w:val="0062B5"/>
            <w:u w:val="single"/>
          </w:rPr>
          <w:t>6:19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195572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4:6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3:24</w:t>
        </w:r>
      </w:hyperlink>
      <w:r w:rsidRPr="0019557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  <w:u w:val="single"/>
        </w:rPr>
        <w:t>baptizes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immersion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—“the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Church</w:t>
      </w:r>
      <w:r w:rsidRPr="0019557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55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12:13</w:t>
        </w:r>
      </w:hyperlink>
      <w:r w:rsidRPr="0019557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  <w:u w:val="single"/>
        </w:rPr>
        <w:t>seals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secure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56" w:history="1">
        <w:r w:rsidRPr="0019557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1:22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1:13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195572">
          <w:rPr>
            <w:rFonts w:eastAsia="Times New Roman"/>
            <w:color w:val="0062B5"/>
            <w:u w:val="single"/>
          </w:rPr>
          <w:t>4:30</w:t>
        </w:r>
      </w:hyperlink>
      <w:r w:rsidRPr="0019557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  <w:u w:val="single"/>
        </w:rPr>
        <w:t>fills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empowers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service,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i.e</w:t>
      </w:r>
      <w:r w:rsidRPr="0019557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believer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receives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(is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with)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happen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moment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believer.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individually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collectively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later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mistake,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although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well-intentioned,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fundamental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believers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today.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certain,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</w:t>
      </w:r>
      <w:r w:rsidRPr="00195572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[‘walk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in’]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Spirit</w:t>
      </w:r>
      <w:r w:rsidRPr="0019557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59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5:18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195572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5:16-25</w:t>
        </w:r>
      </w:hyperlink>
      <w:r w:rsidRPr="0019557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requires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</w:t>
      </w:r>
      <w:r w:rsidRPr="00195572">
        <w:rPr>
          <w:rFonts w:eastAsia="Times New Roman"/>
          <w:i/>
          <w:iCs/>
          <w:color w:val="222222"/>
        </w:rPr>
        <w:t>compare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Scripture</w:t>
      </w:r>
      <w:r w:rsidRPr="0019557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lastRenderedPageBreak/>
        <w:t>Comparing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5:18-20</w:t>
        </w:r>
      </w:hyperlink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companion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19557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3:16</w:t>
        </w:r>
      </w:hyperlink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</w:t>
      </w:r>
      <w:r w:rsidRPr="00195572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Spirit</w:t>
      </w:r>
      <w:r w:rsidRPr="0019557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comparable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letting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dwell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richly.</w:t>
      </w:r>
      <w:r w:rsidRPr="00195572">
        <w:rPr>
          <w:rFonts w:eastAsia="Times New Roman"/>
          <w:color w:val="222222"/>
        </w:rPr>
        <w:t>”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permeate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transformed</w:t>
      </w:r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</w:t>
      </w:r>
      <w:r w:rsidRPr="00195572">
        <w:rPr>
          <w:rFonts w:eastAsia="Times New Roman"/>
          <w:i/>
          <w:iCs/>
          <w:color w:val="222222"/>
        </w:rPr>
        <w:t>walk</w:t>
      </w:r>
      <w:r w:rsidRPr="0019557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focus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Finisher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[</w:t>
      </w:r>
      <w:proofErr w:type="spellStart"/>
      <w:r w:rsidRPr="00195572">
        <w:rPr>
          <w:rFonts w:eastAsia="Times New Roman"/>
          <w:color w:val="222222"/>
        </w:rPr>
        <w:t>Perfecter</w:t>
      </w:r>
      <w:proofErr w:type="spellEnd"/>
      <w:r w:rsidRPr="0019557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[</w:t>
      </w:r>
      <w:hyperlink r:id="rId63" w:history="1">
        <w:r w:rsidRPr="00195572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12:2</w:t>
        </w:r>
      </w:hyperlink>
      <w:r w:rsidRPr="00195572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64" w:history="1">
        <w:r w:rsidRPr="00195572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4:19</w:t>
        </w:r>
      </w:hyperlink>
      <w:r w:rsidRPr="0019557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essentially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disciples,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said,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“</w:t>
      </w:r>
      <w:r w:rsidRPr="00195572">
        <w:rPr>
          <w:rFonts w:eastAsia="Times New Roman"/>
          <w:i/>
          <w:iCs/>
          <w:color w:val="222222"/>
        </w:rPr>
        <w:t>Sanctify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(set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[to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holiness])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95572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truth,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truth</w:t>
      </w:r>
      <w:r w:rsidRPr="0019557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65" w:history="1"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17:17</w:t>
        </w:r>
      </w:hyperlink>
      <w:r w:rsidRPr="00195572">
        <w:rPr>
          <w:rFonts w:eastAsia="Times New Roman"/>
          <w:color w:val="222222"/>
        </w:rPr>
        <w:t>).</w:t>
      </w:r>
    </w:p>
    <w:p w:rsidR="00550628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put,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filling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degree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absorbs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reads,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studies,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absorbs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Word;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transformed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Spirit</w:t>
      </w:r>
      <w:r w:rsidRPr="00195572">
        <w:rPr>
          <w:rFonts w:eastAsia="Times New Roman"/>
          <w:color w:val="222222"/>
        </w:rPr>
        <w:t>?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way.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unique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definite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link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(God-breathed)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reflecting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Other),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immerse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</w:t>
      </w:r>
      <w:r w:rsidRPr="00195572">
        <w:rPr>
          <w:rFonts w:eastAsia="Times New Roman"/>
          <w:i/>
          <w:iCs/>
          <w:color w:val="222222"/>
        </w:rPr>
        <w:t>implanted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Word</w:t>
      </w:r>
      <w:r w:rsidRPr="00195572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transform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eventual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soul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comparison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companion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5:18-20</w:t>
        </w:r>
      </w:hyperlink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19557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3:16</w:t>
        </w:r>
      </w:hyperlink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confirms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</w:t>
      </w:r>
      <w:r w:rsidRPr="00195572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[controlled]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Spirit</w:t>
      </w:r>
      <w:r w:rsidRPr="0019557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dwells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richly</w:t>
      </w:r>
      <w:r w:rsidRPr="00195572">
        <w:rPr>
          <w:rFonts w:eastAsia="Times New Roman"/>
          <w:color w:val="222222"/>
        </w:rPr>
        <w:t>.”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“filled”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fully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empowered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matters,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“freedom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choice”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will),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choices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quench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“limit”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degree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part)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limited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ability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influence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urged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"</w:t>
      </w:r>
      <w:r w:rsidRPr="00195572">
        <w:rPr>
          <w:rFonts w:eastAsia="Times New Roman"/>
          <w:i/>
          <w:iCs/>
          <w:color w:val="222222"/>
        </w:rPr>
        <w:t>quench</w:t>
      </w:r>
      <w:r w:rsidRPr="0019557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</w:t>
      </w:r>
      <w:r w:rsidRPr="00195572">
        <w:rPr>
          <w:rFonts w:eastAsia="Times New Roman"/>
          <w:i/>
          <w:iCs/>
          <w:color w:val="222222"/>
        </w:rPr>
        <w:t>grieve</w:t>
      </w:r>
      <w:r w:rsidRPr="0019557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68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4:30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5:19</w:t>
        </w:r>
      </w:hyperlink>
      <w:r w:rsidRPr="0019557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</w:t>
      </w:r>
      <w:r w:rsidRPr="00195572">
        <w:rPr>
          <w:rFonts w:eastAsia="Times New Roman"/>
          <w:i/>
          <w:iCs/>
          <w:color w:val="222222"/>
        </w:rPr>
        <w:t>carnal</w:t>
      </w:r>
      <w:r w:rsidRPr="0019557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r w:rsidRPr="00195572">
        <w:rPr>
          <w:rFonts w:eastAsia="Times New Roman"/>
          <w:i/>
          <w:iCs/>
          <w:color w:val="222222"/>
        </w:rPr>
        <w:t>i.e</w:t>
      </w:r>
      <w:r w:rsidRPr="0019557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[limited]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influence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concerned).</w:t>
      </w:r>
    </w:p>
    <w:p w:rsidR="00550628" w:rsidRPr="00195572" w:rsidRDefault="00550628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Therefore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“How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maintain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“fullness”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God?”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filling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Spirit,”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misconception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vast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blocks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limits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stands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regain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“filling”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removed.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adhering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1:9</w:t>
        </w:r>
      </w:hyperlink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follows: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confess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[acknowledge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responsibility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for]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[known]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sins</w:t>
      </w:r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forgive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[known]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purify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[unknown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forgotten]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unrighteousness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71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1:9</w:t>
        </w:r>
      </w:hyperlink>
      <w:r w:rsidRPr="00195572">
        <w:rPr>
          <w:rFonts w:eastAsia="Times New Roman"/>
          <w:color w:val="222222"/>
        </w:rPr>
        <w:t>)</w:t>
      </w:r>
    </w:p>
    <w:p w:rsidR="00D04CCE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assured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holds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72" w:history="1">
        <w:r w:rsidRPr="00195572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66:18</w:t>
        </w:r>
      </w:hyperlink>
      <w:r w:rsidRPr="0019557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heart,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identify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confess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start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done,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assured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point)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instantaneously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forgiving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unknown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fullness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Spirit.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frequent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confession,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activated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lastRenderedPageBreak/>
        <w:t>has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fullness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“obedience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love,”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indicative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Spirit-controlled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73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3:22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15:9-17</w:t>
        </w:r>
      </w:hyperlink>
      <w:r w:rsidRPr="00195572">
        <w:rPr>
          <w:rFonts w:eastAsia="Times New Roman"/>
          <w:color w:val="222222"/>
        </w:rPr>
        <w:t>).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D04CCE">
        <w:rPr>
          <w:rFonts w:eastAsia="Times New Roman"/>
          <w:bCs/>
          <w:color w:val="222222"/>
        </w:rPr>
        <w:t>2.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employ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Faith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answered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“Assuredly,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doubt,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fig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tree,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mountain,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‘Be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sea,’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whatever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prayer,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believing,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receive</w:t>
      </w:r>
      <w:r w:rsidRPr="0019557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75" w:history="1">
        <w:r w:rsidRPr="0019557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21:21-22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cf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19557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17:20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195572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11:24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19557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17:6</w:t>
        </w:r>
      </w:hyperlink>
      <w:r w:rsidRPr="00195572">
        <w:rPr>
          <w:rFonts w:eastAsia="Times New Roman"/>
          <w:color w:val="222222"/>
        </w:rPr>
        <w:t>)</w:t>
      </w:r>
    </w:p>
    <w:p w:rsidR="00D04CCE" w:rsidRPr="00195572" w:rsidRDefault="00D04CCE" w:rsidP="00195572">
      <w:pPr>
        <w:shd w:val="clear" w:color="auto" w:fill="FFFFFF"/>
        <w:ind w:left="60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desire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everywhere,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lifting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hands,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wrath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doubting.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79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2:8</w:t>
        </w:r>
      </w:hyperlink>
      <w:r w:rsidRPr="00195572">
        <w:rPr>
          <w:rFonts w:eastAsia="Times New Roman"/>
          <w:color w:val="222222"/>
        </w:rPr>
        <w:t>)</w:t>
      </w:r>
    </w:p>
    <w:p w:rsidR="00D04CCE" w:rsidRPr="00195572" w:rsidRDefault="00D04CCE" w:rsidP="00195572">
      <w:pPr>
        <w:shd w:val="clear" w:color="auto" w:fill="FFFFFF"/>
        <w:ind w:left="60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doubting,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doubts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wave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sea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driven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tossed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wind.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80" w:history="1">
        <w:r w:rsidRPr="00195572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1:6</w:t>
        </w:r>
      </w:hyperlink>
      <w:r w:rsidRPr="00195572">
        <w:rPr>
          <w:rFonts w:eastAsia="Times New Roman"/>
          <w:color w:val="222222"/>
        </w:rPr>
        <w:t>)</w:t>
      </w:r>
    </w:p>
    <w:p w:rsidR="00D04CCE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Principle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interwoven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fabric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starts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81" w:history="1"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1:12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195572">
          <w:rPr>
            <w:rFonts w:eastAsia="Times New Roman"/>
            <w:color w:val="0062B5"/>
            <w:u w:val="single"/>
          </w:rPr>
          <w:t>20:31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2:8-9</w:t>
        </w:r>
      </w:hyperlink>
      <w:r w:rsidRPr="0019557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84" w:history="1">
        <w:r w:rsidRPr="0019557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5:7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19557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2:6-7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195572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11:6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195572">
          <w:rPr>
            <w:rFonts w:eastAsia="Times New Roman"/>
            <w:color w:val="0062B5"/>
            <w:u w:val="single"/>
          </w:rPr>
          <w:t>Proverbs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3:5-6</w:t>
        </w:r>
      </w:hyperlink>
      <w:r w:rsidRPr="0019557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includes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prays.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confesses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1:9</w:t>
        </w:r>
      </w:hyperlink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assures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forgive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cleanse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unknown,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unrecognized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forgotten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sins.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Word—and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will.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D04CCE">
        <w:rPr>
          <w:rFonts w:eastAsia="Times New Roman"/>
          <w:bCs/>
          <w:color w:val="222222"/>
        </w:rPr>
        <w:t>3.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confidence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approaching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God: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anything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hears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us.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hears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us--whatever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ask--we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89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5:14-15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cf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3:22</w:t>
        </w:r>
      </w:hyperlink>
      <w:r w:rsidRPr="00195572">
        <w:rPr>
          <w:rFonts w:eastAsia="Times New Roman"/>
          <w:color w:val="222222"/>
        </w:rPr>
        <w:t>)</w:t>
      </w:r>
    </w:p>
    <w:p w:rsidR="00D04CCE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God?”</w:t>
      </w:r>
      <w:r>
        <w:rPr>
          <w:rFonts w:eastAsia="Times New Roman"/>
          <w:color w:val="222222"/>
        </w:rPr>
        <w:t xml:space="preserve"> 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consuming,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digesting,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understanding,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God.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remain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words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remain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whatever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wish,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91" w:history="1"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15:7</w:t>
        </w:r>
      </w:hyperlink>
      <w:r w:rsidRPr="00195572">
        <w:rPr>
          <w:rFonts w:eastAsia="Times New Roman"/>
          <w:color w:val="222222"/>
        </w:rPr>
        <w:t>)</w:t>
      </w:r>
    </w:p>
    <w:p w:rsidR="00D04CCE" w:rsidRPr="00195572" w:rsidRDefault="00D04CCE" w:rsidP="00195572">
      <w:pPr>
        <w:shd w:val="clear" w:color="auto" w:fill="FFFFFF"/>
        <w:ind w:left="60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inspiration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profitable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doctrine,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reproof,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correction,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instruction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righteousness,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complete,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thoroughly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equipped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work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92" w:history="1">
        <w:r w:rsidRPr="0019557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3:16-17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cf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3" w:history="1">
        <w:r w:rsidRPr="00195572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15:4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19557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3:16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5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1:20-21</w:t>
        </w:r>
      </w:hyperlink>
      <w:r w:rsidRPr="00195572">
        <w:rPr>
          <w:rFonts w:eastAsia="Times New Roman"/>
          <w:color w:val="222222"/>
        </w:rPr>
        <w:t>)</w:t>
      </w:r>
    </w:p>
    <w:p w:rsidR="00D04CCE" w:rsidRDefault="00D04CCE" w:rsidP="0019557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D04CCE">
        <w:rPr>
          <w:rFonts w:eastAsia="Times New Roman"/>
          <w:bCs/>
          <w:color w:val="222222"/>
        </w:rPr>
        <w:t>4.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Father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manner,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pray: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Hallowed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95572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name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96" w:history="1">
        <w:r w:rsidRPr="0019557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6:9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cf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19557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11:2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e.g</w:t>
      </w:r>
      <w:r w:rsidRPr="0019557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98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1:17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195572">
          <w:rPr>
            <w:rFonts w:eastAsia="Times New Roman"/>
            <w:color w:val="0062B5"/>
            <w:u w:val="single"/>
          </w:rPr>
          <w:t>3:14-16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0" w:history="1">
        <w:r w:rsidRPr="0019557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1:3</w:t>
        </w:r>
      </w:hyperlink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1" w:history="1">
        <w:r w:rsidRPr="00195572">
          <w:rPr>
            <w:rFonts w:eastAsia="Times New Roman"/>
            <w:color w:val="0062B5"/>
            <w:u w:val="single"/>
          </w:rPr>
          <w:t>12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2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1:2-3</w:t>
        </w:r>
      </w:hyperlink>
      <w:r w:rsidRPr="00195572">
        <w:rPr>
          <w:rFonts w:eastAsia="Times New Roman"/>
          <w:color w:val="222222"/>
        </w:rPr>
        <w:t>)</w:t>
      </w:r>
    </w:p>
    <w:p w:rsidR="00D04CCE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commentary.</w:t>
      </w:r>
      <w:r>
        <w:rPr>
          <w:rFonts w:eastAsia="Times New Roman"/>
          <w:color w:val="222222"/>
        </w:rPr>
        <w:t xml:space="preserve">  </w:t>
      </w:r>
      <w:r w:rsidRPr="00195572">
        <w:rPr>
          <w:rFonts w:eastAsia="Times New Roman"/>
          <w:color w:val="222222"/>
        </w:rPr>
        <w:t>Suffice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nowhere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Spirit.</w:t>
      </w:r>
      <w:r>
        <w:rPr>
          <w:rFonts w:eastAsia="Times New Roman"/>
          <w:color w:val="222222"/>
        </w:rPr>
        <w:t xml:space="preserve"> 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child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r w:rsidRPr="00195572">
        <w:rPr>
          <w:rFonts w:eastAsia="Times New Roman"/>
          <w:i/>
          <w:iCs/>
          <w:color w:val="222222"/>
        </w:rPr>
        <w:t>i.e</w:t>
      </w:r>
      <w:r w:rsidRPr="0019557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benefit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honor)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103" w:history="1">
        <w:r w:rsidRPr="0019557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3:17</w:t>
        </w:r>
      </w:hyperlink>
      <w:r w:rsidRPr="00195572">
        <w:rPr>
          <w:rFonts w:eastAsia="Times New Roman"/>
          <w:color w:val="222222"/>
        </w:rPr>
        <w:t>).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D04CCE">
        <w:rPr>
          <w:rFonts w:eastAsia="Times New Roman"/>
          <w:bCs/>
          <w:color w:val="222222"/>
        </w:rPr>
        <w:t>5.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Son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whatever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95572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name,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glorified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Son.</w:t>
      </w:r>
      <w:r>
        <w:rPr>
          <w:rFonts w:eastAsia="Times New Roman"/>
          <w:i/>
          <w:iCs/>
          <w:color w:val="222222"/>
        </w:rPr>
        <w:t xml:space="preserve">  </w:t>
      </w:r>
      <w:r w:rsidRPr="00195572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anything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95572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name,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it.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104" w:history="1"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14:13-14</w:t>
        </w:r>
      </w:hyperlink>
      <w:r w:rsidRPr="00195572">
        <w:rPr>
          <w:rFonts w:eastAsia="Times New Roman"/>
          <w:color w:val="222222"/>
        </w:rPr>
        <w:t>)</w:t>
      </w:r>
    </w:p>
    <w:p w:rsidR="00D04CCE" w:rsidRPr="00195572" w:rsidRDefault="00D04CCE" w:rsidP="00195572">
      <w:pPr>
        <w:shd w:val="clear" w:color="auto" w:fill="FFFFFF"/>
        <w:ind w:left="60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choose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95572">
        <w:rPr>
          <w:rFonts w:eastAsia="Times New Roman"/>
          <w:i/>
          <w:iCs/>
          <w:color w:val="222222"/>
        </w:rPr>
        <w:t>Me</w:t>
      </w:r>
      <w:proofErr w:type="gramEnd"/>
      <w:r w:rsidRPr="00195572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chose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appointed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bear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fruit,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fruit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remain,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whatever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105" w:history="1"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15:16</w:t>
        </w:r>
      </w:hyperlink>
      <w:r w:rsidRPr="00195572">
        <w:rPr>
          <w:rFonts w:eastAsia="Times New Roman"/>
          <w:color w:val="222222"/>
        </w:rPr>
        <w:t>)</w:t>
      </w:r>
    </w:p>
    <w:p w:rsidR="00D04CCE" w:rsidRPr="00195572" w:rsidRDefault="00D04CCE" w:rsidP="00195572">
      <w:pPr>
        <w:shd w:val="clear" w:color="auto" w:fill="FFFFFF"/>
        <w:ind w:left="60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95572">
        <w:rPr>
          <w:rFonts w:eastAsia="Times New Roman"/>
          <w:i/>
          <w:iCs/>
          <w:color w:val="222222"/>
        </w:rPr>
        <w:t>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nothing.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assuredly,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whatever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106" w:history="1">
        <w:r w:rsidRPr="0019557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16:23</w:t>
        </w:r>
      </w:hyperlink>
      <w:r w:rsidRPr="00195572">
        <w:rPr>
          <w:rFonts w:eastAsia="Times New Roman"/>
          <w:color w:val="222222"/>
        </w:rPr>
        <w:t>)</w:t>
      </w:r>
    </w:p>
    <w:p w:rsidR="00D04CCE" w:rsidRPr="00195572" w:rsidRDefault="00D04CCE" w:rsidP="00195572">
      <w:pPr>
        <w:shd w:val="clear" w:color="auto" w:fill="FFFFFF"/>
        <w:ind w:left="60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thanks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107" w:history="1">
        <w:r w:rsidRPr="0019557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5:20</w:t>
        </w:r>
      </w:hyperlink>
      <w:r w:rsidRPr="00195572">
        <w:rPr>
          <w:rFonts w:eastAsia="Times New Roman"/>
          <w:color w:val="222222"/>
        </w:rPr>
        <w:t>)</w:t>
      </w:r>
    </w:p>
    <w:p w:rsidR="00D04CCE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mean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rote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phrase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prayer?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whatever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honor,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benefit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Savior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reminder,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confidence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Christ.”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D04CCE">
        <w:rPr>
          <w:rFonts w:eastAsia="Times New Roman"/>
          <w:bCs/>
          <w:color w:val="222222"/>
        </w:rPr>
        <w:t>6.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continuous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ceasing,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thanks;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108" w:history="1">
        <w:r w:rsidRPr="0019557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5:17-18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cf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09" w:history="1">
        <w:r w:rsidRPr="0019557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18:1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195572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12:12</w:t>
        </w:r>
      </w:hyperlink>
      <w:r w:rsidRPr="0019557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1" w:history="1">
        <w:r w:rsidRPr="0019557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4:2</w:t>
        </w:r>
      </w:hyperlink>
      <w:r w:rsidRPr="00195572">
        <w:rPr>
          <w:rFonts w:eastAsia="Times New Roman"/>
          <w:color w:val="222222"/>
        </w:rPr>
        <w:t>)</w:t>
      </w:r>
    </w:p>
    <w:p w:rsidR="00D04CCE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maintain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practice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talk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e.g.</w:t>
      </w:r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awakes,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walks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street,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driving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vehicle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flying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aircraft,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elevator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business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board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meeting,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he’s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game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place.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“thought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process,”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petitions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day.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95572">
        <w:rPr>
          <w:rFonts w:eastAsia="Times New Roman"/>
          <w:b/>
          <w:bCs/>
          <w:color w:val="222222"/>
        </w:rPr>
        <w:t>Length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95572">
        <w:rPr>
          <w:rFonts w:eastAsia="Times New Roman"/>
          <w:b/>
          <w:bCs/>
          <w:color w:val="222222"/>
        </w:rPr>
        <w:t>Prayer</w:t>
      </w:r>
      <w:bookmarkStart w:id="0" w:name="_GoBack"/>
      <w:bookmarkEnd w:id="0"/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Mark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down!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interested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show,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interested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quantity.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interested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genuineness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quality.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 w:rsidR="00BB75F2">
        <w:rPr>
          <w:rFonts w:eastAsia="Times New Roman"/>
          <w:color w:val="222222"/>
        </w:rPr>
        <w:t>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long,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flowery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Christians—really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impress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practice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reserve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private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public,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point!</w:t>
      </w:r>
    </w:p>
    <w:p w:rsidR="00D04CCE" w:rsidRPr="00195572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quick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mouth;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hasty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utter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anything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words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few.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112" w:history="1">
        <w:r w:rsidRPr="00195572">
          <w:rPr>
            <w:rFonts w:eastAsia="Times New Roman"/>
            <w:color w:val="0062B5"/>
            <w:u w:val="single"/>
          </w:rPr>
          <w:t>Ecclesiastes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5:2</w:t>
        </w:r>
      </w:hyperlink>
      <w:r w:rsidRPr="00195572">
        <w:rPr>
          <w:rFonts w:eastAsia="Times New Roman"/>
          <w:color w:val="222222"/>
        </w:rPr>
        <w:t>)</w:t>
      </w:r>
    </w:p>
    <w:p w:rsidR="00D04CCE" w:rsidRPr="00195572" w:rsidRDefault="00D04CCE" w:rsidP="00195572">
      <w:pPr>
        <w:shd w:val="clear" w:color="auto" w:fill="FFFFFF"/>
        <w:ind w:left="60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600"/>
        <w:rPr>
          <w:rFonts w:eastAsia="Times New Roman"/>
          <w:color w:val="222222"/>
        </w:rPr>
      </w:pP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hypocrites,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synagogues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street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corners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men.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tell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truth,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reward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full.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room,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close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Father,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unseen.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95572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Father,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sees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secret,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reward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babbling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pagans,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think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words.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knows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need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ask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(</w:t>
      </w:r>
      <w:hyperlink r:id="rId113" w:history="1">
        <w:r w:rsidRPr="0019557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5572">
          <w:rPr>
            <w:rFonts w:eastAsia="Times New Roman"/>
            <w:color w:val="0062B5"/>
            <w:u w:val="single"/>
          </w:rPr>
          <w:t>6:5-8</w:t>
        </w:r>
      </w:hyperlink>
      <w:r w:rsidRPr="00195572">
        <w:rPr>
          <w:rFonts w:eastAsia="Times New Roman"/>
          <w:color w:val="222222"/>
        </w:rPr>
        <w:t>)</w:t>
      </w:r>
    </w:p>
    <w:p w:rsidR="00D04CCE" w:rsidRDefault="00D04CCE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Remember,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brief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prayers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public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long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prayers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private</w:t>
      </w:r>
      <w:r w:rsidRPr="0019557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point.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i/>
          <w:iCs/>
          <w:color w:val="222222"/>
        </w:rPr>
        <w:t>bore</w:t>
      </w:r>
      <w:r>
        <w:rPr>
          <w:rFonts w:eastAsia="Times New Roman"/>
          <w:i/>
          <w:iCs/>
          <w:color w:val="222222"/>
        </w:rPr>
        <w:t xml:space="preserve"> </w:t>
      </w:r>
      <w:r w:rsidRPr="0019557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fancy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rhetoric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waste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trying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impress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elaborations,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replications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loquaciousness.</w:t>
      </w:r>
    </w:p>
    <w:p w:rsidR="00195572" w:rsidRP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195572" w:rsidRDefault="00195572" w:rsidP="00195572">
      <w:pPr>
        <w:shd w:val="clear" w:color="auto" w:fill="FFFFFF"/>
        <w:ind w:left="0"/>
        <w:rPr>
          <w:rFonts w:eastAsia="Times New Roman"/>
          <w:color w:val="2F5597"/>
        </w:rPr>
      </w:pPr>
      <w:hyperlink r:id="rId114" w:history="1">
        <w:r w:rsidRPr="00195572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Charles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Strong's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Biblical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Prayer,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a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Grace-Gift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God</w:t>
        </w:r>
      </w:hyperlink>
    </w:p>
    <w:p w:rsidR="00195572" w:rsidRP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</w:p>
    <w:p w:rsidR="00195572" w:rsidRPr="00195572" w:rsidRDefault="00195572" w:rsidP="00195572">
      <w:pPr>
        <w:shd w:val="clear" w:color="auto" w:fill="FFFFFF"/>
        <w:ind w:left="0"/>
        <w:rPr>
          <w:rFonts w:eastAsia="Times New Roman"/>
          <w:color w:val="222222"/>
        </w:rPr>
      </w:pPr>
      <w:r w:rsidRPr="00195572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115" w:anchor="Being%20Filled%20with%20the%20Holy%20Spirit" w:history="1">
        <w:r w:rsidRPr="00195572">
          <w:rPr>
            <w:rFonts w:eastAsia="Times New Roman"/>
            <w:color w:val="2F5496"/>
            <w:u w:val="single"/>
          </w:rPr>
          <w:t>Being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95572">
          <w:rPr>
            <w:rFonts w:eastAsia="Times New Roman"/>
            <w:color w:val="2F5496"/>
            <w:u w:val="single"/>
          </w:rPr>
          <w:t>Filled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95572">
          <w:rPr>
            <w:rFonts w:eastAsia="Times New Roman"/>
            <w:color w:val="2F5496"/>
            <w:u w:val="single"/>
          </w:rPr>
          <w:t>with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95572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95572">
          <w:rPr>
            <w:rFonts w:eastAsia="Times New Roman"/>
            <w:color w:val="2F5496"/>
            <w:u w:val="single"/>
          </w:rPr>
          <w:t>Holy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95572">
          <w:rPr>
            <w:rFonts w:eastAsia="Times New Roman"/>
            <w:color w:val="2F5496"/>
            <w:u w:val="single"/>
          </w:rPr>
          <w:t>Spirit</w:t>
        </w:r>
      </w:hyperlink>
      <w:r w:rsidRPr="0019557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6" w:anchor="Holy%20Spirit%20%E2%80%93%20Ministries%20and%20Filling!" w:history="1">
        <w:r w:rsidRPr="00195572">
          <w:rPr>
            <w:rFonts w:eastAsia="Times New Roman"/>
            <w:color w:val="2F5496"/>
            <w:u w:val="single"/>
          </w:rPr>
          <w:t>Holy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95572">
          <w:rPr>
            <w:rFonts w:eastAsia="Times New Roman"/>
            <w:color w:val="2F5496"/>
            <w:u w:val="single"/>
          </w:rPr>
          <w:t>Spirit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95572">
          <w:rPr>
            <w:rFonts w:eastAsia="Times New Roman"/>
            <w:color w:val="2F5496"/>
            <w:u w:val="single"/>
          </w:rPr>
          <w:t>–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95572">
          <w:rPr>
            <w:rFonts w:eastAsia="Times New Roman"/>
            <w:color w:val="2F5496"/>
            <w:u w:val="single"/>
          </w:rPr>
          <w:t>Ministries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95572">
          <w:rPr>
            <w:rFonts w:eastAsia="Times New Roman"/>
            <w:color w:val="2F5496"/>
            <w:u w:val="single"/>
          </w:rPr>
          <w:t>and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95572">
          <w:rPr>
            <w:rFonts w:eastAsia="Times New Roman"/>
            <w:color w:val="2F5496"/>
            <w:u w:val="single"/>
          </w:rPr>
          <w:t>Filling!</w:t>
        </w:r>
      </w:hyperlink>
      <w:r>
        <w:rPr>
          <w:rFonts w:eastAsia="Times New Roman"/>
          <w:color w:val="222222"/>
        </w:rPr>
        <w:t xml:space="preserve"> </w:t>
      </w:r>
      <w:proofErr w:type="gramStart"/>
      <w:r w:rsidRPr="00195572">
        <w:rPr>
          <w:rFonts w:eastAsia="Times New Roman"/>
          <w:color w:val="222222"/>
        </w:rPr>
        <w:t>and</w:t>
      </w:r>
      <w:proofErr w:type="gramEnd"/>
      <w:r>
        <w:rPr>
          <w:rFonts w:eastAsia="Times New Roman"/>
          <w:color w:val="222222"/>
        </w:rPr>
        <w:t xml:space="preserve"> </w:t>
      </w:r>
      <w:hyperlink r:id="rId117" w:anchor="The%20Lord%E2%80%99s%20Prayer" w:history="1">
        <w:r w:rsidRPr="00195572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Lord’s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Prayer</w:t>
        </w:r>
      </w:hyperlink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site.</w:t>
      </w:r>
      <w:r>
        <w:rPr>
          <w:rFonts w:eastAsia="Times New Roman"/>
          <w:color w:val="222222"/>
        </w:rPr>
        <w:t xml:space="preserve">  </w:t>
      </w:r>
      <w:r w:rsidRPr="00195572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hyperlink r:id="rId118" w:anchor="The%20Holy%20Spirit%20is%20a%20Person" w:history="1">
        <w:r w:rsidRPr="00195572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Holy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Spirit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is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a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95572">
          <w:rPr>
            <w:rFonts w:eastAsia="Times New Roman"/>
            <w:color w:val="2F5597"/>
            <w:u w:val="single"/>
          </w:rPr>
          <w:t>Person</w:t>
        </w:r>
      </w:hyperlink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95572">
        <w:rPr>
          <w:rFonts w:eastAsia="Times New Roman"/>
          <w:color w:val="222222"/>
        </w:rPr>
        <w:t>interest.</w:t>
      </w:r>
    </w:p>
    <w:sectPr w:rsidR="00195572" w:rsidRPr="0019557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72"/>
    <w:rsid w:val="00195572"/>
    <w:rsid w:val="00550628"/>
    <w:rsid w:val="00774C51"/>
    <w:rsid w:val="00B51BB6"/>
    <w:rsid w:val="00BB75F2"/>
    <w:rsid w:val="00D0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9C92D-B7AD-432F-9BED-3F94BCDF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57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1955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557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95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409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9707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7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587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1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1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1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20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75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3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22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20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8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89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Matthew+6&amp;t=NKJV" TargetMode="External"/><Relationship Id="rId117" Type="http://schemas.openxmlformats.org/officeDocument/2006/relationships/hyperlink" Target="https://www.koffeekupkandor.com/gods-word-two.php" TargetMode="External"/><Relationship Id="rId21" Type="http://schemas.openxmlformats.org/officeDocument/2006/relationships/hyperlink" Target="https://www.blueletterbible.org/search/preSearch.cfm?Criteria=Revelation+5.8&amp;t=NKJV" TargetMode="External"/><Relationship Id="rId42" Type="http://schemas.openxmlformats.org/officeDocument/2006/relationships/hyperlink" Target="https://www.blueletterbible.org/search/preSearch.cfm?Criteria=Hebrews+13.15&amp;t=NKJV" TargetMode="External"/><Relationship Id="rId47" Type="http://schemas.openxmlformats.org/officeDocument/2006/relationships/hyperlink" Target="https://www.blueletterbible.org/search/preSearch.cfm?Criteria=Ephesians+6.18a&amp;t=NKJV" TargetMode="External"/><Relationship Id="rId63" Type="http://schemas.openxmlformats.org/officeDocument/2006/relationships/hyperlink" Target="https://www.blueletterbible.org/search/preSearch.cfm?Criteria=Hebrews+12.2&amp;t=NKJV" TargetMode="External"/><Relationship Id="rId68" Type="http://schemas.openxmlformats.org/officeDocument/2006/relationships/hyperlink" Target="https://www.blueletterbible.org/search/preSearch.cfm?Criteria=Ephesians+4.30&amp;t=NKJV" TargetMode="External"/><Relationship Id="rId84" Type="http://schemas.openxmlformats.org/officeDocument/2006/relationships/hyperlink" Target="https://www.blueletterbible.org/search/preSearch.cfm?Criteria=2Corinthians+5.7&amp;t=NKJV" TargetMode="External"/><Relationship Id="rId89" Type="http://schemas.openxmlformats.org/officeDocument/2006/relationships/hyperlink" Target="https://www.blueletterbible.org/search/preSearch.cfm?Criteria=1John+5.14-15&amp;t=NKJV" TargetMode="External"/><Relationship Id="rId112" Type="http://schemas.openxmlformats.org/officeDocument/2006/relationships/hyperlink" Target="https://www.blueletterbible.org/search/preSearch.cfm?Criteria=Ecclesiastes+5.2&amp;t=NKJV" TargetMode="External"/><Relationship Id="rId16" Type="http://schemas.openxmlformats.org/officeDocument/2006/relationships/hyperlink" Target="https://www.blueletterbible.org/search/preSearch.cfm?Criteria=Philippians+4.6&amp;t=NKJV" TargetMode="External"/><Relationship Id="rId107" Type="http://schemas.openxmlformats.org/officeDocument/2006/relationships/hyperlink" Target="https://www.blueletterbible.org/search/preSearch.cfm?Criteria=Ephesians+5.20&amp;t=NKJV" TargetMode="External"/><Relationship Id="rId11" Type="http://schemas.openxmlformats.org/officeDocument/2006/relationships/hyperlink" Target="https://www.blueletterbible.org/search/preSearch.cfm?Criteria=Matthew+26.41&amp;t=NKJV" TargetMode="External"/><Relationship Id="rId24" Type="http://schemas.openxmlformats.org/officeDocument/2006/relationships/hyperlink" Target="https://www.blueletterbible.org/search/preSearch.cfm?Criteria=2Timothy+3.16-17&amp;t=NKJV" TargetMode="External"/><Relationship Id="rId32" Type="http://schemas.openxmlformats.org/officeDocument/2006/relationships/hyperlink" Target="https://www.blueletterbible.org/search/preSearch.cfm?Criteria=Galatians+3.26&amp;t=NKJV" TargetMode="External"/><Relationship Id="rId37" Type="http://schemas.openxmlformats.org/officeDocument/2006/relationships/hyperlink" Target="https://www.blueletterbible.org/search/preSearch.cfm?Criteria=Luke+18.1&amp;t=NKJV" TargetMode="External"/><Relationship Id="rId40" Type="http://schemas.openxmlformats.org/officeDocument/2006/relationships/hyperlink" Target="https://www.blueletterbible.org/search/preSearch.cfm?Criteria=Ephesians+5.20&amp;t=NKJV" TargetMode="External"/><Relationship Id="rId45" Type="http://schemas.openxmlformats.org/officeDocument/2006/relationships/hyperlink" Target="https://www.blueletterbible.org/search/preSearch.cfm?Criteria=Luke+11.9&amp;t=NKJV" TargetMode="External"/><Relationship Id="rId53" Type="http://schemas.openxmlformats.org/officeDocument/2006/relationships/hyperlink" Target="https://www.blueletterbible.org/search/preSearch.cfm?Criteria=Galatians+4.6&amp;t=NKJV" TargetMode="External"/><Relationship Id="rId58" Type="http://schemas.openxmlformats.org/officeDocument/2006/relationships/hyperlink" Target="https://www.blueletterbible.org/search/preSearch.cfm?Criteria=Ephesians+4.30&amp;t=NKJV" TargetMode="External"/><Relationship Id="rId66" Type="http://schemas.openxmlformats.org/officeDocument/2006/relationships/hyperlink" Target="https://www.blueletterbible.org/search/preSearch.cfm?Criteria=Ephesians+5.18-20&amp;t=NKJV" TargetMode="External"/><Relationship Id="rId74" Type="http://schemas.openxmlformats.org/officeDocument/2006/relationships/hyperlink" Target="https://www.blueletterbible.org/search/preSearch.cfm?Criteria=John+15.9-17&amp;t=NKJV" TargetMode="External"/><Relationship Id="rId79" Type="http://schemas.openxmlformats.org/officeDocument/2006/relationships/hyperlink" Target="https://www.blueletterbible.org/search/preSearch.cfm?Criteria=1Timothy+2.8&amp;t=NKJV" TargetMode="External"/><Relationship Id="rId87" Type="http://schemas.openxmlformats.org/officeDocument/2006/relationships/hyperlink" Target="https://www.blueletterbible.org/search/preSearch.cfm?Criteria=Proverbs+3.5-6&amp;t=NKJV" TargetMode="External"/><Relationship Id="rId102" Type="http://schemas.openxmlformats.org/officeDocument/2006/relationships/hyperlink" Target="https://www.blueletterbible.org/search/preSearch.cfm?Criteria=1Thessalonians+1.2-3&amp;t=NKJV" TargetMode="External"/><Relationship Id="rId110" Type="http://schemas.openxmlformats.org/officeDocument/2006/relationships/hyperlink" Target="https://www.blueletterbible.org/search/preSearch.cfm?Criteria=Romans+12.12&amp;t=NKJV" TargetMode="External"/><Relationship Id="rId115" Type="http://schemas.openxmlformats.org/officeDocument/2006/relationships/hyperlink" Target="https://www.koffeekupkandor.com/gods-word-five.php" TargetMode="External"/><Relationship Id="rId5" Type="http://schemas.openxmlformats.org/officeDocument/2006/relationships/hyperlink" Target="https://www.blueletterbible.org/search/preSearch.cfm?Criteria=Genesis+3.10&amp;t=NKJV" TargetMode="External"/><Relationship Id="rId61" Type="http://schemas.openxmlformats.org/officeDocument/2006/relationships/hyperlink" Target="https://www.blueletterbible.org/search/preSearch.cfm?Criteria=Ephesians+5.18-20&amp;t=NKJV" TargetMode="External"/><Relationship Id="rId82" Type="http://schemas.openxmlformats.org/officeDocument/2006/relationships/hyperlink" Target="https://www.blueletterbible.org/search/preSearch.cfm?Criteria=John+20.31&amp;t=NKJV" TargetMode="External"/><Relationship Id="rId90" Type="http://schemas.openxmlformats.org/officeDocument/2006/relationships/hyperlink" Target="https://www.blueletterbible.org/search/preSearch.cfm?Criteria=1John+3.22&amp;t=NKJV" TargetMode="External"/><Relationship Id="rId95" Type="http://schemas.openxmlformats.org/officeDocument/2006/relationships/hyperlink" Target="https://www.blueletterbible.org/search/preSearch.cfm?Criteria=1Peter+1.20-21&amp;t=NKJV" TargetMode="External"/><Relationship Id="rId19" Type="http://schemas.openxmlformats.org/officeDocument/2006/relationships/hyperlink" Target="https://www.blueletterbible.org/search/preSearch.cfm?Criteria=1Timothy+2.8&amp;t=NKJV" TargetMode="External"/><Relationship Id="rId14" Type="http://schemas.openxmlformats.org/officeDocument/2006/relationships/hyperlink" Target="https://www.blueletterbible.org/search/preSearch.cfm?Criteria=John+16.24&amp;t=NKJV" TargetMode="External"/><Relationship Id="rId22" Type="http://schemas.openxmlformats.org/officeDocument/2006/relationships/hyperlink" Target="https://www.blueletterbible.org/search/preSearch.cfm?Criteria=Revelation+8.3&amp;t=NKJV" TargetMode="External"/><Relationship Id="rId27" Type="http://schemas.openxmlformats.org/officeDocument/2006/relationships/hyperlink" Target="https://www.blueletterbible.org/search/preSearch.cfm?Criteria=Matthew+6.9&amp;t=NKJV" TargetMode="External"/><Relationship Id="rId30" Type="http://schemas.openxmlformats.org/officeDocument/2006/relationships/hyperlink" Target="https://www.blueletterbible.org/search/preSearch.cfm?Criteria=Romans+8.16&amp;t=NKJV" TargetMode="External"/><Relationship Id="rId35" Type="http://schemas.openxmlformats.org/officeDocument/2006/relationships/hyperlink" Target="https://www.blueletterbible.org/search/preSearch.cfm?Criteria=Hebrews+7.25&amp;t=NKJV" TargetMode="External"/><Relationship Id="rId43" Type="http://schemas.openxmlformats.org/officeDocument/2006/relationships/hyperlink" Target="https://www.blueletterbible.org/search/preSearch.cfm?Criteria=1Peter+2.9&amp;t=NKJV" TargetMode="External"/><Relationship Id="rId48" Type="http://schemas.openxmlformats.org/officeDocument/2006/relationships/hyperlink" Target="https://www.blueletterbible.org/search/preSearch.cfm?Criteria=John+7.39&amp;t=NKJV" TargetMode="External"/><Relationship Id="rId56" Type="http://schemas.openxmlformats.org/officeDocument/2006/relationships/hyperlink" Target="https://www.blueletterbible.org/search/preSearch.cfm?Criteria=2Corinthians+1.22&amp;t=NKJV" TargetMode="External"/><Relationship Id="rId64" Type="http://schemas.openxmlformats.org/officeDocument/2006/relationships/hyperlink" Target="https://www.blueletterbible.org/search/preSearch.cfm?Criteria=Galatians+4.19&amp;t=NKJV" TargetMode="External"/><Relationship Id="rId69" Type="http://schemas.openxmlformats.org/officeDocument/2006/relationships/hyperlink" Target="https://www.blueletterbible.org/search/preSearch.cfm?Criteria=1Thessalonians+5.19&amp;t=NKJV" TargetMode="External"/><Relationship Id="rId77" Type="http://schemas.openxmlformats.org/officeDocument/2006/relationships/hyperlink" Target="https://www.blueletterbible.org/search/preSearch.cfm?Criteria=Mark+11.24&amp;t=NKJV" TargetMode="External"/><Relationship Id="rId100" Type="http://schemas.openxmlformats.org/officeDocument/2006/relationships/hyperlink" Target="https://www.blueletterbible.org/search/preSearch.cfm?Criteria=Colossians+1.3&amp;t=NKJV" TargetMode="External"/><Relationship Id="rId105" Type="http://schemas.openxmlformats.org/officeDocument/2006/relationships/hyperlink" Target="https://www.blueletterbible.org/search/preSearch.cfm?Criteria=John+15.16&amp;t=NKJV" TargetMode="External"/><Relationship Id="rId113" Type="http://schemas.openxmlformats.org/officeDocument/2006/relationships/hyperlink" Target="https://www.blueletterbible.org/search/preSearch.cfm?Criteria=Matthew+6.5-8&amp;t=NKJV" TargetMode="External"/><Relationship Id="rId118" Type="http://schemas.openxmlformats.org/officeDocument/2006/relationships/hyperlink" Target="https://www.koffeekupkandor.com/gods-word-six.php" TargetMode="External"/><Relationship Id="rId8" Type="http://schemas.openxmlformats.org/officeDocument/2006/relationships/hyperlink" Target="https://www.blueletterbible.org/search/preSearch.cfm?Criteria=1Chronicles+16.11&amp;t=NKJV" TargetMode="External"/><Relationship Id="rId51" Type="http://schemas.openxmlformats.org/officeDocument/2006/relationships/hyperlink" Target="https://www.blueletterbible.org/search/preSearch.cfm?Criteria=1Corinthians+3.16&amp;t=NKJV" TargetMode="External"/><Relationship Id="rId72" Type="http://schemas.openxmlformats.org/officeDocument/2006/relationships/hyperlink" Target="https://www.blueletterbible.org/search/preSearch.cfm?Criteria=Psalm+66.18&amp;t=NKJV" TargetMode="External"/><Relationship Id="rId80" Type="http://schemas.openxmlformats.org/officeDocument/2006/relationships/hyperlink" Target="https://www.blueletterbible.org/search/preSearch.cfm?Criteria=James+1.6&amp;t=NKJV" TargetMode="External"/><Relationship Id="rId85" Type="http://schemas.openxmlformats.org/officeDocument/2006/relationships/hyperlink" Target="https://www.blueletterbible.org/search/preSearch.cfm?Criteria=Colossians+2.6-7&amp;t=NKJV" TargetMode="External"/><Relationship Id="rId93" Type="http://schemas.openxmlformats.org/officeDocument/2006/relationships/hyperlink" Target="https://www.blueletterbible.org/search/preSearch.cfm?Criteria=Romans+15.4&amp;t=NKJV" TargetMode="External"/><Relationship Id="rId98" Type="http://schemas.openxmlformats.org/officeDocument/2006/relationships/hyperlink" Target="https://www.blueletterbible.org/search/preSearch.cfm?Criteria=Ephesians+1.17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Luke+18.1&amp;t=NKJV" TargetMode="External"/><Relationship Id="rId17" Type="http://schemas.openxmlformats.org/officeDocument/2006/relationships/hyperlink" Target="https://www.blueletterbible.org/search/preSearch.cfm?Criteria=Colossians+4.2&amp;t=NKJV" TargetMode="External"/><Relationship Id="rId25" Type="http://schemas.openxmlformats.org/officeDocument/2006/relationships/hyperlink" Target="https://www.blueletterbible.org/search/preSearch.cfm?Criteria=Romans+8.27&amp;t=NKJV" TargetMode="External"/><Relationship Id="rId33" Type="http://schemas.openxmlformats.org/officeDocument/2006/relationships/hyperlink" Target="https://www.blueletterbible.org/search/preSearch.cfm?Criteria=Galatians+4.7&amp;t=NKJV" TargetMode="External"/><Relationship Id="rId38" Type="http://schemas.openxmlformats.org/officeDocument/2006/relationships/hyperlink" Target="https://www.blueletterbible.org/search/preSearch.cfm?Criteria=Matthew+6.11-13&amp;t=NKJV" TargetMode="External"/><Relationship Id="rId46" Type="http://schemas.openxmlformats.org/officeDocument/2006/relationships/hyperlink" Target="https://www.blueletterbible.org/search/preSearch.cfm?Criteria=Luke+18.1&amp;t=NKJV" TargetMode="External"/><Relationship Id="rId59" Type="http://schemas.openxmlformats.org/officeDocument/2006/relationships/hyperlink" Target="https://www.blueletterbible.org/search/preSearch.cfm?Criteria=Ephesians+5.18&amp;t=NKJV" TargetMode="External"/><Relationship Id="rId67" Type="http://schemas.openxmlformats.org/officeDocument/2006/relationships/hyperlink" Target="https://www.blueletterbible.org/search/preSearch.cfm?Criteria=Colossians+3.16&amp;t=NKJV" TargetMode="External"/><Relationship Id="rId103" Type="http://schemas.openxmlformats.org/officeDocument/2006/relationships/hyperlink" Target="https://www.blueletterbible.org/search/preSearch.cfm?Criteria=Colossians+3.17&amp;t=NKJV" TargetMode="External"/><Relationship Id="rId108" Type="http://schemas.openxmlformats.org/officeDocument/2006/relationships/hyperlink" Target="https://www.blueletterbible.org/search/preSearch.cfm?Criteria=1Thessalonians+5.17-18&amp;t=NKJV" TargetMode="External"/><Relationship Id="rId116" Type="http://schemas.openxmlformats.org/officeDocument/2006/relationships/hyperlink" Target="https://www.koffeekupkandor.com/gods-word-one.php" TargetMode="External"/><Relationship Id="rId20" Type="http://schemas.openxmlformats.org/officeDocument/2006/relationships/hyperlink" Target="https://www.blueletterbible.org/search/preSearch.cfm?Criteria=James+5.13-16&amp;t=NKJV" TargetMode="External"/><Relationship Id="rId41" Type="http://schemas.openxmlformats.org/officeDocument/2006/relationships/hyperlink" Target="https://www.blueletterbible.org/search/preSearch.cfm?Criteria=1Thessalonians+5.18&amp;t=NKJV" TargetMode="External"/><Relationship Id="rId54" Type="http://schemas.openxmlformats.org/officeDocument/2006/relationships/hyperlink" Target="https://www.blueletterbible.org/search/preSearch.cfm?Criteria=1John+3.24&amp;t=NKJV" TargetMode="External"/><Relationship Id="rId62" Type="http://schemas.openxmlformats.org/officeDocument/2006/relationships/hyperlink" Target="https://www.blueletterbible.org/search/preSearch.cfm?Criteria=Colossians+3.16&amp;t=NKJV" TargetMode="External"/><Relationship Id="rId70" Type="http://schemas.openxmlformats.org/officeDocument/2006/relationships/hyperlink" Target="https://www.blueletterbible.org/search/preSearch.cfm?Criteria=1John+1.9&amp;t=NKJV" TargetMode="External"/><Relationship Id="rId75" Type="http://schemas.openxmlformats.org/officeDocument/2006/relationships/hyperlink" Target="https://www.blueletterbible.org/search/preSearch.cfm?Criteria=Matthew+21.21-22&amp;t=NKJV" TargetMode="External"/><Relationship Id="rId83" Type="http://schemas.openxmlformats.org/officeDocument/2006/relationships/hyperlink" Target="https://www.blueletterbible.org/search/preSearch.cfm?Criteria=Ephesians+2.8-9&amp;t=NKJV" TargetMode="External"/><Relationship Id="rId88" Type="http://schemas.openxmlformats.org/officeDocument/2006/relationships/hyperlink" Target="https://www.blueletterbible.org/search/preSearch.cfm?Criteria=1John+1.9&amp;t=NKJV" TargetMode="External"/><Relationship Id="rId91" Type="http://schemas.openxmlformats.org/officeDocument/2006/relationships/hyperlink" Target="https://www.blueletterbible.org/search/preSearch.cfm?Criteria=John+15.7&amp;t=NKJV" TargetMode="External"/><Relationship Id="rId96" Type="http://schemas.openxmlformats.org/officeDocument/2006/relationships/hyperlink" Target="https://www.blueletterbible.org/search/preSearch.cfm?Criteria=Matthew+6.9&amp;t=NKJV" TargetMode="External"/><Relationship Id="rId111" Type="http://schemas.openxmlformats.org/officeDocument/2006/relationships/hyperlink" Target="https://www.blueletterbible.org/search/preSearch.cfm?Criteria=Colossians+4.2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4&amp;t=NKJV" TargetMode="External"/><Relationship Id="rId15" Type="http://schemas.openxmlformats.org/officeDocument/2006/relationships/hyperlink" Target="https://www.blueletterbible.org/search/preSearch.cfm?Criteria=Ephesians+6.18&amp;t=NKJV" TargetMode="External"/><Relationship Id="rId23" Type="http://schemas.openxmlformats.org/officeDocument/2006/relationships/hyperlink" Target="https://www.blueletterbible.org/search/preSearch.cfm?Criteria=Isaiah+65.24&amp;t=NKJV" TargetMode="External"/><Relationship Id="rId28" Type="http://schemas.openxmlformats.org/officeDocument/2006/relationships/hyperlink" Target="https://www.blueletterbible.org/search/preSearch.cfm?Criteria=John+3.3-7&amp;t=NKJV" TargetMode="External"/><Relationship Id="rId36" Type="http://schemas.openxmlformats.org/officeDocument/2006/relationships/hyperlink" Target="https://www.blueletterbible.org/search/preSearch.cfm?Criteria=Romans+8.26-27&amp;t=NKJV" TargetMode="External"/><Relationship Id="rId49" Type="http://schemas.openxmlformats.org/officeDocument/2006/relationships/hyperlink" Target="https://www.blueletterbible.org/search/preSearch.cfm?Criteria=Romans+5.5&amp;t=NKJV" TargetMode="External"/><Relationship Id="rId57" Type="http://schemas.openxmlformats.org/officeDocument/2006/relationships/hyperlink" Target="https://www.blueletterbible.org/search/preSearch.cfm?Criteria=Ephesians+1.13&amp;t=NKJV" TargetMode="External"/><Relationship Id="rId106" Type="http://schemas.openxmlformats.org/officeDocument/2006/relationships/hyperlink" Target="https://www.blueletterbible.org/search/preSearch.cfm?Criteria=John+16.23&amp;t=NKJV" TargetMode="External"/><Relationship Id="rId114" Type="http://schemas.openxmlformats.org/officeDocument/2006/relationships/hyperlink" Target="http://bibleone.net/print_tbs13.html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Matthew+7.7&amp;t=NKJV" TargetMode="External"/><Relationship Id="rId31" Type="http://schemas.openxmlformats.org/officeDocument/2006/relationships/hyperlink" Target="https://www.blueletterbible.org/search/preSearch.cfm?Criteria=Romans+9.26&amp;t=NKJV" TargetMode="External"/><Relationship Id="rId44" Type="http://schemas.openxmlformats.org/officeDocument/2006/relationships/hyperlink" Target="https://www.blueletterbible.org/search/preSearch.cfm?Criteria=Matthew+7.7&amp;t=NKJV" TargetMode="External"/><Relationship Id="rId52" Type="http://schemas.openxmlformats.org/officeDocument/2006/relationships/hyperlink" Target="https://www.blueletterbible.org/search/preSearch.cfm?Criteria=1Corinthians+6.19&amp;t=NKJV" TargetMode="External"/><Relationship Id="rId60" Type="http://schemas.openxmlformats.org/officeDocument/2006/relationships/hyperlink" Target="https://www.blueletterbible.org/search/preSearch.cfm?Criteria=Galatians+5.16-25&amp;t=NKJV" TargetMode="External"/><Relationship Id="rId65" Type="http://schemas.openxmlformats.org/officeDocument/2006/relationships/hyperlink" Target="https://www.blueletterbible.org/search/preSearch.cfm?Criteria=John+17.17&amp;t=NKJV" TargetMode="External"/><Relationship Id="rId73" Type="http://schemas.openxmlformats.org/officeDocument/2006/relationships/hyperlink" Target="https://www.blueletterbible.org/search/preSearch.cfm?Criteria=1John+3.22&amp;t=NKJV" TargetMode="External"/><Relationship Id="rId78" Type="http://schemas.openxmlformats.org/officeDocument/2006/relationships/hyperlink" Target="https://www.blueletterbible.org/search/preSearch.cfm?Criteria=Luke+17.6&amp;t=NKJV" TargetMode="External"/><Relationship Id="rId81" Type="http://schemas.openxmlformats.org/officeDocument/2006/relationships/hyperlink" Target="https://www.blueletterbible.org/search/preSearch.cfm?Criteria=John+1.12&amp;t=NKJV" TargetMode="External"/><Relationship Id="rId86" Type="http://schemas.openxmlformats.org/officeDocument/2006/relationships/hyperlink" Target="https://www.blueletterbible.org/search/preSearch.cfm?Criteria=Hebrews+11.6&amp;t=NKJV" TargetMode="External"/><Relationship Id="rId94" Type="http://schemas.openxmlformats.org/officeDocument/2006/relationships/hyperlink" Target="https://www.blueletterbible.org/search/preSearch.cfm?Criteria=Colossians+3.16&amp;t=NKJV" TargetMode="External"/><Relationship Id="rId99" Type="http://schemas.openxmlformats.org/officeDocument/2006/relationships/hyperlink" Target="https://www.blueletterbible.org/search/preSearch.cfm?Criteria=Ephesians+3.14-16&amp;t=NKJV" TargetMode="External"/><Relationship Id="rId101" Type="http://schemas.openxmlformats.org/officeDocument/2006/relationships/hyperlink" Target="https://www.blueletterbible.org/search/preSearch.cfm?Criteria=Colossians+1.12&amp;t=NKJV" TargetMode="Externa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Matthew+6.7-8&amp;t=NKJV" TargetMode="External"/><Relationship Id="rId13" Type="http://schemas.openxmlformats.org/officeDocument/2006/relationships/hyperlink" Target="https://www.blueletterbible.org/search/preSearch.cfm?Criteria=Luke+21.36&amp;t=NKJV" TargetMode="External"/><Relationship Id="rId18" Type="http://schemas.openxmlformats.org/officeDocument/2006/relationships/hyperlink" Target="https://www.blueletterbible.org/search/preSearch.cfm?Criteria=1Thessalonians+5.17&amp;t=NKJV" TargetMode="External"/><Relationship Id="rId39" Type="http://schemas.openxmlformats.org/officeDocument/2006/relationships/hyperlink" Target="https://www.blueletterbible.org/search/preSearch.cfm?Criteria=Ephesians+6.18&amp;t=NKJV" TargetMode="External"/><Relationship Id="rId109" Type="http://schemas.openxmlformats.org/officeDocument/2006/relationships/hyperlink" Target="https://www.blueletterbible.org/search/preSearch.cfm?Criteria=Luke+18.1&amp;t=NKJV" TargetMode="External"/><Relationship Id="rId34" Type="http://schemas.openxmlformats.org/officeDocument/2006/relationships/hyperlink" Target="https://www.blueletterbible.org/search/preSearch.cfm?Criteria=1John+3.1&amp;t=NKJV" TargetMode="External"/><Relationship Id="rId50" Type="http://schemas.openxmlformats.org/officeDocument/2006/relationships/hyperlink" Target="https://www.blueletterbible.org/search/preSearch.cfm?Criteria=Romans+8.9&amp;t=NKJV" TargetMode="External"/><Relationship Id="rId55" Type="http://schemas.openxmlformats.org/officeDocument/2006/relationships/hyperlink" Target="https://www.blueletterbible.org/search/preSearch.cfm?Criteria=1Corinthians+12.13&amp;t=NKJV" TargetMode="External"/><Relationship Id="rId76" Type="http://schemas.openxmlformats.org/officeDocument/2006/relationships/hyperlink" Target="https://www.blueletterbible.org/search/preSearch.cfm?Criteria=Matthew+17.20&amp;t=NKJV" TargetMode="External"/><Relationship Id="rId97" Type="http://schemas.openxmlformats.org/officeDocument/2006/relationships/hyperlink" Target="https://www.blueletterbible.org/search/preSearch.cfm?Criteria=Luke+11.2&amp;t=NKJV" TargetMode="External"/><Relationship Id="rId104" Type="http://schemas.openxmlformats.org/officeDocument/2006/relationships/hyperlink" Target="https://www.blueletterbible.org/search/preSearch.cfm?Criteria=John+14.13-14&amp;t=NKJV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Genesis+4.26&amp;t=NKJV" TargetMode="External"/><Relationship Id="rId71" Type="http://schemas.openxmlformats.org/officeDocument/2006/relationships/hyperlink" Target="https://www.blueletterbible.org/search/preSearch.cfm?Criteria=1John+1.9&amp;t=NKJV" TargetMode="External"/><Relationship Id="rId92" Type="http://schemas.openxmlformats.org/officeDocument/2006/relationships/hyperlink" Target="https://www.blueletterbible.org/search/preSearch.cfm?Criteria=2Timothy+3.16-17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John+1.1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4472</Words>
  <Characters>25493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2020-09-13T18:06:00Z</dcterms:created>
  <dcterms:modified xsi:type="dcterms:W3CDTF">2020-09-13T18:13:00Z</dcterms:modified>
</cp:coreProperties>
</file>