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31" w:rsidRPr="00316325" w:rsidRDefault="00A50831" w:rsidP="00A50831">
      <w:pPr>
        <w:shd w:val="clear" w:color="auto" w:fill="FFFFFF"/>
        <w:ind w:left="0"/>
        <w:rPr>
          <w:rFonts w:eastAsia="Times New Roman"/>
          <w:b/>
          <w:color w:val="222222"/>
          <w:sz w:val="32"/>
          <w:szCs w:val="32"/>
        </w:rPr>
      </w:pPr>
      <w:bookmarkStart w:id="0" w:name="_GoBack"/>
      <w:r w:rsidRPr="00316325">
        <w:rPr>
          <w:rFonts w:eastAsia="Times New Roman"/>
          <w:b/>
          <w:color w:val="222222"/>
          <w:sz w:val="32"/>
          <w:szCs w:val="32"/>
        </w:rPr>
        <w:t>Binding &amp; Loosing</w:t>
      </w:r>
    </w:p>
    <w:bookmarkEnd w:id="0"/>
    <w:p w:rsidR="00A50831" w:rsidRPr="00316325" w:rsidRDefault="00A50831" w:rsidP="00A50831">
      <w:pPr>
        <w:shd w:val="clear" w:color="auto" w:fill="FFFFFF"/>
        <w:ind w:left="0"/>
        <w:rPr>
          <w:rFonts w:eastAsia="Times New Roman"/>
          <w:color w:val="222222"/>
        </w:rPr>
      </w:pPr>
      <w:r w:rsidRPr="00316325">
        <w:rPr>
          <w:rFonts w:eastAsia="Times New Roman"/>
          <w:i/>
          <w:iCs/>
          <w:color w:val="222222"/>
        </w:rPr>
        <w:t>That Bound, Shall Have Already Been Bound</w:t>
      </w:r>
    </w:p>
    <w:p w:rsidR="00A50831" w:rsidRPr="00316325" w:rsidRDefault="00A50831" w:rsidP="00A50831">
      <w:pPr>
        <w:shd w:val="clear" w:color="auto" w:fill="FFFFFF"/>
        <w:ind w:left="0"/>
        <w:rPr>
          <w:rFonts w:eastAsia="Times New Roman"/>
          <w:color w:val="222222"/>
        </w:rPr>
      </w:pPr>
      <w:r w:rsidRPr="00316325">
        <w:rPr>
          <w:rFonts w:eastAsia="Times New Roman"/>
          <w:i/>
          <w:iCs/>
          <w:color w:val="222222"/>
        </w:rPr>
        <w:t>That Loosed, Shall Have Already Been Loosed</w:t>
      </w:r>
    </w:p>
    <w:p w:rsidR="00A50831" w:rsidRPr="00316325" w:rsidRDefault="00A50831" w:rsidP="00A50831">
      <w:pPr>
        <w:shd w:val="clear" w:color="auto" w:fill="FFFFFF"/>
        <w:ind w:left="0"/>
        <w:rPr>
          <w:rFonts w:eastAsia="Times New Roman"/>
          <w:b/>
          <w:color w:val="222222"/>
        </w:rPr>
      </w:pPr>
      <w:r w:rsidRPr="00316325">
        <w:rPr>
          <w:rFonts w:eastAsia="Times New Roman"/>
          <w:b/>
          <w:bCs/>
          <w:color w:val="222222"/>
        </w:rPr>
        <w:t xml:space="preserve">By Arlen L. Chitwood of </w:t>
      </w:r>
      <w:hyperlink r:id="rId4" w:history="1">
        <w:r w:rsidRPr="00316325">
          <w:rPr>
            <w:rFonts w:eastAsia="Times New Roman"/>
            <w:b/>
            <w:color w:val="2F5496"/>
            <w:u w:val="single"/>
          </w:rPr>
          <w:t>Lamp Broadcast</w:t>
        </w:r>
      </w:hyperlink>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“And I will give unto thee the keys of the kingdom of the heavens: and whatsoever thou shalt bind on earth shall be bound in heaven: and whatsoever thou shalt loose on earth shall be loosed in heaven”</w:t>
      </w:r>
      <w:r w:rsidRPr="00316325">
        <w:rPr>
          <w:rFonts w:eastAsia="Times New Roman"/>
          <w:color w:val="222222"/>
        </w:rPr>
        <w:t xml:space="preserve"> (</w:t>
      </w:r>
      <w:hyperlink r:id="rId5" w:history="1">
        <w:r w:rsidRPr="00316325">
          <w:rPr>
            <w:rFonts w:eastAsia="Times New Roman"/>
            <w:color w:val="0062B5"/>
            <w:u w:val="single"/>
          </w:rPr>
          <w:t>Matthew 16:19</w:t>
        </w:r>
      </w:hyperlink>
      <w:r w:rsidRPr="00316325">
        <w:rPr>
          <w:rFonts w:eastAsia="Times New Roman"/>
          <w:color w:val="222222"/>
        </w:rPr>
        <w:t>).</w:t>
      </w:r>
    </w:p>
    <w:p w:rsidR="00A50831" w:rsidRPr="00316325" w:rsidRDefault="00A50831" w:rsidP="00316325">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color w:val="222222"/>
        </w:rPr>
        <w:t xml:space="preserve">(To properly understand what is meant by </w:t>
      </w:r>
      <w:r w:rsidRPr="00316325">
        <w:rPr>
          <w:rFonts w:eastAsia="Times New Roman"/>
          <w:i/>
          <w:iCs/>
          <w:color w:val="222222"/>
        </w:rPr>
        <w:t xml:space="preserve">binding </w:t>
      </w:r>
      <w:r w:rsidRPr="00316325">
        <w:rPr>
          <w:rFonts w:eastAsia="Times New Roman"/>
          <w:color w:val="222222"/>
        </w:rPr>
        <w:t xml:space="preserve">and </w:t>
      </w:r>
      <w:proofErr w:type="spellStart"/>
      <w:r w:rsidRPr="00316325">
        <w:rPr>
          <w:rFonts w:eastAsia="Times New Roman"/>
          <w:i/>
          <w:iCs/>
          <w:color w:val="222222"/>
        </w:rPr>
        <w:t>loosing</w:t>
      </w:r>
      <w:proofErr w:type="spellEnd"/>
      <w:r w:rsidRPr="00316325">
        <w:rPr>
          <w:rFonts w:eastAsia="Times New Roman"/>
          <w:i/>
          <w:iCs/>
          <w:color w:val="222222"/>
        </w:rPr>
        <w:t xml:space="preserve"> </w:t>
      </w:r>
      <w:r w:rsidRPr="00316325">
        <w:rPr>
          <w:rFonts w:eastAsia="Times New Roman"/>
          <w:color w:val="222222"/>
        </w:rPr>
        <w:t xml:space="preserve">in </w:t>
      </w:r>
      <w:hyperlink r:id="rId6" w:history="1">
        <w:r w:rsidRPr="00316325">
          <w:rPr>
            <w:rFonts w:eastAsia="Times New Roman"/>
            <w:color w:val="0062B5"/>
            <w:u w:val="single"/>
          </w:rPr>
          <w:t>Matthew 16:19</w:t>
        </w:r>
      </w:hyperlink>
      <w:r w:rsidRPr="00316325">
        <w:rPr>
          <w:rFonts w:eastAsia="Times New Roman"/>
          <w:color w:val="222222"/>
        </w:rPr>
        <w:t xml:space="preserve">, also </w:t>
      </w:r>
      <w:hyperlink r:id="rId7" w:history="1">
        <w:r w:rsidRPr="00316325">
          <w:rPr>
            <w:rFonts w:eastAsia="Times New Roman"/>
            <w:color w:val="0062B5"/>
            <w:u w:val="single"/>
          </w:rPr>
          <w:t>Matthew 18:18</w:t>
        </w:r>
      </w:hyperlink>
      <w:r w:rsidRPr="00316325">
        <w:rPr>
          <w:rFonts w:eastAsia="Times New Roman"/>
          <w:color w:val="222222"/>
        </w:rPr>
        <w:t xml:space="preserve">, </w:t>
      </w:r>
      <w:r w:rsidRPr="00316325">
        <w:rPr>
          <w:rFonts w:eastAsia="Times New Roman"/>
          <w:i/>
          <w:iCs/>
          <w:color w:val="222222"/>
        </w:rPr>
        <w:t>angelic activity in relation to the Lord’s activity</w:t>
      </w:r>
      <w:r w:rsidRPr="00316325">
        <w:rPr>
          <w:rFonts w:eastAsia="Times New Roman"/>
          <w:color w:val="222222"/>
        </w:rPr>
        <w:t>, of necessity, must be understood first.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color w:val="222222"/>
        </w:rPr>
        <w:t xml:space="preserve">Thus, the first part of this pamphlet will be taken up with angelic activity in the preceding respect, laying a foundation, allowing </w:t>
      </w:r>
      <w:hyperlink r:id="rId8" w:history="1">
        <w:r w:rsidRPr="00316325">
          <w:rPr>
            <w:rFonts w:eastAsia="Times New Roman"/>
            <w:color w:val="0062B5"/>
            <w:u w:val="single"/>
          </w:rPr>
          <w:t>Matthew 16:19</w:t>
        </w:r>
      </w:hyperlink>
      <w:r w:rsidRPr="00316325">
        <w:rPr>
          <w:rFonts w:eastAsia="Times New Roman"/>
          <w:color w:val="222222"/>
        </w:rPr>
        <w:t xml:space="preserve"> to then be properly understood.)</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Throughout Scripture angels are seen as far more active in the Lord’s affairs, as they pertain to man, than many realize. Scripture often refers to the Lord acting in a particular realm, while also referring to angels acting in this same realm.</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In this respect, though angels are the executors, it is the Lord Who is looked upon in a foremost sense as bringing the matter to pass. That is, the Lord assigns and empowers certain angels for particular tasks; and once these tasks are carried out, the matter is looked upon as being done by the Lord Himself.</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b/>
          <w:bCs/>
          <w:color w:val="222222"/>
        </w:rPr>
        <w:t>Angelic Activity — Binding, Loosing</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Possibly two of the most instructive instances of the preceding can be seen in the destruction of the cities of the plain during the days of Abraham in </w:t>
      </w:r>
      <w:hyperlink r:id="rId9" w:history="1">
        <w:r w:rsidRPr="00316325">
          <w:rPr>
            <w:rFonts w:eastAsia="Times New Roman"/>
            <w:color w:val="0062B5"/>
            <w:u w:val="single"/>
          </w:rPr>
          <w:t>Genesis 18</w:t>
        </w:r>
      </w:hyperlink>
      <w:r w:rsidRPr="00316325">
        <w:rPr>
          <w:rFonts w:eastAsia="Times New Roman"/>
          <w:color w:val="222222"/>
        </w:rPr>
        <w:t xml:space="preserve">; </w:t>
      </w:r>
      <w:hyperlink r:id="rId10" w:history="1">
        <w:r w:rsidRPr="00316325">
          <w:rPr>
            <w:rFonts w:eastAsia="Times New Roman"/>
            <w:color w:val="0062B5"/>
            <w:u w:val="single"/>
          </w:rPr>
          <w:t>19</w:t>
        </w:r>
      </w:hyperlink>
      <w:r w:rsidRPr="00316325">
        <w:rPr>
          <w:rFonts w:eastAsia="Times New Roman"/>
          <w:color w:val="222222"/>
        </w:rPr>
        <w:t xml:space="preserve"> and the removal of Nebuchadnezzar from his throne for seven years during the days of Daniel in </w:t>
      </w:r>
      <w:hyperlink r:id="rId11" w:history="1">
        <w:r w:rsidRPr="00316325">
          <w:rPr>
            <w:rFonts w:eastAsia="Times New Roman"/>
            <w:color w:val="0062B5"/>
            <w:u w:val="single"/>
          </w:rPr>
          <w:t>Daniel 4:1ff</w:t>
        </w:r>
      </w:hyperlink>
      <w:r w:rsidRPr="00316325">
        <w:rPr>
          <w:rFonts w:eastAsia="Times New Roman"/>
          <w:color w:val="222222"/>
        </w:rPr>
        <w:t xml:space="preserve">. Also, comparing these two instances provides an insight into heavenly angelic courts which God has established (apparently alluded to in </w:t>
      </w:r>
      <w:hyperlink r:id="rId12" w:history="1">
        <w:r w:rsidRPr="00316325">
          <w:rPr>
            <w:rFonts w:eastAsia="Times New Roman"/>
            <w:color w:val="0062B5"/>
            <w:u w:val="single"/>
          </w:rPr>
          <w:t>Matthew 5:22</w:t>
        </w:r>
      </w:hyperlink>
      <w:r w:rsidRPr="00316325">
        <w:rPr>
          <w:rFonts w:eastAsia="Times New Roman"/>
          <w:color w:val="222222"/>
        </w:rPr>
        <w:t xml:space="preserve"> through a reference to corresponding earthly courts) and the power with which angels acting in these courts on His behalf have been vested.</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In the Book of Daniel, Nebuchadnezzar, because of his ascribing to himself that which belonged to God alone (</w:t>
      </w:r>
      <w:r w:rsidRPr="00316325">
        <w:rPr>
          <w:rFonts w:eastAsia="Times New Roman"/>
          <w:i/>
          <w:iCs/>
          <w:color w:val="222222"/>
        </w:rPr>
        <w:t>cf.</w:t>
      </w:r>
      <w:r w:rsidRPr="00316325">
        <w:rPr>
          <w:rFonts w:eastAsia="Times New Roman"/>
          <w:color w:val="222222"/>
        </w:rPr>
        <w:t xml:space="preserve"> </w:t>
      </w:r>
      <w:hyperlink r:id="rId13" w:history="1">
        <w:r w:rsidRPr="00316325">
          <w:rPr>
            <w:rFonts w:eastAsia="Times New Roman"/>
            <w:color w:val="0062B5"/>
            <w:u w:val="single"/>
          </w:rPr>
          <w:t>Daniel 4:17</w:t>
        </w:r>
      </w:hyperlink>
      <w:r w:rsidRPr="00316325">
        <w:rPr>
          <w:rFonts w:eastAsia="Times New Roman"/>
          <w:color w:val="222222"/>
        </w:rPr>
        <w:t xml:space="preserve">, </w:t>
      </w:r>
      <w:hyperlink r:id="rId14" w:history="1">
        <w:r w:rsidRPr="00316325">
          <w:rPr>
            <w:rFonts w:eastAsia="Times New Roman"/>
            <w:color w:val="0062B5"/>
            <w:u w:val="single"/>
          </w:rPr>
          <w:t>30</w:t>
        </w:r>
      </w:hyperlink>
      <w:r w:rsidRPr="00316325">
        <w:rPr>
          <w:rFonts w:eastAsia="Times New Roman"/>
          <w:color w:val="222222"/>
        </w:rPr>
        <w:t xml:space="preserve">), was removed from the throne and driven into the field to eat grass as the oxen. The entire matter — judicial issues and determinations, the passing of the sentence, and the execution of the sentence — was carried out by angels, though the “most High [God Himself]” was specifically said to be the One </w:t>
      </w:r>
      <w:proofErr w:type="gramStart"/>
      <w:r w:rsidRPr="00316325">
        <w:rPr>
          <w:rFonts w:eastAsia="Times New Roman"/>
          <w:color w:val="222222"/>
        </w:rPr>
        <w:t>Who</w:t>
      </w:r>
      <w:proofErr w:type="gramEnd"/>
      <w:r w:rsidRPr="00316325">
        <w:rPr>
          <w:rFonts w:eastAsia="Times New Roman"/>
          <w:color w:val="222222"/>
        </w:rPr>
        <w:t xml:space="preserve"> brought the matter to pass.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Nebuchadnezzar had been delivered into the charge of angels called “watchers,” who had made certain decisions which resulted in a decree concerning him; and these decisions, resulting in the decree, were also ascribed to the “most High” (</w:t>
      </w:r>
      <w:hyperlink r:id="rId15" w:history="1">
        <w:r w:rsidRPr="00316325">
          <w:rPr>
            <w:rFonts w:eastAsia="Times New Roman"/>
            <w:color w:val="0062B5"/>
            <w:u w:val="single"/>
          </w:rPr>
          <w:t>Daniel 4:17</w:t>
        </w:r>
      </w:hyperlink>
      <w:r w:rsidRPr="00316325">
        <w:rPr>
          <w:rFonts w:eastAsia="Times New Roman"/>
          <w:color w:val="222222"/>
        </w:rPr>
        <w:t xml:space="preserve">, </w:t>
      </w:r>
      <w:hyperlink r:id="rId16" w:history="1">
        <w:r w:rsidRPr="00316325">
          <w:rPr>
            <w:rFonts w:eastAsia="Times New Roman"/>
            <w:color w:val="0062B5"/>
            <w:u w:val="single"/>
          </w:rPr>
          <w:t>24</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The “decree of the watchers, and the demand by the word of the holy ones” (</w:t>
      </w:r>
      <w:hyperlink r:id="rId17" w:history="1">
        <w:r w:rsidRPr="00316325">
          <w:rPr>
            <w:rFonts w:eastAsia="Times New Roman"/>
            <w:color w:val="0062B5"/>
            <w:u w:val="single"/>
          </w:rPr>
          <w:t>Daniel 4:17</w:t>
        </w:r>
      </w:hyperlink>
      <w:r w:rsidRPr="00316325">
        <w:rPr>
          <w:rFonts w:eastAsia="Times New Roman"/>
          <w:color w:val="222222"/>
        </w:rPr>
        <w:t xml:space="preserve">) can only point to angelic activity in heavenly courts concerning matters relating to individuals on earth. It seems apparent that the angels in this passage possessed a specially imparted wisdom and knowledge, allowing them </w:t>
      </w:r>
      <w:r w:rsidRPr="00316325">
        <w:rPr>
          <w:rFonts w:eastAsia="Times New Roman"/>
          <w:i/>
          <w:iCs/>
          <w:color w:val="222222"/>
        </w:rPr>
        <w:t>to act within the scope of fixed laws to fulfill the perfect will of God concerning particular matters, apart from any immediate command from God. In so doing, the actions of these angels were looked upon as actions of the Lord Himself.</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color w:val="222222"/>
        </w:rPr>
        <w:lastRenderedPageBreak/>
        <w:t>(Undoubtedly the same thing is in view in Daniel chapter five where decisions were made and a decree was issued concerning Belshazzar. Note that Belshazzar was reminded of a time in Nebuchadnezzar’s life when similar action had to be taken for similar reasons [</w:t>
      </w:r>
      <w:hyperlink r:id="rId18" w:history="1">
        <w:r w:rsidRPr="00316325">
          <w:rPr>
            <w:rFonts w:eastAsia="Times New Roman"/>
            <w:color w:val="0062B5"/>
            <w:u w:val="single"/>
          </w:rPr>
          <w:t>Daniel 5:18-23</w:t>
        </w:r>
      </w:hyperlink>
      <w:r w:rsidRPr="00316325">
        <w:rPr>
          <w:rFonts w:eastAsia="Times New Roman"/>
          <w:color w:val="222222"/>
        </w:rPr>
        <w: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color w:val="222222"/>
        </w:rPr>
        <w:t>The days of Belshazzar’s kingdom were at an end; he had been weighed in the balances and found wanting, and his kingdom, apparently within the scope of decisions and determinations made by angels in the heavenly courts, had been divided and given to the Medes and the Persians [</w:t>
      </w:r>
      <w:hyperlink r:id="rId19" w:history="1">
        <w:r w:rsidRPr="00316325">
          <w:rPr>
            <w:rFonts w:eastAsia="Times New Roman"/>
            <w:color w:val="0062B5"/>
            <w:u w:val="single"/>
          </w:rPr>
          <w:t>Daniel 5:24-31</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Understanding the working of these heavenly courts, the same thing can be seen in Genesis chapters eighteen and nineteen. The Lord, accompanied by two angels, appeared to Abraham in the plains of </w:t>
      </w:r>
      <w:proofErr w:type="spellStart"/>
      <w:r w:rsidRPr="00316325">
        <w:rPr>
          <w:rFonts w:eastAsia="Times New Roman"/>
          <w:color w:val="222222"/>
        </w:rPr>
        <w:t>Mamre</w:t>
      </w:r>
      <w:proofErr w:type="spellEnd"/>
      <w:r w:rsidRPr="00316325">
        <w:rPr>
          <w:rFonts w:eastAsia="Times New Roman"/>
          <w:color w:val="222222"/>
        </w:rPr>
        <w:t>. The purpose of this visit concerned the impending destruction of the cities in the Jordan plain. Comparing this section in Genesis with Daniel chapter four, it would appear clear that judicial decisions concerning these cities had already been made in the heavenly courts; and the “decree of the watchers” had already been rendered (</w:t>
      </w:r>
      <w:r w:rsidRPr="00316325">
        <w:rPr>
          <w:rFonts w:eastAsia="Times New Roman"/>
          <w:i/>
          <w:iCs/>
          <w:color w:val="222222"/>
        </w:rPr>
        <w:t>cf.</w:t>
      </w:r>
      <w:r w:rsidRPr="00316325">
        <w:rPr>
          <w:rFonts w:eastAsia="Times New Roman"/>
          <w:color w:val="222222"/>
        </w:rPr>
        <w:t xml:space="preserve"> </w:t>
      </w:r>
      <w:hyperlink r:id="rId20" w:history="1">
        <w:r w:rsidRPr="00316325">
          <w:rPr>
            <w:rFonts w:eastAsia="Times New Roman"/>
            <w:color w:val="0062B5"/>
            <w:u w:val="single"/>
          </w:rPr>
          <w:t>Genesis 18:17-22</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The Lord remained with Abraham, and the two angels accompanying the Lord went on down into the Jordan plain to carry out the previously rendered decree. </w:t>
      </w:r>
      <w:r w:rsidRPr="00316325">
        <w:rPr>
          <w:rFonts w:eastAsia="Times New Roman"/>
          <w:i/>
          <w:iCs/>
          <w:color w:val="222222"/>
        </w:rPr>
        <w:t>Everything relating to the destruction of these cities was apparently done by angels.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In the light of </w:t>
      </w:r>
      <w:hyperlink r:id="rId21" w:history="1">
        <w:r w:rsidRPr="00316325">
          <w:rPr>
            <w:rFonts w:eastAsia="Times New Roman"/>
            <w:color w:val="0062B5"/>
            <w:u w:val="single"/>
          </w:rPr>
          <w:t>Daniel 4</w:t>
        </w:r>
      </w:hyperlink>
      <w:r w:rsidRPr="00316325">
        <w:rPr>
          <w:rFonts w:eastAsia="Times New Roman"/>
          <w:color w:val="222222"/>
        </w:rPr>
        <w:t xml:space="preserve">, </w:t>
      </w:r>
      <w:r w:rsidRPr="00316325">
        <w:rPr>
          <w:rFonts w:eastAsia="Times New Roman"/>
          <w:i/>
          <w:iCs/>
          <w:color w:val="222222"/>
        </w:rPr>
        <w:t>it would appear clear that angels were the ones who had made the decisions and rendered the decree; and the Genesis account clearly shows that angels were the executors of the decree.</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However, </w:t>
      </w:r>
      <w:r w:rsidRPr="00316325">
        <w:rPr>
          <w:rFonts w:eastAsia="Times New Roman"/>
          <w:i/>
          <w:iCs/>
          <w:color w:val="222222"/>
        </w:rPr>
        <w:t xml:space="preserve">the same thing can be said of the Lord </w:t>
      </w:r>
      <w:r w:rsidRPr="00316325">
        <w:rPr>
          <w:rFonts w:eastAsia="Times New Roman"/>
          <w:color w:val="222222"/>
        </w:rPr>
        <w:t>(</w:t>
      </w:r>
      <w:r w:rsidRPr="00316325">
        <w:rPr>
          <w:rFonts w:eastAsia="Times New Roman"/>
          <w:i/>
          <w:iCs/>
          <w:color w:val="222222"/>
        </w:rPr>
        <w:t>cf</w:t>
      </w:r>
      <w:r w:rsidRPr="00316325">
        <w:rPr>
          <w:rFonts w:eastAsia="Times New Roman"/>
          <w:color w:val="222222"/>
        </w:rPr>
        <w:t xml:space="preserve">. </w:t>
      </w:r>
      <w:hyperlink r:id="rId22" w:history="1">
        <w:r w:rsidRPr="00316325">
          <w:rPr>
            <w:rFonts w:eastAsia="Times New Roman"/>
            <w:color w:val="0062B5"/>
            <w:u w:val="single"/>
          </w:rPr>
          <w:t>Genesis 18:20-33</w:t>
        </w:r>
      </w:hyperlink>
      <w:r w:rsidRPr="00316325">
        <w:rPr>
          <w:rFonts w:eastAsia="Times New Roman"/>
          <w:color w:val="222222"/>
        </w:rPr>
        <w:t xml:space="preserve">; </w:t>
      </w:r>
      <w:hyperlink r:id="rId23" w:history="1">
        <w:r w:rsidRPr="00316325">
          <w:rPr>
            <w:rFonts w:eastAsia="Times New Roman"/>
            <w:color w:val="0062B5"/>
            <w:u w:val="single"/>
          </w:rPr>
          <w:t>19:11-13</w:t>
        </w:r>
      </w:hyperlink>
      <w:r w:rsidRPr="00316325">
        <w:rPr>
          <w:rFonts w:eastAsia="Times New Roman"/>
          <w:color w:val="222222"/>
        </w:rPr>
        <w:t xml:space="preserve">, </w:t>
      </w:r>
      <w:hyperlink r:id="rId24" w:history="1">
        <w:r w:rsidRPr="00316325">
          <w:rPr>
            <w:rFonts w:eastAsia="Times New Roman"/>
            <w:color w:val="0062B5"/>
            <w:u w:val="single"/>
          </w:rPr>
          <w:t>16</w:t>
        </w:r>
      </w:hyperlink>
      <w:r w:rsidRPr="00316325">
        <w:rPr>
          <w:rFonts w:eastAsia="Times New Roman"/>
          <w:color w:val="222222"/>
        </w:rPr>
        <w:t xml:space="preserve">, </w:t>
      </w:r>
      <w:hyperlink r:id="rId25" w:history="1">
        <w:r w:rsidRPr="00316325">
          <w:rPr>
            <w:rFonts w:eastAsia="Times New Roman"/>
            <w:color w:val="0062B5"/>
            <w:u w:val="single"/>
          </w:rPr>
          <w:t>24</w:t>
        </w:r>
      </w:hyperlink>
      <w:r w:rsidRPr="00316325">
        <w:rPr>
          <w:rFonts w:eastAsia="Times New Roman"/>
          <w:color w:val="222222"/>
        </w:rPr>
        <w:t xml:space="preserve">, </w:t>
      </w:r>
      <w:hyperlink r:id="rId26" w:history="1">
        <w:r w:rsidRPr="00316325">
          <w:rPr>
            <w:rFonts w:eastAsia="Times New Roman"/>
            <w:color w:val="0062B5"/>
            <w:u w:val="single"/>
          </w:rPr>
          <w:t>29</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It is the same as in Daniel chapter four. </w:t>
      </w:r>
      <w:r w:rsidRPr="00316325">
        <w:rPr>
          <w:rFonts w:eastAsia="Times New Roman"/>
          <w:i/>
          <w:iCs/>
          <w:color w:val="222222"/>
        </w:rPr>
        <w:t>Angelic activity in this realm</w:t>
      </w:r>
      <w:r w:rsidRPr="00316325">
        <w:rPr>
          <w:rFonts w:eastAsia="Times New Roman"/>
          <w:color w:val="222222"/>
        </w:rPr>
        <w:t xml:space="preserve"> — because of their ability to act within the scope of fixed laws, God’s perfect will — </w:t>
      </w:r>
      <w:r w:rsidRPr="00316325">
        <w:rPr>
          <w:rFonts w:eastAsia="Times New Roman"/>
          <w:i/>
          <w:iCs/>
          <w:color w:val="222222"/>
        </w:rPr>
        <w:t>is looked upon as being done by the Lord Himself</w:t>
      </w:r>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Angelic activity in the heavenly courts, as it pertains to those upon the earth, will evidently be carried out in a climactic sense and on an intensified basis during the Tribulation. Immediately preceding Christ’s return, during the Tribulation, </w:t>
      </w:r>
      <w:r w:rsidRPr="00316325">
        <w:rPr>
          <w:rFonts w:eastAsia="Times New Roman"/>
          <w:i/>
          <w:iCs/>
          <w:color w:val="222222"/>
        </w:rPr>
        <w:t>angels will be very instrumental in carrying out decrees through executing judgment upon the earth-dwellers; and their actions will be looked upon as those of the Lord Himself</w:t>
      </w:r>
      <w:r w:rsidRPr="00316325">
        <w:rPr>
          <w:rFonts w:eastAsia="Times New Roman"/>
          <w:color w:val="222222"/>
        </w:rPr>
        <w:t xml:space="preserve"> (</w:t>
      </w:r>
      <w:hyperlink r:id="rId27" w:history="1">
        <w:r w:rsidRPr="00316325">
          <w:rPr>
            <w:rFonts w:eastAsia="Times New Roman"/>
            <w:color w:val="0062B5"/>
            <w:u w:val="single"/>
          </w:rPr>
          <w:t>Revelation 6:12-17</w:t>
        </w:r>
      </w:hyperlink>
      <w:r w:rsidRPr="00316325">
        <w:rPr>
          <w:rFonts w:eastAsia="Times New Roman"/>
          <w:color w:val="222222"/>
        </w:rPr>
        <w:t xml:space="preserve">; </w:t>
      </w:r>
      <w:hyperlink r:id="rId28" w:history="1">
        <w:r w:rsidRPr="00316325">
          <w:rPr>
            <w:rFonts w:eastAsia="Times New Roman"/>
            <w:color w:val="0062B5"/>
            <w:u w:val="single"/>
          </w:rPr>
          <w:t>8:1ff</w:t>
        </w:r>
      </w:hyperlink>
      <w:r w:rsidRPr="00316325">
        <w:rPr>
          <w:rFonts w:eastAsia="Times New Roman"/>
          <w:color w:val="222222"/>
        </w:rPr>
        <w:t xml:space="preserve">; </w:t>
      </w:r>
      <w:hyperlink r:id="rId29" w:history="1">
        <w:r w:rsidRPr="00316325">
          <w:rPr>
            <w:rFonts w:eastAsia="Times New Roman"/>
            <w:color w:val="0062B5"/>
            <w:u w:val="single"/>
          </w:rPr>
          <w:t>9:1ff</w:t>
        </w:r>
      </w:hyperlink>
      <w:r w:rsidRPr="00316325">
        <w:rPr>
          <w:rFonts w:eastAsia="Times New Roman"/>
          <w:color w:val="222222"/>
        </w:rPr>
        <w:t xml:space="preserve">; </w:t>
      </w:r>
      <w:hyperlink r:id="rId30" w:history="1">
        <w:r w:rsidRPr="00316325">
          <w:rPr>
            <w:rFonts w:eastAsia="Times New Roman"/>
            <w:color w:val="0062B5"/>
            <w:u w:val="single"/>
          </w:rPr>
          <w:t>11:18</w:t>
        </w:r>
      </w:hyperlink>
      <w:r w:rsidRPr="00316325">
        <w:rPr>
          <w:rFonts w:eastAsia="Times New Roman"/>
          <w:color w:val="222222"/>
        </w:rPr>
        <w:t xml:space="preserve">; </w:t>
      </w:r>
      <w:hyperlink r:id="rId31" w:history="1">
        <w:r w:rsidRPr="00316325">
          <w:rPr>
            <w:rFonts w:eastAsia="Times New Roman"/>
            <w:color w:val="0062B5"/>
            <w:u w:val="single"/>
          </w:rPr>
          <w:t>15:1</w:t>
        </w:r>
      </w:hyperlink>
      <w:r w:rsidRPr="00316325">
        <w:rPr>
          <w:rFonts w:eastAsia="Times New Roman"/>
          <w:color w:val="222222"/>
        </w:rPr>
        <w:t xml:space="preserve">; </w:t>
      </w:r>
      <w:hyperlink r:id="rId32" w:history="1">
        <w:r w:rsidRPr="00316325">
          <w:rPr>
            <w:rFonts w:eastAsia="Times New Roman"/>
            <w:color w:val="0062B5"/>
            <w:u w:val="single"/>
          </w:rPr>
          <w:t>16:1ff</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Not only will this be the case, but angelic activity of the same nature will carry over into events surrounding Christ’s presence upon earth following the Tribulation. When Christ returns to the earth at the end of the Tribulation, He will be accompanied by </w:t>
      </w:r>
      <w:r w:rsidRPr="00316325">
        <w:rPr>
          <w:rFonts w:eastAsia="Times New Roman"/>
          <w:i/>
          <w:iCs/>
          <w:color w:val="222222"/>
        </w:rPr>
        <w:t>an innumerable host of angels who will be instrumental in executing His will and purpose in matters which must be brought to pass preceding His reign.</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In </w:t>
      </w:r>
      <w:hyperlink r:id="rId33" w:history="1">
        <w:r w:rsidRPr="00316325">
          <w:rPr>
            <w:rFonts w:eastAsia="Times New Roman"/>
            <w:color w:val="0062B5"/>
            <w:u w:val="single"/>
          </w:rPr>
          <w:t>Matthew 13:49-50</w:t>
        </w:r>
      </w:hyperlink>
      <w:r w:rsidRPr="00316325">
        <w:rPr>
          <w:rFonts w:eastAsia="Times New Roman"/>
          <w:color w:val="222222"/>
        </w:rPr>
        <w:t xml:space="preserve">, angels are said to perform some of the same activity at the end of the age which Christ is said to perform in </w:t>
      </w:r>
      <w:hyperlink r:id="rId34" w:history="1">
        <w:r w:rsidRPr="00316325">
          <w:rPr>
            <w:rFonts w:eastAsia="Times New Roman"/>
            <w:color w:val="0062B5"/>
            <w:u w:val="single"/>
          </w:rPr>
          <w:t>Matthew 25:32ff</w:t>
        </w:r>
      </w:hyperlink>
      <w:r w:rsidRPr="00316325">
        <w:rPr>
          <w:rFonts w:eastAsia="Times New Roman"/>
          <w:color w:val="222222"/>
        </w:rPr>
        <w:t>. Immediately preceding this, angels will have regathered Israel (</w:t>
      </w:r>
      <w:hyperlink r:id="rId35" w:history="1">
        <w:r w:rsidRPr="00316325">
          <w:rPr>
            <w:rFonts w:eastAsia="Times New Roman"/>
            <w:color w:val="0062B5"/>
            <w:u w:val="single"/>
          </w:rPr>
          <w:t>Matthew 24:31</w:t>
        </w:r>
      </w:hyperlink>
      <w:r w:rsidRPr="00316325">
        <w:rPr>
          <w:rFonts w:eastAsia="Times New Roman"/>
          <w:color w:val="222222"/>
        </w:rPr>
        <w:t>), but elsewhere in Scripture it is the Lord Who regathers His people (</w:t>
      </w:r>
      <w:hyperlink r:id="rId36" w:history="1">
        <w:r w:rsidRPr="00316325">
          <w:rPr>
            <w:rFonts w:eastAsia="Times New Roman"/>
            <w:color w:val="0062B5"/>
            <w:u w:val="single"/>
          </w:rPr>
          <w:t>Deuteronomy 30:1-4</w:t>
        </w:r>
      </w:hyperlink>
      <w:r w:rsidRPr="00316325">
        <w:rPr>
          <w:rFonts w:eastAsia="Times New Roman"/>
          <w:color w:val="222222"/>
        </w:rPr>
        <w:t xml:space="preserve">; </w:t>
      </w:r>
      <w:hyperlink r:id="rId37" w:history="1">
        <w:r w:rsidRPr="00316325">
          <w:rPr>
            <w:rFonts w:eastAsia="Times New Roman"/>
            <w:color w:val="0062B5"/>
            <w:u w:val="single"/>
          </w:rPr>
          <w:t>Isaiah 11:10-11</w:t>
        </w:r>
      </w:hyperlink>
      <w:r w:rsidRPr="00316325">
        <w:rPr>
          <w:rFonts w:eastAsia="Times New Roman"/>
          <w:color w:val="222222"/>
        </w:rPr>
        <w:t xml:space="preserve">; </w:t>
      </w:r>
      <w:hyperlink r:id="rId38" w:history="1">
        <w:r w:rsidRPr="00316325">
          <w:rPr>
            <w:rFonts w:eastAsia="Times New Roman"/>
            <w:color w:val="0062B5"/>
            <w:u w:val="single"/>
          </w:rPr>
          <w:t>Jeremiah 23:7-8</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Angels will apparently be </w:t>
      </w:r>
      <w:r w:rsidRPr="00316325">
        <w:rPr>
          <w:rFonts w:eastAsia="Times New Roman"/>
          <w:i/>
          <w:iCs/>
          <w:color w:val="222222"/>
        </w:rPr>
        <w:t>very active in all matters when Christ returns</w:t>
      </w:r>
      <w:r w:rsidRPr="00316325">
        <w:rPr>
          <w:rFonts w:eastAsia="Times New Roman"/>
          <w:color w:val="222222"/>
        </w:rPr>
        <w:t xml:space="preserve">. The Lord being accompanied by angels at the time of His return points simply to </w:t>
      </w:r>
      <w:r w:rsidRPr="00316325">
        <w:rPr>
          <w:rFonts w:eastAsia="Times New Roman"/>
          <w:i/>
          <w:iCs/>
          <w:color w:val="222222"/>
        </w:rPr>
        <w:t>continued angelic activity of a like nature to that which has occurred throughout the whole of Man’s Day.</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b/>
          <w:bCs/>
          <w:color w:val="222222"/>
        </w:rPr>
        <w:t>Human Activity — Binding, Loosing</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Note that </w:t>
      </w:r>
      <w:r w:rsidRPr="00316325">
        <w:rPr>
          <w:rFonts w:eastAsia="Times New Roman"/>
          <w:i/>
          <w:iCs/>
          <w:color w:val="222222"/>
        </w:rPr>
        <w:t>the same principle</w:t>
      </w:r>
      <w:r w:rsidRPr="00316325">
        <w:rPr>
          <w:rFonts w:eastAsia="Times New Roman"/>
          <w:color w:val="222222"/>
        </w:rPr>
        <w:t xml:space="preserve"> seen in angelic activity, associating their actions with the Lord’s actions, exists in connection with </w:t>
      </w:r>
      <w:r w:rsidRPr="00316325">
        <w:rPr>
          <w:rFonts w:eastAsia="Times New Roman"/>
          <w:i/>
          <w:iCs/>
          <w:color w:val="222222"/>
        </w:rPr>
        <w:t>the proclaimed Word among God’s people</w:t>
      </w:r>
      <w:r w:rsidRPr="00316325">
        <w:rPr>
          <w:rFonts w:eastAsia="Times New Roman"/>
          <w:color w:val="222222"/>
        </w:rPr>
        <w:t xml:space="preserve"> (Israel past and future, the Church present).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This could perhaps best be seen in Christ’s words to Peter in </w:t>
      </w:r>
      <w:hyperlink r:id="rId39" w:history="1">
        <w:r w:rsidRPr="00316325">
          <w:rPr>
            <w:rFonts w:eastAsia="Times New Roman"/>
            <w:color w:val="0062B5"/>
            <w:u w:val="single"/>
          </w:rPr>
          <w:t>Matthew 16:19</w:t>
        </w:r>
      </w:hyperlink>
      <w:r w:rsidRPr="00316325">
        <w:rPr>
          <w:rFonts w:eastAsia="Times New Roman"/>
          <w:color w:val="222222"/>
        </w:rPr>
        <w:t xml:space="preserve">, repeated in another setting to all of the disciples later in </w:t>
      </w:r>
      <w:hyperlink r:id="rId40" w:history="1">
        <w:r w:rsidRPr="00316325">
          <w:rPr>
            <w:rFonts w:eastAsia="Times New Roman"/>
            <w:color w:val="0062B5"/>
            <w:u w:val="single"/>
          </w:rPr>
          <w:t>Matthew 18:18</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 xml:space="preserve">“Verily I say unto you, </w:t>
      </w:r>
      <w:proofErr w:type="gramStart"/>
      <w:r w:rsidRPr="00316325">
        <w:rPr>
          <w:rFonts w:eastAsia="Times New Roman"/>
          <w:i/>
          <w:iCs/>
          <w:color w:val="222222"/>
        </w:rPr>
        <w:t>Whatsoever</w:t>
      </w:r>
      <w:proofErr w:type="gramEnd"/>
      <w:r w:rsidRPr="00316325">
        <w:rPr>
          <w:rFonts w:eastAsia="Times New Roman"/>
          <w:i/>
          <w:iCs/>
          <w:color w:val="222222"/>
        </w:rPr>
        <w:t xml:space="preserve"> ye shall bind on earth shall be bound in heaven: and whatsoever ye shall loose on earth shall be loosed in heaven.”</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This statement to Peter in </w:t>
      </w:r>
      <w:hyperlink r:id="rId41" w:history="1">
        <w:r w:rsidRPr="00316325">
          <w:rPr>
            <w:rFonts w:eastAsia="Times New Roman"/>
            <w:color w:val="0062B5"/>
            <w:u w:val="single"/>
          </w:rPr>
          <w:t>Matthew 16:19</w:t>
        </w:r>
      </w:hyperlink>
      <w:r w:rsidRPr="00316325">
        <w:rPr>
          <w:rFonts w:eastAsia="Times New Roman"/>
          <w:color w:val="222222"/>
        </w:rPr>
        <w:t xml:space="preserve"> (which grew out of his confession concerning Christ’s true identity [</w:t>
      </w:r>
      <w:hyperlink r:id="rId42" w:history="1">
        <w:r w:rsidRPr="00316325">
          <w:rPr>
            <w:rFonts w:eastAsia="Times New Roman"/>
            <w:color w:val="0062B5"/>
            <w:u w:val="single"/>
          </w:rPr>
          <w:t>Matthew 16:16</w:t>
        </w:r>
      </w:hyperlink>
      <w:r w:rsidRPr="00316325">
        <w:rPr>
          <w:rFonts w:eastAsia="Times New Roman"/>
          <w:color w:val="222222"/>
        </w:rPr>
        <w:t>]), along with the same statement to all the disciples at a later time, has not been understood at all by numerous Christians down through the years. But there is really nothing difficult about that being taught, though a translation problem does exist, and a corrected translation helps to understand Christ’s statement in the light of angelic activity in heavenly courts, as previously discussed.</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The translation problem involves the way in which the Greek verbs and participles in the verse (“bind” and “loose”) are handled in the English text. The binding and loosing here on earth are present aorist subjunctives, and the binding and </w:t>
      </w:r>
      <w:proofErr w:type="spellStart"/>
      <w:r w:rsidRPr="00316325">
        <w:rPr>
          <w:rFonts w:eastAsia="Times New Roman"/>
          <w:color w:val="222222"/>
        </w:rPr>
        <w:t>loosing</w:t>
      </w:r>
      <w:proofErr w:type="spellEnd"/>
      <w:r w:rsidRPr="00316325">
        <w:rPr>
          <w:rFonts w:eastAsia="Times New Roman"/>
          <w:color w:val="222222"/>
        </w:rPr>
        <w:t xml:space="preserve"> in the heavens are perfect passive participles (same in both </w:t>
      </w:r>
      <w:hyperlink r:id="rId43" w:history="1">
        <w:r w:rsidRPr="00316325">
          <w:rPr>
            <w:rFonts w:eastAsia="Times New Roman"/>
            <w:color w:val="0062B5"/>
            <w:u w:val="single"/>
          </w:rPr>
          <w:t>Matthew 16:19</w:t>
        </w:r>
      </w:hyperlink>
      <w:r w:rsidRPr="00316325">
        <w:rPr>
          <w:rFonts w:eastAsia="Times New Roman"/>
          <w:color w:val="222222"/>
        </w:rPr>
        <w:t xml:space="preserve"> and </w:t>
      </w:r>
      <w:hyperlink r:id="rId44" w:history="1">
        <w:r w:rsidRPr="00316325">
          <w:rPr>
            <w:rFonts w:eastAsia="Times New Roman"/>
            <w:color w:val="0062B5"/>
            <w:u w:val="single"/>
          </w:rPr>
          <w:t>Matthew 18:18</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To show this — the aorist subjunctive verbs and the perfect passive participles — the translation should read somewhat along these lines: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“…whatsoever you might bind on earth shall have already been bound in the heavens: and whatsoever you might loose on earth shall have already been loosed in the heavens.”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The subjunctive mood shows that which is </w:t>
      </w:r>
      <w:proofErr w:type="gramStart"/>
      <w:r w:rsidRPr="00316325">
        <w:rPr>
          <w:rFonts w:eastAsia="Times New Roman"/>
          <w:color w:val="222222"/>
        </w:rPr>
        <w:t>probable, that</w:t>
      </w:r>
      <w:proofErr w:type="gramEnd"/>
      <w:r w:rsidRPr="00316325">
        <w:rPr>
          <w:rFonts w:eastAsia="Times New Roman"/>
          <w:color w:val="222222"/>
        </w:rPr>
        <w:t xml:space="preserve"> expected, though it may not occur. And the perfect tense shows that completed in past time, existing in a finished state during present time.</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Those forming the Church (future at that time) are in view in both passages (</w:t>
      </w:r>
      <w:hyperlink r:id="rId45" w:history="1">
        <w:r w:rsidRPr="00316325">
          <w:rPr>
            <w:rFonts w:eastAsia="Times New Roman"/>
            <w:color w:val="0062B5"/>
            <w:u w:val="single"/>
          </w:rPr>
          <w:t>Matthew 16:18</w:t>
        </w:r>
      </w:hyperlink>
      <w:r w:rsidRPr="00316325">
        <w:rPr>
          <w:rFonts w:eastAsia="Times New Roman"/>
          <w:color w:val="222222"/>
        </w:rPr>
        <w:t xml:space="preserve">; </w:t>
      </w:r>
      <w:hyperlink r:id="rId46" w:history="1">
        <w:r w:rsidRPr="00316325">
          <w:rPr>
            <w:rFonts w:eastAsia="Times New Roman"/>
            <w:color w:val="0062B5"/>
            <w:u w:val="single"/>
          </w:rPr>
          <w:t>18:17</w:t>
        </w:r>
      </w:hyperlink>
      <w:r w:rsidRPr="00316325">
        <w:rPr>
          <w:rFonts w:eastAsia="Times New Roman"/>
          <w:color w:val="222222"/>
        </w:rPr>
        <w:t xml:space="preserve">). And when those in the Church act </w:t>
      </w:r>
      <w:r w:rsidRPr="00316325">
        <w:rPr>
          <w:rFonts w:eastAsia="Times New Roman"/>
          <w:i/>
          <w:iCs/>
          <w:color w:val="222222"/>
        </w:rPr>
        <w:t>in complete accord</w:t>
      </w:r>
      <w:r w:rsidRPr="00316325">
        <w:rPr>
          <w:rFonts w:eastAsia="Times New Roman"/>
          <w:color w:val="222222"/>
        </w:rPr>
        <w:t xml:space="preserve"> with that being dealt with in these verses, their actions — exactly as the actions of angels acting under fixed laws in the heavenly courts — will be seen as having already been acted upon in the heavens.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In short, with the perfect tense being used in the manner in which it is used (a perfect passive), the actions of those in the Church on earth are seen </w:t>
      </w:r>
      <w:r w:rsidRPr="00316325">
        <w:rPr>
          <w:rFonts w:eastAsia="Times New Roman"/>
          <w:i/>
          <w:iCs/>
          <w:color w:val="222222"/>
        </w:rPr>
        <w:t>as having already been acted upon in the heavens before those in the Church even act</w:t>
      </w:r>
      <w:r w:rsidRPr="00316325">
        <w:rPr>
          <w:rFonts w:eastAsia="Times New Roman"/>
          <w:color w:val="222222"/>
        </w:rPr>
        <w:t xml:space="preserve"> (“bind” and “loose” are simply two words used to express these actions, both on earth and in the heavens).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Now, what is this all about? Can Christians in a Church just come to a conclusion on which they all agree and have that conclusion already be decided in the heavens? That’s not exactly the way matters exist, no more so than angels in the heavenly courts can do the same and have their actions seen as the Lord’s actions.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Angels in the heavenly courts, in order to have their actions seen as those of the Lord, </w:t>
      </w:r>
      <w:r w:rsidRPr="00316325">
        <w:rPr>
          <w:rFonts w:eastAsia="Times New Roman"/>
          <w:i/>
          <w:iCs/>
          <w:color w:val="222222"/>
        </w:rPr>
        <w:t>must act under fixed laws</w:t>
      </w:r>
      <w:r w:rsidRPr="00316325">
        <w:rPr>
          <w:rFonts w:eastAsia="Times New Roman"/>
          <w:color w:val="222222"/>
        </w:rPr>
        <w:t xml:space="preserve">; and Christians in the Church today, in order to have their actions seen as having already been performed in the heavens, must do the same. </w:t>
      </w:r>
      <w:r w:rsidRPr="00316325">
        <w:rPr>
          <w:rFonts w:eastAsia="Times New Roman"/>
          <w:i/>
          <w:iCs/>
          <w:color w:val="222222"/>
        </w:rPr>
        <w:t>They must act in complete accord with the revealed Word</w:t>
      </w:r>
      <w:r w:rsidRPr="00316325">
        <w:rPr>
          <w:rFonts w:eastAsia="Times New Roman"/>
          <w:color w:val="222222"/>
        </w:rPr>
        <w:t xml:space="preserve"> (</w:t>
      </w:r>
      <w:r w:rsidRPr="00316325">
        <w:rPr>
          <w:rFonts w:eastAsia="Times New Roman"/>
          <w:i/>
          <w:iCs/>
          <w:color w:val="222222"/>
        </w:rPr>
        <w:t xml:space="preserve">exactly as Peter acted in </w:t>
      </w:r>
      <w:hyperlink r:id="rId47" w:history="1">
        <w:r w:rsidRPr="00316325">
          <w:rPr>
            <w:rFonts w:eastAsia="Times New Roman"/>
            <w:i/>
            <w:iCs/>
            <w:color w:val="0062B5"/>
            <w:u w:val="single"/>
          </w:rPr>
          <w:t>Matthew 16:16</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i/>
          <w:iCs/>
          <w:color w:val="222222"/>
        </w:rPr>
        <w:t xml:space="preserve">Remaining completely within the scope of the proclaimed </w:t>
      </w:r>
      <w:proofErr w:type="gramStart"/>
      <w:r w:rsidRPr="00316325">
        <w:rPr>
          <w:rFonts w:eastAsia="Times New Roman"/>
          <w:i/>
          <w:iCs/>
          <w:color w:val="222222"/>
        </w:rPr>
        <w:t>Word, that</w:t>
      </w:r>
      <w:proofErr w:type="gramEnd"/>
      <w:r w:rsidRPr="00316325">
        <w:rPr>
          <w:rFonts w:eastAsia="Times New Roman"/>
          <w:i/>
          <w:iCs/>
          <w:color w:val="222222"/>
        </w:rPr>
        <w:t xml:space="preserve"> bound or loosed on earth will be seen as having already been bound or loosed in the heavens.</w:t>
      </w:r>
      <w:r w:rsidRPr="00316325">
        <w:rPr>
          <w:rFonts w:eastAsia="Times New Roman"/>
          <w:color w:val="222222"/>
        </w:rPr>
        <w:t xml:space="preserve"> This cannot help but be the case, for God must remain true to His Word.</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“The words of the Lord are pure words: as silver tried in a furnace of earth, purified seven times”</w:t>
      </w:r>
      <w:r w:rsidRPr="00316325">
        <w:rPr>
          <w:rFonts w:eastAsia="Times New Roman"/>
          <w:color w:val="222222"/>
        </w:rPr>
        <w:t xml:space="preserve"> [</w:t>
      </w:r>
      <w:hyperlink r:id="rId48" w:history="1">
        <w:r w:rsidRPr="00316325">
          <w:rPr>
            <w:rFonts w:eastAsia="Times New Roman"/>
            <w:color w:val="0062B5"/>
            <w:u w:val="single"/>
          </w:rPr>
          <w:t>Psalm 12:6</w:t>
        </w:r>
      </w:hyperlink>
      <w:r w:rsidRPr="00316325">
        <w:rPr>
          <w:rFonts w:eastAsia="Times New Roman"/>
          <w:color w:val="222222"/>
        </w:rPr>
        <w: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“Forever, O Lord, thy word is settled in heaven”</w:t>
      </w:r>
      <w:r w:rsidRPr="00316325">
        <w:rPr>
          <w:rFonts w:eastAsia="Times New Roman"/>
          <w:color w:val="222222"/>
        </w:rPr>
        <w:t xml:space="preserve"> [</w:t>
      </w:r>
      <w:hyperlink r:id="rId49" w:history="1">
        <w:r w:rsidRPr="00316325">
          <w:rPr>
            <w:rFonts w:eastAsia="Times New Roman"/>
            <w:color w:val="0062B5"/>
            <w:u w:val="single"/>
          </w:rPr>
          <w:t>Psalm 119:89</w:t>
        </w:r>
      </w:hyperlink>
      <w:r w:rsidRPr="00316325">
        <w:rPr>
          <w:rFonts w:eastAsia="Times New Roman"/>
          <w:color w:val="222222"/>
        </w:rPr>
        <w: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“…thou hast magnified thy word above thy name</w:t>
      </w:r>
      <w:r w:rsidRPr="00316325">
        <w:rPr>
          <w:rFonts w:eastAsia="Times New Roman"/>
          <w:color w:val="222222"/>
        </w:rPr>
        <w:t xml:space="preserve"> [</w:t>
      </w:r>
      <w:r w:rsidRPr="00316325">
        <w:rPr>
          <w:rFonts w:eastAsia="Times New Roman"/>
          <w:i/>
          <w:iCs/>
          <w:color w:val="222222"/>
        </w:rPr>
        <w:t>lit</w:t>
      </w:r>
      <w:r w:rsidRPr="00316325">
        <w:rPr>
          <w:rFonts w:eastAsia="Times New Roman"/>
          <w:color w:val="222222"/>
        </w:rPr>
        <w:t>., ‘…You have exalted above all things Your Word and Your Name’ (</w:t>
      </w:r>
      <w:hyperlink r:id="rId50" w:history="1">
        <w:r w:rsidRPr="00316325">
          <w:rPr>
            <w:rFonts w:eastAsia="Times New Roman"/>
            <w:color w:val="0062B5"/>
            <w:u w:val="single"/>
          </w:rPr>
          <w:t>Psalm 138:2b</w:t>
        </w:r>
      </w:hyperlink>
      <w:r w:rsidRPr="00316325">
        <w:rPr>
          <w:rFonts w:eastAsia="Times New Roman"/>
          <w:color w:val="222222"/>
        </w:rPr>
        <w: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 xml:space="preserve">“To the law, and to the testimony: if they speak not according to this word, it is because there is no light in them” </w:t>
      </w:r>
      <w:r w:rsidRPr="00316325">
        <w:rPr>
          <w:rFonts w:eastAsia="Times New Roman"/>
          <w:color w:val="222222"/>
        </w:rPr>
        <w:t>(</w:t>
      </w:r>
      <w:hyperlink r:id="rId51" w:history="1">
        <w:r w:rsidRPr="00316325">
          <w:rPr>
            <w:rFonts w:eastAsia="Times New Roman"/>
            <w:color w:val="0062B5"/>
            <w:u w:val="single"/>
          </w:rPr>
          <w:t>Isaiah 8:20</w:t>
        </w:r>
      </w:hyperlink>
      <w:r w:rsidRPr="00316325">
        <w:rPr>
          <w:rFonts w:eastAsia="Times New Roman"/>
          <w:color w:val="222222"/>
        </w:rPr>
        <w:t>).</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“In the beginning was the word, and the word was with God, and the word was God.</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The same was in the beginning with God…</w:t>
      </w:r>
    </w:p>
    <w:p w:rsidR="00A50831" w:rsidRPr="00316325" w:rsidRDefault="00A50831" w:rsidP="00A50831">
      <w:pPr>
        <w:shd w:val="clear" w:color="auto" w:fill="FFFFFF"/>
        <w:ind w:left="600"/>
        <w:rPr>
          <w:rFonts w:eastAsia="Times New Roman"/>
          <w:color w:val="222222"/>
        </w:rPr>
      </w:pPr>
    </w:p>
    <w:p w:rsidR="00A50831" w:rsidRPr="00316325" w:rsidRDefault="00A50831" w:rsidP="00A50831">
      <w:pPr>
        <w:shd w:val="clear" w:color="auto" w:fill="FFFFFF"/>
        <w:ind w:left="600"/>
        <w:rPr>
          <w:rFonts w:eastAsia="Times New Roman"/>
          <w:color w:val="222222"/>
        </w:rPr>
      </w:pPr>
      <w:r w:rsidRPr="00316325">
        <w:rPr>
          <w:rFonts w:eastAsia="Times New Roman"/>
          <w:i/>
          <w:iCs/>
          <w:color w:val="222222"/>
        </w:rPr>
        <w:t>And the word was made flesh, and dwelt among us…”</w:t>
      </w:r>
      <w:r w:rsidRPr="00316325">
        <w:rPr>
          <w:rFonts w:eastAsia="Times New Roman"/>
          <w:color w:val="222222"/>
        </w:rPr>
        <w:t xml:space="preserve"> (</w:t>
      </w:r>
      <w:hyperlink r:id="rId52" w:history="1">
        <w:r w:rsidRPr="00316325">
          <w:rPr>
            <w:rFonts w:eastAsia="Times New Roman"/>
            <w:color w:val="0062B5"/>
            <w:u w:val="single"/>
          </w:rPr>
          <w:t>John 1:1-2</w:t>
        </w:r>
      </w:hyperlink>
      <w:r w:rsidRPr="00316325">
        <w:rPr>
          <w:rFonts w:eastAsia="Times New Roman"/>
          <w:color w:val="222222"/>
        </w:rPr>
        <w:t xml:space="preserve">, </w:t>
      </w:r>
      <w:hyperlink r:id="rId53" w:history="1">
        <w:r w:rsidRPr="00316325">
          <w:rPr>
            <w:rFonts w:eastAsia="Times New Roman"/>
            <w:color w:val="0062B5"/>
            <w:u w:val="single"/>
          </w:rPr>
          <w:t>14a</w:t>
        </w:r>
      </w:hyperlink>
      <w:r w:rsidRPr="00316325">
        <w:rPr>
          <w:rFonts w:eastAsia="Times New Roman"/>
          <w:color w:val="222222"/>
        </w:rPr>
        <w:t>).</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i/>
          <w:iCs/>
          <w:color w:val="222222"/>
        </w:rPr>
        <w:t>It is this unchangeable Word</w:t>
      </w:r>
      <w:r w:rsidRPr="00316325">
        <w:rPr>
          <w:rFonts w:eastAsia="Times New Roman"/>
          <w:color w:val="222222"/>
        </w:rPr>
        <w:t xml:space="preserve"> (inseparably associated with the entire Godhead) which is to be proclaimed (</w:t>
      </w:r>
      <w:hyperlink r:id="rId54" w:history="1">
        <w:r w:rsidRPr="00316325">
          <w:rPr>
            <w:rFonts w:eastAsia="Times New Roman"/>
            <w:color w:val="0062B5"/>
            <w:u w:val="single"/>
          </w:rPr>
          <w:t>II Timothy 4:2</w:t>
        </w:r>
      </w:hyperlink>
      <w:r w:rsidRPr="00316325">
        <w:rPr>
          <w:rFonts w:eastAsia="Times New Roman"/>
          <w:color w:val="222222"/>
        </w:rPr>
        <w:t xml:space="preserve">); and it is </w:t>
      </w:r>
      <w:r w:rsidRPr="00316325">
        <w:rPr>
          <w:rFonts w:eastAsia="Times New Roman"/>
          <w:i/>
          <w:iCs/>
          <w:color w:val="222222"/>
        </w:rPr>
        <w:t>this unchangeable Word alone which Christians are to adhere to and follow in all matters.</w:t>
      </w:r>
    </w:p>
    <w:p w:rsidR="00A50831" w:rsidRPr="00316325" w:rsidRDefault="00A50831" w:rsidP="00A50831">
      <w:pPr>
        <w:shd w:val="clear" w:color="auto" w:fill="FFFFFF"/>
        <w:ind w:left="0"/>
        <w:rPr>
          <w:rFonts w:eastAsia="Times New Roman"/>
          <w:color w:val="222222"/>
        </w:rPr>
      </w:pPr>
    </w:p>
    <w:p w:rsidR="00A50831" w:rsidRPr="00316325" w:rsidRDefault="00A50831" w:rsidP="00A50831">
      <w:pPr>
        <w:shd w:val="clear" w:color="auto" w:fill="FFFFFF"/>
        <w:ind w:left="0"/>
        <w:rPr>
          <w:rFonts w:eastAsia="Times New Roman"/>
          <w:color w:val="222222"/>
        </w:rPr>
      </w:pPr>
      <w:r w:rsidRPr="00316325">
        <w:rPr>
          <w:rFonts w:eastAsia="Times New Roman"/>
          <w:color w:val="222222"/>
        </w:rPr>
        <w:t xml:space="preserve">And when this is done, that stated in </w:t>
      </w:r>
      <w:hyperlink r:id="rId55" w:history="1">
        <w:r w:rsidRPr="00316325">
          <w:rPr>
            <w:rFonts w:eastAsia="Times New Roman"/>
            <w:color w:val="0062B5"/>
            <w:u w:val="single"/>
          </w:rPr>
          <w:t>Matthew 16:19</w:t>
        </w:r>
      </w:hyperlink>
      <w:r w:rsidRPr="00316325">
        <w:rPr>
          <w:rFonts w:eastAsia="Times New Roman"/>
          <w:color w:val="222222"/>
        </w:rPr>
        <w:t xml:space="preserve">; </w:t>
      </w:r>
      <w:hyperlink r:id="rId56" w:history="1">
        <w:r w:rsidRPr="00316325">
          <w:rPr>
            <w:rFonts w:eastAsia="Times New Roman"/>
            <w:color w:val="0062B5"/>
            <w:u w:val="single"/>
          </w:rPr>
          <w:t>18:18</w:t>
        </w:r>
      </w:hyperlink>
      <w:r w:rsidRPr="00316325">
        <w:rPr>
          <w:rFonts w:eastAsia="Times New Roman"/>
          <w:color w:val="222222"/>
        </w:rPr>
        <w:t xml:space="preserve"> can’t help but be the case in the actions of Christians here on earth (during present time) and in corresponding actions in the heavens (during all past, present, and future time).</w:t>
      </w:r>
    </w:p>
    <w:sectPr w:rsidR="00A50831" w:rsidRPr="0031632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31"/>
    <w:rsid w:val="00316325"/>
    <w:rsid w:val="00774C51"/>
    <w:rsid w:val="00A5083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E672-6731-4337-936F-B9502CAA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58741">
      <w:bodyDiv w:val="1"/>
      <w:marLeft w:val="0"/>
      <w:marRight w:val="0"/>
      <w:marTop w:val="0"/>
      <w:marBottom w:val="0"/>
      <w:divBdr>
        <w:top w:val="none" w:sz="0" w:space="0" w:color="auto"/>
        <w:left w:val="none" w:sz="0" w:space="0" w:color="auto"/>
        <w:bottom w:val="none" w:sz="0" w:space="0" w:color="auto"/>
        <w:right w:val="none" w:sz="0" w:space="0" w:color="auto"/>
      </w:divBdr>
      <w:divsChild>
        <w:div w:id="138034831">
          <w:blockQuote w:val="1"/>
          <w:marLeft w:val="600"/>
          <w:marRight w:val="0"/>
          <w:marTop w:val="0"/>
          <w:marBottom w:val="0"/>
          <w:divBdr>
            <w:top w:val="none" w:sz="0" w:space="0" w:color="auto"/>
            <w:left w:val="none" w:sz="0" w:space="0" w:color="auto"/>
            <w:bottom w:val="none" w:sz="0" w:space="0" w:color="auto"/>
            <w:right w:val="none" w:sz="0" w:space="0" w:color="auto"/>
          </w:divBdr>
          <w:divsChild>
            <w:div w:id="897546482">
              <w:marLeft w:val="0"/>
              <w:marRight w:val="0"/>
              <w:marTop w:val="0"/>
              <w:marBottom w:val="0"/>
              <w:divBdr>
                <w:top w:val="none" w:sz="0" w:space="0" w:color="auto"/>
                <w:left w:val="none" w:sz="0" w:space="0" w:color="auto"/>
                <w:bottom w:val="none" w:sz="0" w:space="0" w:color="auto"/>
                <w:right w:val="none" w:sz="0" w:space="0" w:color="auto"/>
              </w:divBdr>
            </w:div>
          </w:divsChild>
        </w:div>
        <w:div w:id="1902985128">
          <w:blockQuote w:val="1"/>
          <w:marLeft w:val="600"/>
          <w:marRight w:val="0"/>
          <w:marTop w:val="0"/>
          <w:marBottom w:val="0"/>
          <w:divBdr>
            <w:top w:val="none" w:sz="0" w:space="0" w:color="auto"/>
            <w:left w:val="none" w:sz="0" w:space="0" w:color="auto"/>
            <w:bottom w:val="none" w:sz="0" w:space="0" w:color="auto"/>
            <w:right w:val="none" w:sz="0" w:space="0" w:color="auto"/>
          </w:divBdr>
          <w:divsChild>
            <w:div w:id="554243444">
              <w:marLeft w:val="0"/>
              <w:marRight w:val="0"/>
              <w:marTop w:val="0"/>
              <w:marBottom w:val="0"/>
              <w:divBdr>
                <w:top w:val="none" w:sz="0" w:space="0" w:color="auto"/>
                <w:left w:val="none" w:sz="0" w:space="0" w:color="auto"/>
                <w:bottom w:val="none" w:sz="0" w:space="0" w:color="auto"/>
                <w:right w:val="none" w:sz="0" w:space="0" w:color="auto"/>
              </w:divBdr>
            </w:div>
            <w:div w:id="308245085">
              <w:marLeft w:val="0"/>
              <w:marRight w:val="0"/>
              <w:marTop w:val="0"/>
              <w:marBottom w:val="0"/>
              <w:divBdr>
                <w:top w:val="none" w:sz="0" w:space="0" w:color="auto"/>
                <w:left w:val="none" w:sz="0" w:space="0" w:color="auto"/>
                <w:bottom w:val="none" w:sz="0" w:space="0" w:color="auto"/>
                <w:right w:val="none" w:sz="0" w:space="0" w:color="auto"/>
              </w:divBdr>
            </w:div>
            <w:div w:id="2020501107">
              <w:marLeft w:val="0"/>
              <w:marRight w:val="0"/>
              <w:marTop w:val="0"/>
              <w:marBottom w:val="0"/>
              <w:divBdr>
                <w:top w:val="none" w:sz="0" w:space="0" w:color="auto"/>
                <w:left w:val="none" w:sz="0" w:space="0" w:color="auto"/>
                <w:bottom w:val="none" w:sz="0" w:space="0" w:color="auto"/>
                <w:right w:val="none" w:sz="0" w:space="0" w:color="auto"/>
              </w:divBdr>
            </w:div>
          </w:divsChild>
        </w:div>
        <w:div w:id="1447115785">
          <w:blockQuote w:val="1"/>
          <w:marLeft w:val="600"/>
          <w:marRight w:val="0"/>
          <w:marTop w:val="0"/>
          <w:marBottom w:val="0"/>
          <w:divBdr>
            <w:top w:val="none" w:sz="0" w:space="0" w:color="auto"/>
            <w:left w:val="none" w:sz="0" w:space="0" w:color="auto"/>
            <w:bottom w:val="none" w:sz="0" w:space="0" w:color="auto"/>
            <w:right w:val="none" w:sz="0" w:space="0" w:color="auto"/>
          </w:divBdr>
          <w:divsChild>
            <w:div w:id="599341392">
              <w:marLeft w:val="0"/>
              <w:marRight w:val="0"/>
              <w:marTop w:val="0"/>
              <w:marBottom w:val="0"/>
              <w:divBdr>
                <w:top w:val="none" w:sz="0" w:space="0" w:color="auto"/>
                <w:left w:val="none" w:sz="0" w:space="0" w:color="auto"/>
                <w:bottom w:val="none" w:sz="0" w:space="0" w:color="auto"/>
                <w:right w:val="none" w:sz="0" w:space="0" w:color="auto"/>
              </w:divBdr>
            </w:div>
            <w:div w:id="1497069009">
              <w:marLeft w:val="0"/>
              <w:marRight w:val="0"/>
              <w:marTop w:val="0"/>
              <w:marBottom w:val="0"/>
              <w:divBdr>
                <w:top w:val="none" w:sz="0" w:space="0" w:color="auto"/>
                <w:left w:val="none" w:sz="0" w:space="0" w:color="auto"/>
                <w:bottom w:val="none" w:sz="0" w:space="0" w:color="auto"/>
                <w:right w:val="none" w:sz="0" w:space="0" w:color="auto"/>
              </w:divBdr>
            </w:div>
            <w:div w:id="2000038096">
              <w:marLeft w:val="0"/>
              <w:marRight w:val="0"/>
              <w:marTop w:val="0"/>
              <w:marBottom w:val="0"/>
              <w:divBdr>
                <w:top w:val="none" w:sz="0" w:space="0" w:color="auto"/>
                <w:left w:val="none" w:sz="0" w:space="0" w:color="auto"/>
                <w:bottom w:val="none" w:sz="0" w:space="0" w:color="auto"/>
                <w:right w:val="none" w:sz="0" w:space="0" w:color="auto"/>
              </w:divBdr>
            </w:div>
          </w:divsChild>
        </w:div>
        <w:div w:id="1060860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594367">
              <w:marLeft w:val="0"/>
              <w:marRight w:val="0"/>
              <w:marTop w:val="0"/>
              <w:marBottom w:val="0"/>
              <w:divBdr>
                <w:top w:val="none" w:sz="0" w:space="0" w:color="auto"/>
                <w:left w:val="none" w:sz="0" w:space="0" w:color="auto"/>
                <w:bottom w:val="none" w:sz="0" w:space="0" w:color="auto"/>
                <w:right w:val="none" w:sz="0" w:space="0" w:color="auto"/>
              </w:divBdr>
            </w:div>
          </w:divsChild>
        </w:div>
        <w:div w:id="1299342692">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238426">
              <w:marLeft w:val="0"/>
              <w:marRight w:val="0"/>
              <w:marTop w:val="0"/>
              <w:marBottom w:val="0"/>
              <w:divBdr>
                <w:top w:val="none" w:sz="0" w:space="0" w:color="auto"/>
                <w:left w:val="none" w:sz="0" w:space="0" w:color="auto"/>
                <w:bottom w:val="none" w:sz="0" w:space="0" w:color="auto"/>
                <w:right w:val="none" w:sz="0" w:space="0" w:color="auto"/>
              </w:divBdr>
            </w:div>
          </w:divsChild>
        </w:div>
        <w:div w:id="1011929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2602967">
              <w:marLeft w:val="0"/>
              <w:marRight w:val="0"/>
              <w:marTop w:val="0"/>
              <w:marBottom w:val="0"/>
              <w:divBdr>
                <w:top w:val="none" w:sz="0" w:space="0" w:color="auto"/>
                <w:left w:val="none" w:sz="0" w:space="0" w:color="auto"/>
                <w:bottom w:val="none" w:sz="0" w:space="0" w:color="auto"/>
                <w:right w:val="none" w:sz="0" w:space="0" w:color="auto"/>
              </w:divBdr>
            </w:div>
            <w:div w:id="1210800833">
              <w:marLeft w:val="0"/>
              <w:marRight w:val="0"/>
              <w:marTop w:val="0"/>
              <w:marBottom w:val="0"/>
              <w:divBdr>
                <w:top w:val="none" w:sz="0" w:space="0" w:color="auto"/>
                <w:left w:val="none" w:sz="0" w:space="0" w:color="auto"/>
                <w:bottom w:val="none" w:sz="0" w:space="0" w:color="auto"/>
                <w:right w:val="none" w:sz="0" w:space="0" w:color="auto"/>
              </w:divBdr>
            </w:div>
            <w:div w:id="1337614886">
              <w:marLeft w:val="0"/>
              <w:marRight w:val="0"/>
              <w:marTop w:val="0"/>
              <w:marBottom w:val="0"/>
              <w:divBdr>
                <w:top w:val="none" w:sz="0" w:space="0" w:color="auto"/>
                <w:left w:val="none" w:sz="0" w:space="0" w:color="auto"/>
                <w:bottom w:val="none" w:sz="0" w:space="0" w:color="auto"/>
                <w:right w:val="none" w:sz="0" w:space="0" w:color="auto"/>
              </w:divBdr>
            </w:div>
            <w:div w:id="1742097395">
              <w:marLeft w:val="0"/>
              <w:marRight w:val="0"/>
              <w:marTop w:val="0"/>
              <w:marBottom w:val="0"/>
              <w:divBdr>
                <w:top w:val="none" w:sz="0" w:space="0" w:color="auto"/>
                <w:left w:val="none" w:sz="0" w:space="0" w:color="auto"/>
                <w:bottom w:val="none" w:sz="0" w:space="0" w:color="auto"/>
                <w:right w:val="none" w:sz="0" w:space="0" w:color="auto"/>
              </w:divBdr>
            </w:div>
            <w:div w:id="1092554224">
              <w:marLeft w:val="0"/>
              <w:marRight w:val="0"/>
              <w:marTop w:val="0"/>
              <w:marBottom w:val="0"/>
              <w:divBdr>
                <w:top w:val="none" w:sz="0" w:space="0" w:color="auto"/>
                <w:left w:val="none" w:sz="0" w:space="0" w:color="auto"/>
                <w:bottom w:val="none" w:sz="0" w:space="0" w:color="auto"/>
                <w:right w:val="none" w:sz="0" w:space="0" w:color="auto"/>
              </w:divBdr>
            </w:div>
            <w:div w:id="1321691708">
              <w:marLeft w:val="0"/>
              <w:marRight w:val="0"/>
              <w:marTop w:val="0"/>
              <w:marBottom w:val="0"/>
              <w:divBdr>
                <w:top w:val="none" w:sz="0" w:space="0" w:color="auto"/>
                <w:left w:val="none" w:sz="0" w:space="0" w:color="auto"/>
                <w:bottom w:val="none" w:sz="0" w:space="0" w:color="auto"/>
                <w:right w:val="none" w:sz="0" w:space="0" w:color="auto"/>
              </w:divBdr>
            </w:div>
            <w:div w:id="763384588">
              <w:marLeft w:val="0"/>
              <w:marRight w:val="0"/>
              <w:marTop w:val="0"/>
              <w:marBottom w:val="0"/>
              <w:divBdr>
                <w:top w:val="none" w:sz="0" w:space="0" w:color="auto"/>
                <w:left w:val="none" w:sz="0" w:space="0" w:color="auto"/>
                <w:bottom w:val="none" w:sz="0" w:space="0" w:color="auto"/>
                <w:right w:val="none" w:sz="0" w:space="0" w:color="auto"/>
              </w:divBdr>
            </w:div>
            <w:div w:id="195627622">
              <w:marLeft w:val="0"/>
              <w:marRight w:val="0"/>
              <w:marTop w:val="0"/>
              <w:marBottom w:val="0"/>
              <w:divBdr>
                <w:top w:val="none" w:sz="0" w:space="0" w:color="auto"/>
                <w:left w:val="none" w:sz="0" w:space="0" w:color="auto"/>
                <w:bottom w:val="none" w:sz="0" w:space="0" w:color="auto"/>
                <w:right w:val="none" w:sz="0" w:space="0" w:color="auto"/>
              </w:divBdr>
            </w:div>
            <w:div w:id="1790322429">
              <w:marLeft w:val="0"/>
              <w:marRight w:val="0"/>
              <w:marTop w:val="0"/>
              <w:marBottom w:val="0"/>
              <w:divBdr>
                <w:top w:val="none" w:sz="0" w:space="0" w:color="auto"/>
                <w:left w:val="none" w:sz="0" w:space="0" w:color="auto"/>
                <w:bottom w:val="none" w:sz="0" w:space="0" w:color="auto"/>
                <w:right w:val="none" w:sz="0" w:space="0" w:color="auto"/>
              </w:divBdr>
            </w:div>
            <w:div w:id="1129056497">
              <w:marLeft w:val="0"/>
              <w:marRight w:val="0"/>
              <w:marTop w:val="0"/>
              <w:marBottom w:val="0"/>
              <w:divBdr>
                <w:top w:val="none" w:sz="0" w:space="0" w:color="auto"/>
                <w:left w:val="none" w:sz="0" w:space="0" w:color="auto"/>
                <w:bottom w:val="none" w:sz="0" w:space="0" w:color="auto"/>
                <w:right w:val="none" w:sz="0" w:space="0" w:color="auto"/>
              </w:divBdr>
            </w:div>
            <w:div w:id="496725243">
              <w:marLeft w:val="0"/>
              <w:marRight w:val="0"/>
              <w:marTop w:val="0"/>
              <w:marBottom w:val="0"/>
              <w:divBdr>
                <w:top w:val="none" w:sz="0" w:space="0" w:color="auto"/>
                <w:left w:val="none" w:sz="0" w:space="0" w:color="auto"/>
                <w:bottom w:val="none" w:sz="0" w:space="0" w:color="auto"/>
                <w:right w:val="none" w:sz="0" w:space="0" w:color="auto"/>
              </w:divBdr>
            </w:div>
            <w:div w:id="1897548543">
              <w:marLeft w:val="0"/>
              <w:marRight w:val="0"/>
              <w:marTop w:val="0"/>
              <w:marBottom w:val="0"/>
              <w:divBdr>
                <w:top w:val="none" w:sz="0" w:space="0" w:color="auto"/>
                <w:left w:val="none" w:sz="0" w:space="0" w:color="auto"/>
                <w:bottom w:val="none" w:sz="0" w:space="0" w:color="auto"/>
                <w:right w:val="none" w:sz="0" w:space="0" w:color="auto"/>
              </w:divBdr>
            </w:div>
            <w:div w:id="847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aniel+4.17&amp;t=NKJV" TargetMode="External"/><Relationship Id="rId18" Type="http://schemas.openxmlformats.org/officeDocument/2006/relationships/hyperlink" Target="https://www.blueletterbible.org/search/preSearch.cfm?Criteria=Daniel+5.18-23&amp;t=NKJV" TargetMode="External"/><Relationship Id="rId26" Type="http://schemas.openxmlformats.org/officeDocument/2006/relationships/hyperlink" Target="https://www.blueletterbible.org/search/preSearch.cfm?Criteria=Genesis+19.29&amp;t=NKJV" TargetMode="External"/><Relationship Id="rId39" Type="http://schemas.openxmlformats.org/officeDocument/2006/relationships/hyperlink" Target="https://www.blueletterbible.org/search/preSearch.cfm?Criteria=Matthew+16.19&amp;t=NKJV" TargetMode="External"/><Relationship Id="rId21" Type="http://schemas.openxmlformats.org/officeDocument/2006/relationships/hyperlink" Target="https://www.blueletterbible.org/search/preSearch.cfm?Criteria=Daniel+4&amp;t=NKJV" TargetMode="External"/><Relationship Id="rId34" Type="http://schemas.openxmlformats.org/officeDocument/2006/relationships/hyperlink" Target="https://www.blueletterbible.org/search/preSearch.cfm?Criteria=Matthew+25.32ff&amp;t=NKJV" TargetMode="External"/><Relationship Id="rId42" Type="http://schemas.openxmlformats.org/officeDocument/2006/relationships/hyperlink" Target="https://www.blueletterbible.org/search/preSearch.cfm?Criteria=Matthew+16.16&amp;t=NKJV" TargetMode="External"/><Relationship Id="rId47" Type="http://schemas.openxmlformats.org/officeDocument/2006/relationships/hyperlink" Target="https://www.blueletterbible.org/search/preSearch.cfm?Criteria=Matthew+16.16&amp;t=NKJV" TargetMode="External"/><Relationship Id="rId50" Type="http://schemas.openxmlformats.org/officeDocument/2006/relationships/hyperlink" Target="https://www.blueletterbible.org/search/preSearch.cfm?Criteria=Psalm+138.2b&amp;t=NKJV" TargetMode="External"/><Relationship Id="rId55" Type="http://schemas.openxmlformats.org/officeDocument/2006/relationships/hyperlink" Target="https://www.blueletterbible.org/search/preSearch.cfm?Criteria=Matthew+16.19&amp;t=NKJV" TargetMode="External"/><Relationship Id="rId7" Type="http://schemas.openxmlformats.org/officeDocument/2006/relationships/hyperlink" Target="https://www.blueletterbible.org/search/preSearch.cfm?Criteria=Matthew+18.18&amp;t=NKJV" TargetMode="External"/><Relationship Id="rId12" Type="http://schemas.openxmlformats.org/officeDocument/2006/relationships/hyperlink" Target="https://www.blueletterbible.org/search/preSearch.cfm?Criteria=Matthew+5.22&amp;t=NKJV" TargetMode="External"/><Relationship Id="rId17" Type="http://schemas.openxmlformats.org/officeDocument/2006/relationships/hyperlink" Target="https://www.blueletterbible.org/search/preSearch.cfm?Criteria=Daniel+4.17&amp;t=NKJV" TargetMode="External"/><Relationship Id="rId25" Type="http://schemas.openxmlformats.org/officeDocument/2006/relationships/hyperlink" Target="https://www.blueletterbible.org/search/preSearch.cfm?Criteria=Genesis+19.24&amp;t=NKJV" TargetMode="External"/><Relationship Id="rId33" Type="http://schemas.openxmlformats.org/officeDocument/2006/relationships/hyperlink" Target="https://www.blueletterbible.org/search/preSearch.cfm?Criteria=Matthew+13.49-50&amp;t=NKJV" TargetMode="External"/><Relationship Id="rId38" Type="http://schemas.openxmlformats.org/officeDocument/2006/relationships/hyperlink" Target="https://www.blueletterbible.org/search/preSearch.cfm?Criteria=Jeremiah+23.7-8&amp;t=NKJV" TargetMode="External"/><Relationship Id="rId46" Type="http://schemas.openxmlformats.org/officeDocument/2006/relationships/hyperlink" Target="https://www.blueletterbible.org/search/preSearch.cfm?Criteria=Matthew+18.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4.24&amp;t=NKJV" TargetMode="External"/><Relationship Id="rId20" Type="http://schemas.openxmlformats.org/officeDocument/2006/relationships/hyperlink" Target="https://www.blueletterbible.org/search/preSearch.cfm?Criteria=Genesis+18.17-22&amp;t=NKJV" TargetMode="External"/><Relationship Id="rId29" Type="http://schemas.openxmlformats.org/officeDocument/2006/relationships/hyperlink" Target="https://www.blueletterbible.org/search/preSearch.cfm?Criteria=Revelation+9.1ff&amp;t=NKJV" TargetMode="External"/><Relationship Id="rId41" Type="http://schemas.openxmlformats.org/officeDocument/2006/relationships/hyperlink" Target="https://www.blueletterbible.org/search/preSearch.cfm?Criteria=Matthew+16.19&amp;t=NKJV" TargetMode="External"/><Relationship Id="rId54" Type="http://schemas.openxmlformats.org/officeDocument/2006/relationships/hyperlink" Target="https://www.blueletterbible.org/search/preSearch.cfm?Criteria=II+Timothy+4.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16.19&amp;t=NKJV" TargetMode="External"/><Relationship Id="rId11" Type="http://schemas.openxmlformats.org/officeDocument/2006/relationships/hyperlink" Target="https://www.blueletterbible.org/search/preSearch.cfm?Criteria=Daniel+4.1ff&amp;t=NKJV" TargetMode="External"/><Relationship Id="rId24" Type="http://schemas.openxmlformats.org/officeDocument/2006/relationships/hyperlink" Target="https://www.blueletterbible.org/search/preSearch.cfm?Criteria=Genesis+19.16&amp;t=NKJV" TargetMode="External"/><Relationship Id="rId32" Type="http://schemas.openxmlformats.org/officeDocument/2006/relationships/hyperlink" Target="https://www.blueletterbible.org/search/preSearch.cfm?Criteria=Revelation+16.1ff&amp;t=NKJV" TargetMode="External"/><Relationship Id="rId37" Type="http://schemas.openxmlformats.org/officeDocument/2006/relationships/hyperlink" Target="https://www.blueletterbible.org/search/preSearch.cfm?Criteria=Isaiah+11.10-11&amp;t=NKJV" TargetMode="External"/><Relationship Id="rId40" Type="http://schemas.openxmlformats.org/officeDocument/2006/relationships/hyperlink" Target="https://www.blueletterbible.org/search/preSearch.cfm?Criteria=Matthew+18.18&amp;t=NKJV" TargetMode="External"/><Relationship Id="rId45" Type="http://schemas.openxmlformats.org/officeDocument/2006/relationships/hyperlink" Target="https://www.blueletterbible.org/search/preSearch.cfm?Criteria=Matthew+16.18&amp;t=NKJV" TargetMode="External"/><Relationship Id="rId53" Type="http://schemas.openxmlformats.org/officeDocument/2006/relationships/hyperlink" Target="https://www.blueletterbible.org/search/preSearch.cfm?Criteria=John+1.14a&amp;t=NKJV" TargetMode="External"/><Relationship Id="rId58" Type="http://schemas.openxmlformats.org/officeDocument/2006/relationships/theme" Target="theme/theme1.xml"/><Relationship Id="rId5" Type="http://schemas.openxmlformats.org/officeDocument/2006/relationships/hyperlink" Target="https://www.blueletterbible.org/search/preSearch.cfm?Criteria=Matthew+16.19&amp;t=NKJV" TargetMode="External"/><Relationship Id="rId15" Type="http://schemas.openxmlformats.org/officeDocument/2006/relationships/hyperlink" Target="https://www.blueletterbible.org/search/preSearch.cfm?Criteria=Daniel+4.17&amp;t=NKJV" TargetMode="External"/><Relationship Id="rId23" Type="http://schemas.openxmlformats.org/officeDocument/2006/relationships/hyperlink" Target="https://www.blueletterbible.org/search/preSearch.cfm?Criteria=Genesis+19.11-13&amp;t=NKJV" TargetMode="External"/><Relationship Id="rId28" Type="http://schemas.openxmlformats.org/officeDocument/2006/relationships/hyperlink" Target="https://www.blueletterbible.org/search/preSearch.cfm?Criteria=Revelation+8.1ff&amp;t=NKJV" TargetMode="External"/><Relationship Id="rId36" Type="http://schemas.openxmlformats.org/officeDocument/2006/relationships/hyperlink" Target="https://www.blueletterbible.org/search/preSearch.cfm?Criteria=Deuteronomy+30.1-4&amp;t=NKJV" TargetMode="External"/><Relationship Id="rId49" Type="http://schemas.openxmlformats.org/officeDocument/2006/relationships/hyperlink" Target="https://www.blueletterbible.org/search/preSearch.cfm?Criteria=Psalm+119.89&amp;t=NKJV" TargetMode="External"/><Relationship Id="rId57" Type="http://schemas.openxmlformats.org/officeDocument/2006/relationships/fontTable" Target="fontTable.xml"/><Relationship Id="rId10" Type="http://schemas.openxmlformats.org/officeDocument/2006/relationships/hyperlink" Target="https://www.blueletterbible.org/search/preSearch.cfm?Criteria=Genesis+19&amp;t=NKJV" TargetMode="External"/><Relationship Id="rId19" Type="http://schemas.openxmlformats.org/officeDocument/2006/relationships/hyperlink" Target="https://www.blueletterbible.org/search/preSearch.cfm?Criteria=Daniel+5.24-31&amp;t=NKJV" TargetMode="External"/><Relationship Id="rId31" Type="http://schemas.openxmlformats.org/officeDocument/2006/relationships/hyperlink" Target="https://www.blueletterbible.org/search/preSearch.cfm?Criteria=Revelation+15.1&amp;t=NKJV" TargetMode="External"/><Relationship Id="rId44" Type="http://schemas.openxmlformats.org/officeDocument/2006/relationships/hyperlink" Target="https://www.blueletterbible.org/search/preSearch.cfm?Criteria=Matthew+18.18&amp;t=NKJV" TargetMode="External"/><Relationship Id="rId52" Type="http://schemas.openxmlformats.org/officeDocument/2006/relationships/hyperlink" Target="https://www.blueletterbible.org/search/preSearch.cfm?Criteria=John+1.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8&amp;t=NKJV" TargetMode="External"/><Relationship Id="rId14" Type="http://schemas.openxmlformats.org/officeDocument/2006/relationships/hyperlink" Target="https://www.blueletterbible.org/search/preSearch.cfm?Criteria=Daniel+4.30&amp;t=NKJV" TargetMode="External"/><Relationship Id="rId22" Type="http://schemas.openxmlformats.org/officeDocument/2006/relationships/hyperlink" Target="https://www.blueletterbible.org/search/preSearch.cfm?Criteria=Genesis+18.20-33&amp;t=NKJV" TargetMode="External"/><Relationship Id="rId27" Type="http://schemas.openxmlformats.org/officeDocument/2006/relationships/hyperlink" Target="https://www.blueletterbible.org/search/preSearch.cfm?Criteria=Revelation+6.12-17&amp;t=NKJV" TargetMode="External"/><Relationship Id="rId30" Type="http://schemas.openxmlformats.org/officeDocument/2006/relationships/hyperlink" Target="https://www.blueletterbible.org/search/preSearch.cfm?Criteria=Revelation+11.18&amp;t=NKJV" TargetMode="External"/><Relationship Id="rId35" Type="http://schemas.openxmlformats.org/officeDocument/2006/relationships/hyperlink" Target="https://www.blueletterbible.org/search/preSearch.cfm?Criteria=Matthew+24.31&amp;t=NKJV" TargetMode="External"/><Relationship Id="rId43" Type="http://schemas.openxmlformats.org/officeDocument/2006/relationships/hyperlink" Target="https://www.blueletterbible.org/search/preSearch.cfm?Criteria=Matthew+16.19&amp;t=NKJV" TargetMode="External"/><Relationship Id="rId48" Type="http://schemas.openxmlformats.org/officeDocument/2006/relationships/hyperlink" Target="https://www.blueletterbible.org/search/preSearch.cfm?Criteria=Psalm+12.6&amp;t=NKJV" TargetMode="External"/><Relationship Id="rId56" Type="http://schemas.openxmlformats.org/officeDocument/2006/relationships/hyperlink" Target="https://www.blueletterbible.org/search/preSearch.cfm?Criteria=Matthew+18.18&amp;t=NKJV" TargetMode="External"/><Relationship Id="rId8" Type="http://schemas.openxmlformats.org/officeDocument/2006/relationships/hyperlink" Target="https://www.blueletterbible.org/search/preSearch.cfm?Criteria=Matthew+16.19&amp;t=NKJV" TargetMode="External"/><Relationship Id="rId51" Type="http://schemas.openxmlformats.org/officeDocument/2006/relationships/hyperlink" Target="https://www.blueletterbible.org/search/preSearch.cfm?Criteria=Isaiah+8.20&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2020-09-30T17:11:00Z</dcterms:created>
  <dcterms:modified xsi:type="dcterms:W3CDTF">2020-09-30T17:38:00Z</dcterms:modified>
</cp:coreProperties>
</file>