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0B9" w:rsidRDefault="00D820B9" w:rsidP="00D820B9">
      <w:pPr>
        <w:shd w:val="clear" w:color="auto" w:fill="FFFFFF"/>
        <w:ind w:left="0"/>
        <w:rPr>
          <w:rFonts w:eastAsia="Times New Roman"/>
          <w:b/>
          <w:bCs/>
          <w:color w:val="222222"/>
        </w:rPr>
      </w:pPr>
      <w:r w:rsidRPr="00D820B9">
        <w:rPr>
          <w:rFonts w:eastAsia="Times New Roman"/>
          <w:b/>
          <w:bCs/>
          <w:color w:val="222222"/>
        </w:rPr>
        <w:t>It is challenging for a Christian to live a life in conformity with God’s will, often taking the path of ease, resigning from the arduous route of self-denial and training in the Word, to residing in a state of immaturity.</w:t>
      </w:r>
    </w:p>
    <w:p w:rsidR="00D820B9" w:rsidRPr="00D820B9" w:rsidRDefault="00D820B9" w:rsidP="00D820B9">
      <w:pPr>
        <w:shd w:val="clear" w:color="auto" w:fill="FFFFFF"/>
        <w:ind w:left="0"/>
        <w:rPr>
          <w:rFonts w:eastAsia="Times New Roman"/>
          <w:color w:val="222222"/>
        </w:rPr>
      </w:pPr>
    </w:p>
    <w:p w:rsidR="00D820B9" w:rsidRPr="00D820B9" w:rsidRDefault="00D820B9" w:rsidP="00D820B9">
      <w:pPr>
        <w:shd w:val="clear" w:color="auto" w:fill="FFFFFF"/>
        <w:ind w:left="0"/>
        <w:rPr>
          <w:rFonts w:eastAsia="Times New Roman"/>
          <w:b/>
          <w:color w:val="222222"/>
        </w:rPr>
      </w:pPr>
      <w:r w:rsidRPr="00D820B9">
        <w:rPr>
          <w:rFonts w:eastAsia="Times New Roman"/>
          <w:b/>
          <w:color w:val="222222"/>
          <w:sz w:val="32"/>
          <w:szCs w:val="32"/>
        </w:rPr>
        <w:t>Christian Life Must Be Evidenced by Holiness</w:t>
      </w:r>
      <w:r w:rsidRPr="00D820B9">
        <w:rPr>
          <w:rFonts w:eastAsia="Times New Roman"/>
          <w:color w:val="222222"/>
        </w:rPr>
        <w:t xml:space="preserve"> </w:t>
      </w:r>
      <w:r w:rsidRPr="00D820B9">
        <w:rPr>
          <w:rFonts w:eastAsia="Times New Roman"/>
          <w:color w:val="000000"/>
        </w:rPr>
        <w:t>(Title by Pat</w:t>
      </w:r>
      <w:proofErr w:type="gramStart"/>
      <w:r w:rsidRPr="00D820B9">
        <w:rPr>
          <w:rFonts w:eastAsia="Times New Roman"/>
          <w:color w:val="000000"/>
        </w:rPr>
        <w:t>)</w:t>
      </w:r>
      <w:proofErr w:type="gramEnd"/>
      <w:r w:rsidRPr="00D820B9">
        <w:rPr>
          <w:rFonts w:eastAsia="Times New Roman"/>
          <w:color w:val="222222"/>
        </w:rPr>
        <w:br/>
      </w:r>
      <w:r w:rsidRPr="00D820B9">
        <w:rPr>
          <w:rFonts w:eastAsia="Times New Roman"/>
          <w:b/>
          <w:bCs/>
          <w:color w:val="222222"/>
        </w:rPr>
        <w:t xml:space="preserve">By Charles Strong of </w:t>
      </w:r>
      <w:hyperlink r:id="rId4" w:history="1">
        <w:r w:rsidRPr="00D820B9">
          <w:rPr>
            <w:rFonts w:eastAsia="Times New Roman"/>
            <w:b/>
            <w:color w:val="1F497D"/>
            <w:u w:val="single"/>
          </w:rPr>
          <w:t>Bible One</w:t>
        </w:r>
      </w:hyperlink>
    </w:p>
    <w:p w:rsidR="00D820B9" w:rsidRPr="00D820B9" w:rsidRDefault="00D820B9" w:rsidP="00D820B9">
      <w:pPr>
        <w:shd w:val="clear" w:color="auto" w:fill="FFFFFF"/>
        <w:ind w:left="0"/>
        <w:rPr>
          <w:rFonts w:eastAsia="Times New Roman"/>
          <w:color w:val="222222"/>
        </w:rPr>
      </w:pPr>
    </w:p>
    <w:p w:rsidR="00D820B9" w:rsidRDefault="00D820B9" w:rsidP="00D820B9">
      <w:pPr>
        <w:shd w:val="clear" w:color="auto" w:fill="FFFFFF"/>
        <w:ind w:left="0"/>
        <w:rPr>
          <w:rFonts w:eastAsia="Times New Roman"/>
          <w:color w:val="222222"/>
        </w:rPr>
      </w:pPr>
      <w:r w:rsidRPr="00D820B9">
        <w:rPr>
          <w:rFonts w:eastAsia="Times New Roman"/>
          <w:color w:val="222222"/>
        </w:rPr>
        <w:t>It is indisputable that God never condones hypocrisy in His children.  They are not only to “talk the talk” (say what is right) but they are to “walk the walk” (do what is right).  The Christian life is not only grounded in holiness, but must be evidenced by holiness.  Then again, every Christian</w:t>
      </w:r>
    </w:p>
    <w:p w:rsidR="00C12F36" w:rsidRPr="00D820B9" w:rsidRDefault="00C12F36" w:rsidP="00D820B9">
      <w:pPr>
        <w:shd w:val="clear" w:color="auto" w:fill="FFFFFF"/>
        <w:ind w:left="0"/>
        <w:rPr>
          <w:rFonts w:eastAsia="Times New Roman"/>
          <w:color w:val="222222"/>
        </w:rPr>
      </w:pPr>
    </w:p>
    <w:p w:rsidR="00D820B9" w:rsidRDefault="00D820B9" w:rsidP="00D820B9">
      <w:pPr>
        <w:shd w:val="clear" w:color="auto" w:fill="FFFFFF"/>
        <w:ind w:left="600"/>
        <w:rPr>
          <w:rFonts w:eastAsia="Times New Roman"/>
          <w:color w:val="222222"/>
        </w:rPr>
      </w:pPr>
      <w:r w:rsidRPr="00D820B9">
        <w:rPr>
          <w:rFonts w:eastAsia="Times New Roman"/>
          <w:color w:val="222222"/>
        </w:rPr>
        <w:t xml:space="preserve">(1) </w:t>
      </w:r>
      <w:proofErr w:type="gramStart"/>
      <w:r w:rsidRPr="00D820B9">
        <w:rPr>
          <w:rFonts w:eastAsia="Times New Roman"/>
          <w:color w:val="222222"/>
        </w:rPr>
        <w:t>retains</w:t>
      </w:r>
      <w:proofErr w:type="gramEnd"/>
      <w:r w:rsidRPr="00D820B9">
        <w:rPr>
          <w:rFonts w:eastAsia="Times New Roman"/>
          <w:color w:val="222222"/>
        </w:rPr>
        <w:t xml:space="preserve"> a “sin nature” (“old man,” “flesh” [</w:t>
      </w:r>
      <w:hyperlink r:id="rId5" w:history="1">
        <w:r w:rsidRPr="00D820B9">
          <w:rPr>
            <w:rFonts w:eastAsia="Times New Roman"/>
            <w:color w:val="0062B5"/>
            <w:u w:val="single"/>
          </w:rPr>
          <w:t>Romans 7:18-23</w:t>
        </w:r>
      </w:hyperlink>
      <w:r w:rsidRPr="00D820B9">
        <w:rPr>
          <w:rFonts w:eastAsia="Times New Roman"/>
          <w:color w:val="222222"/>
        </w:rPr>
        <w:t xml:space="preserve">; </w:t>
      </w:r>
      <w:hyperlink r:id="rId6" w:history="1">
        <w:r w:rsidRPr="00D820B9">
          <w:rPr>
            <w:rFonts w:eastAsia="Times New Roman"/>
            <w:color w:val="0062B5"/>
            <w:u w:val="single"/>
          </w:rPr>
          <w:t>Galatians 5:17</w:t>
        </w:r>
      </w:hyperlink>
      <w:r w:rsidRPr="00D820B9">
        <w:rPr>
          <w:rFonts w:eastAsia="Times New Roman"/>
          <w:color w:val="222222"/>
        </w:rPr>
        <w:t>]) with its constant appeal and</w:t>
      </w:r>
    </w:p>
    <w:p w:rsidR="00C12F36" w:rsidRPr="00D820B9" w:rsidRDefault="00C12F36" w:rsidP="00D820B9">
      <w:pPr>
        <w:shd w:val="clear" w:color="auto" w:fill="FFFFFF"/>
        <w:ind w:left="600"/>
        <w:rPr>
          <w:rFonts w:eastAsia="Times New Roman"/>
          <w:color w:val="222222"/>
        </w:rPr>
      </w:pPr>
    </w:p>
    <w:p w:rsidR="00D820B9" w:rsidRPr="00D820B9" w:rsidRDefault="00D820B9" w:rsidP="00D820B9">
      <w:pPr>
        <w:shd w:val="clear" w:color="auto" w:fill="FFFFFF"/>
        <w:ind w:left="600"/>
        <w:rPr>
          <w:rFonts w:eastAsia="Times New Roman"/>
          <w:color w:val="222222"/>
        </w:rPr>
      </w:pPr>
      <w:r w:rsidRPr="00D820B9">
        <w:rPr>
          <w:rFonts w:eastAsia="Times New Roman"/>
          <w:color w:val="222222"/>
        </w:rPr>
        <w:t xml:space="preserve">(2) </w:t>
      </w:r>
      <w:proofErr w:type="gramStart"/>
      <w:r w:rsidRPr="00D820B9">
        <w:rPr>
          <w:rFonts w:eastAsia="Times New Roman"/>
          <w:color w:val="222222"/>
        </w:rPr>
        <w:t>daily</w:t>
      </w:r>
      <w:proofErr w:type="gramEnd"/>
      <w:r w:rsidRPr="00D820B9">
        <w:rPr>
          <w:rFonts w:eastAsia="Times New Roman"/>
          <w:color w:val="222222"/>
        </w:rPr>
        <w:t xml:space="preserve"> faces a formidable spiritual enemy, the devil, who “walks about like a roaring lion, seeking whom he may devour” (</w:t>
      </w:r>
      <w:hyperlink r:id="rId7" w:history="1">
        <w:r w:rsidRPr="00D820B9">
          <w:rPr>
            <w:rFonts w:eastAsia="Times New Roman"/>
            <w:color w:val="0062B5"/>
            <w:u w:val="single"/>
          </w:rPr>
          <w:t>1 Peter 5:8</w:t>
        </w:r>
      </w:hyperlink>
      <w:r w:rsidRPr="00D820B9">
        <w:rPr>
          <w:rFonts w:eastAsia="Times New Roman"/>
          <w:color w:val="222222"/>
        </w:rPr>
        <w:t>).</w:t>
      </w:r>
    </w:p>
    <w:p w:rsidR="00C12F36" w:rsidRDefault="00C12F36" w:rsidP="00D820B9">
      <w:pPr>
        <w:shd w:val="clear" w:color="auto" w:fill="FFFFFF"/>
        <w:ind w:left="0"/>
        <w:rPr>
          <w:rFonts w:eastAsia="Times New Roman"/>
          <w:color w:val="222222"/>
        </w:rPr>
      </w:pPr>
    </w:p>
    <w:p w:rsidR="00D820B9" w:rsidRDefault="00D820B9" w:rsidP="00D820B9">
      <w:pPr>
        <w:shd w:val="clear" w:color="auto" w:fill="FFFFFF"/>
        <w:ind w:left="0"/>
        <w:rPr>
          <w:rFonts w:eastAsia="Times New Roman"/>
          <w:color w:val="222222"/>
        </w:rPr>
      </w:pPr>
      <w:r w:rsidRPr="00D820B9">
        <w:rPr>
          <w:rFonts w:eastAsia="Times New Roman"/>
          <w:color w:val="222222"/>
        </w:rPr>
        <w:t>And this being the case, it is challenging for a Christian to live a life in conformity with God’s will, often taking the path of ease, resigning from the arduous route of self-denial and training in the Word, to residing in a state of immaturity.</w:t>
      </w:r>
    </w:p>
    <w:p w:rsidR="00C12F36" w:rsidRPr="00D820B9" w:rsidRDefault="00C12F36" w:rsidP="00D820B9">
      <w:pPr>
        <w:shd w:val="clear" w:color="auto" w:fill="FFFFFF"/>
        <w:ind w:left="0"/>
        <w:rPr>
          <w:rFonts w:eastAsia="Times New Roman"/>
          <w:color w:val="222222"/>
        </w:rPr>
      </w:pPr>
    </w:p>
    <w:p w:rsidR="00D820B9" w:rsidRDefault="00D820B9" w:rsidP="00D820B9">
      <w:pPr>
        <w:shd w:val="clear" w:color="auto" w:fill="FFFFFF"/>
        <w:ind w:left="0"/>
        <w:rPr>
          <w:rFonts w:eastAsia="Times New Roman"/>
          <w:color w:val="222222"/>
        </w:rPr>
      </w:pPr>
      <w:r w:rsidRPr="00D820B9">
        <w:rPr>
          <w:rFonts w:eastAsia="Times New Roman"/>
          <w:color w:val="222222"/>
        </w:rPr>
        <w:t>The apostle Paul had to face the problem of immaturity in the Corinthian local church.  He found that the Christians there continued in their “carnal” state (as immature babies), who could only digest (understand) the “milk,” not the “meat” (solid food), of God’s Word (</w:t>
      </w:r>
      <w:hyperlink r:id="rId8" w:history="1">
        <w:r w:rsidRPr="00D820B9">
          <w:rPr>
            <w:rFonts w:eastAsia="Times New Roman"/>
            <w:color w:val="0062B5"/>
            <w:u w:val="single"/>
          </w:rPr>
          <w:t>1 Corinthians 3:1-3</w:t>
        </w:r>
      </w:hyperlink>
      <w:r w:rsidRPr="00D820B9">
        <w:rPr>
          <w:rFonts w:eastAsia="Times New Roman"/>
          <w:color w:val="222222"/>
        </w:rPr>
        <w:t>).  Sadly, this appears to be the case with a majority of Christians today, even those who fancy themselves as spiritual teachers.</w:t>
      </w:r>
    </w:p>
    <w:p w:rsidR="00C12F36" w:rsidRPr="00D820B9" w:rsidRDefault="00C12F36" w:rsidP="00D820B9">
      <w:pPr>
        <w:shd w:val="clear" w:color="auto" w:fill="FFFFFF"/>
        <w:ind w:left="0"/>
        <w:rPr>
          <w:rFonts w:eastAsia="Times New Roman"/>
          <w:color w:val="222222"/>
        </w:rPr>
      </w:pPr>
    </w:p>
    <w:p w:rsidR="00D820B9" w:rsidRDefault="00D820B9" w:rsidP="00D820B9">
      <w:pPr>
        <w:shd w:val="clear" w:color="auto" w:fill="FFFFFF"/>
        <w:ind w:left="0"/>
        <w:rPr>
          <w:rFonts w:eastAsia="Times New Roman"/>
          <w:color w:val="222222"/>
        </w:rPr>
      </w:pPr>
      <w:r w:rsidRPr="00D820B9">
        <w:rPr>
          <w:rFonts w:eastAsia="Times New Roman"/>
          <w:color w:val="222222"/>
        </w:rPr>
        <w:t>It is as if they have completely lost their way, a condition that ensued soon after they believed in Christ.  Although quick to join a local church, a spiritual diet void of in-depth Bible (doctrinal) study and maturation followed.  Rather, it became customary to simply accept the shallow and redundant presentations from the pulpit and various “Sunday schools,” which could only regurgitate denominational precepts.</w:t>
      </w:r>
    </w:p>
    <w:p w:rsidR="00C12F36" w:rsidRPr="00D820B9" w:rsidRDefault="00C12F36" w:rsidP="00D820B9">
      <w:pPr>
        <w:shd w:val="clear" w:color="auto" w:fill="FFFFFF"/>
        <w:ind w:left="0"/>
        <w:rPr>
          <w:rFonts w:eastAsia="Times New Roman"/>
          <w:color w:val="222222"/>
        </w:rPr>
      </w:pPr>
    </w:p>
    <w:p w:rsidR="00D820B9" w:rsidRDefault="00D820B9" w:rsidP="00D820B9">
      <w:pPr>
        <w:shd w:val="clear" w:color="auto" w:fill="FFFFFF"/>
        <w:ind w:left="0"/>
        <w:rPr>
          <w:rFonts w:eastAsia="Times New Roman"/>
          <w:color w:val="222222"/>
        </w:rPr>
      </w:pPr>
      <w:r w:rsidRPr="00D820B9">
        <w:rPr>
          <w:rFonts w:eastAsia="Times New Roman"/>
          <w:color w:val="222222"/>
        </w:rPr>
        <w:t>Although they have indeed experienced the “salvation of the spirit” (</w:t>
      </w:r>
      <w:hyperlink r:id="rId9" w:history="1">
        <w:r w:rsidRPr="00D820B9">
          <w:rPr>
            <w:rFonts w:eastAsia="Times New Roman"/>
            <w:color w:val="0062B5"/>
            <w:u w:val="single"/>
          </w:rPr>
          <w:t>Acts 16:30-31</w:t>
        </w:r>
      </w:hyperlink>
      <w:r w:rsidRPr="00D820B9">
        <w:rPr>
          <w:rFonts w:eastAsia="Times New Roman"/>
          <w:color w:val="222222"/>
        </w:rPr>
        <w:t xml:space="preserve">; </w:t>
      </w:r>
      <w:hyperlink r:id="rId10" w:history="1">
        <w:r w:rsidRPr="00D820B9">
          <w:rPr>
            <w:rFonts w:eastAsia="Times New Roman"/>
            <w:color w:val="0062B5"/>
            <w:u w:val="single"/>
          </w:rPr>
          <w:t>Ephesians 2:8-9</w:t>
        </w:r>
      </w:hyperlink>
      <w:r w:rsidRPr="00D820B9">
        <w:rPr>
          <w:rFonts w:eastAsia="Times New Roman"/>
          <w:color w:val="222222"/>
        </w:rPr>
        <w:t>), they know little of the “salvation of the soul” (</w:t>
      </w:r>
      <w:hyperlink r:id="rId11" w:history="1">
        <w:r w:rsidRPr="00D820B9">
          <w:rPr>
            <w:rFonts w:eastAsia="Times New Roman"/>
            <w:color w:val="0062B5"/>
            <w:u w:val="single"/>
          </w:rPr>
          <w:t>Hebrews 10:39</w:t>
        </w:r>
      </w:hyperlink>
      <w:r w:rsidRPr="00D820B9">
        <w:rPr>
          <w:rFonts w:eastAsia="Times New Roman"/>
          <w:color w:val="222222"/>
        </w:rPr>
        <w:t xml:space="preserve">; </w:t>
      </w:r>
      <w:hyperlink r:id="rId12" w:history="1">
        <w:r w:rsidRPr="00D820B9">
          <w:rPr>
            <w:rFonts w:eastAsia="Times New Roman"/>
            <w:color w:val="0062B5"/>
            <w:u w:val="single"/>
          </w:rPr>
          <w:t>1 Peter 1:9</w:t>
        </w:r>
      </w:hyperlink>
      <w:r w:rsidRPr="00D820B9">
        <w:rPr>
          <w:rFonts w:eastAsia="Times New Roman"/>
          <w:color w:val="222222"/>
        </w:rPr>
        <w:t>).  Harboring dreams of someday occupying a nebulous “heaven,” they have no idea of the coming Millennial Kingdom and the fulfillment of the very purpose of their salvation, to rule and reign with Christ as His consort queen, His bride, during the Messianic Era (</w:t>
      </w:r>
      <w:hyperlink r:id="rId13" w:history="1">
        <w:r w:rsidRPr="00D820B9">
          <w:rPr>
            <w:rFonts w:eastAsia="Times New Roman"/>
            <w:color w:val="0062B5"/>
            <w:u w:val="single"/>
          </w:rPr>
          <w:t>2 Timothy 2:12</w:t>
        </w:r>
      </w:hyperlink>
      <w:r w:rsidRPr="00D820B9">
        <w:rPr>
          <w:rFonts w:eastAsia="Times New Roman"/>
          <w:color w:val="222222"/>
        </w:rPr>
        <w:t xml:space="preserve">; </w:t>
      </w:r>
      <w:hyperlink r:id="rId14" w:history="1">
        <w:r w:rsidRPr="00D820B9">
          <w:rPr>
            <w:rFonts w:eastAsia="Times New Roman"/>
            <w:color w:val="0062B5"/>
            <w:u w:val="single"/>
          </w:rPr>
          <w:t>Revelation 20:4</w:t>
        </w:r>
      </w:hyperlink>
      <w:r w:rsidRPr="00D820B9">
        <w:rPr>
          <w:rFonts w:eastAsia="Times New Roman"/>
          <w:color w:val="222222"/>
        </w:rPr>
        <w:t>).  And more alarming, they have no idea of or concern for the impending judgment that they will face before Christ when He sits upon His throne (</w:t>
      </w:r>
      <w:hyperlink r:id="rId15" w:history="1">
        <w:r w:rsidRPr="00D820B9">
          <w:rPr>
            <w:rFonts w:eastAsia="Times New Roman"/>
            <w:color w:val="0062B5"/>
            <w:u w:val="single"/>
          </w:rPr>
          <w:t>2 Corinthians 5:10</w:t>
        </w:r>
      </w:hyperlink>
      <w:r w:rsidRPr="00D820B9">
        <w:rPr>
          <w:rFonts w:eastAsia="Times New Roman"/>
          <w:color w:val="222222"/>
        </w:rPr>
        <w:t>) judging their miniscule works of “wood, hay, straw” where they “will be saved, yet so as through fire” (</w:t>
      </w:r>
      <w:hyperlink r:id="rId16" w:history="1">
        <w:r w:rsidRPr="00D820B9">
          <w:rPr>
            <w:rFonts w:eastAsia="Times New Roman"/>
            <w:color w:val="0062B5"/>
            <w:u w:val="single"/>
          </w:rPr>
          <w:t>1 Corinthians 3:11-15</w:t>
        </w:r>
      </w:hyperlink>
      <w:r w:rsidRPr="00D820B9">
        <w:rPr>
          <w:rFonts w:eastAsia="Times New Roman"/>
          <w:color w:val="222222"/>
        </w:rPr>
        <w:t>).</w:t>
      </w:r>
    </w:p>
    <w:p w:rsidR="00C12F36" w:rsidRPr="00D820B9" w:rsidRDefault="00C12F36" w:rsidP="00D820B9">
      <w:pPr>
        <w:shd w:val="clear" w:color="auto" w:fill="FFFFFF"/>
        <w:ind w:left="0"/>
        <w:rPr>
          <w:rFonts w:eastAsia="Times New Roman"/>
          <w:color w:val="222222"/>
        </w:rPr>
      </w:pPr>
    </w:p>
    <w:p w:rsidR="00D820B9" w:rsidRDefault="00D820B9" w:rsidP="00D820B9">
      <w:pPr>
        <w:shd w:val="clear" w:color="auto" w:fill="FFFFFF"/>
        <w:ind w:left="0"/>
        <w:rPr>
          <w:rFonts w:eastAsia="Times New Roman"/>
          <w:color w:val="222222"/>
        </w:rPr>
      </w:pPr>
      <w:r w:rsidRPr="00D820B9">
        <w:rPr>
          <w:rFonts w:eastAsia="Times New Roman"/>
          <w:color w:val="222222"/>
        </w:rPr>
        <w:t xml:space="preserve">On the other hand, should a Christian aspire to fulfill the purpose of his salvation, to go beyond spirit-salvation to the salvation of his soul and thereby present works of “gold, silver, precious stones” at the judgment seat of Christ with the end result of being included in the bride of Christ and ruling and reigning with Him during the Messianic Era, he will most certainly adopt the walk as it is outlined in the Word, </w:t>
      </w:r>
      <w:r w:rsidRPr="00D820B9">
        <w:rPr>
          <w:rFonts w:eastAsia="Times New Roman"/>
          <w:i/>
          <w:iCs/>
          <w:color w:val="222222"/>
        </w:rPr>
        <w:t>i.e.</w:t>
      </w:r>
      <w:r w:rsidRPr="00D820B9">
        <w:rPr>
          <w:rFonts w:eastAsia="Times New Roman"/>
          <w:color w:val="222222"/>
        </w:rPr>
        <w:t>, one which is anchored in the Spirit of God, which demonstrates love toward God and man, which produces good works, and which truly mirrors Jesus Christ.</w:t>
      </w:r>
    </w:p>
    <w:p w:rsidR="00C12F36" w:rsidRPr="00D820B9" w:rsidRDefault="00C12F36" w:rsidP="00D820B9">
      <w:pPr>
        <w:shd w:val="clear" w:color="auto" w:fill="FFFFFF"/>
        <w:ind w:left="0"/>
        <w:rPr>
          <w:rFonts w:eastAsia="Times New Roman"/>
          <w:color w:val="222222"/>
        </w:rPr>
      </w:pPr>
    </w:p>
    <w:p w:rsidR="00D820B9" w:rsidRDefault="00D820B9" w:rsidP="00D820B9">
      <w:pPr>
        <w:shd w:val="clear" w:color="auto" w:fill="FFFFFF"/>
        <w:ind w:left="0"/>
        <w:rPr>
          <w:rFonts w:eastAsia="Times New Roman"/>
          <w:color w:val="222222"/>
        </w:rPr>
      </w:pPr>
      <w:r w:rsidRPr="00D820B9">
        <w:rPr>
          <w:rFonts w:eastAsia="Times New Roman"/>
          <w:color w:val="222222"/>
        </w:rPr>
        <w:t xml:space="preserve">Finally, it is clearly seen in Scripture that for one to achieve this quality of life (walk), one must saturate himself in God’s Word, for it is only the Word that is able to convey (effect the change in) a </w:t>
      </w:r>
      <w:r w:rsidRPr="00D820B9">
        <w:rPr>
          <w:rFonts w:eastAsia="Times New Roman"/>
          <w:color w:val="222222"/>
        </w:rPr>
        <w:lastRenderedPageBreak/>
        <w:t>Christian from immaturity to maturity.  This is seen in the following two companion passages of Scripture:</w:t>
      </w:r>
    </w:p>
    <w:p w:rsidR="00C12F36" w:rsidRPr="00D820B9" w:rsidRDefault="00C12F36" w:rsidP="00D820B9">
      <w:pPr>
        <w:shd w:val="clear" w:color="auto" w:fill="FFFFFF"/>
        <w:ind w:left="0"/>
        <w:rPr>
          <w:rFonts w:eastAsia="Times New Roman"/>
          <w:color w:val="222222"/>
        </w:rPr>
      </w:pPr>
    </w:p>
    <w:p w:rsidR="00D820B9" w:rsidRDefault="00D820B9" w:rsidP="00D820B9">
      <w:pPr>
        <w:shd w:val="clear" w:color="auto" w:fill="FFFFFF"/>
        <w:ind w:left="600"/>
        <w:rPr>
          <w:rFonts w:eastAsia="Times New Roman"/>
          <w:color w:val="222222"/>
        </w:rPr>
      </w:pPr>
      <w:r w:rsidRPr="00D820B9">
        <w:rPr>
          <w:rFonts w:eastAsia="Times New Roman"/>
          <w:i/>
          <w:iCs/>
          <w:color w:val="222222"/>
        </w:rPr>
        <w:t xml:space="preserve">And do not be drunk </w:t>
      </w:r>
      <w:r w:rsidRPr="00D820B9">
        <w:rPr>
          <w:rFonts w:eastAsia="Times New Roman"/>
          <w:color w:val="222222"/>
        </w:rPr>
        <w:t xml:space="preserve">[controlled] </w:t>
      </w:r>
      <w:r w:rsidRPr="00D820B9">
        <w:rPr>
          <w:rFonts w:eastAsia="Times New Roman"/>
          <w:i/>
          <w:iCs/>
          <w:color w:val="222222"/>
        </w:rPr>
        <w:t xml:space="preserve">with wine, in which is dissipation; but be filled </w:t>
      </w:r>
      <w:r w:rsidRPr="00D820B9">
        <w:rPr>
          <w:rFonts w:eastAsia="Times New Roman"/>
          <w:color w:val="222222"/>
        </w:rPr>
        <w:t xml:space="preserve">[empowered] </w:t>
      </w:r>
      <w:r w:rsidRPr="00D820B9">
        <w:rPr>
          <w:rFonts w:eastAsia="Times New Roman"/>
          <w:i/>
          <w:iCs/>
          <w:color w:val="222222"/>
        </w:rPr>
        <w:t>with the Spirit,</w:t>
      </w:r>
      <w:r w:rsidRPr="00D820B9">
        <w:rPr>
          <w:rFonts w:eastAsia="Times New Roman"/>
          <w:color w:val="222222"/>
        </w:rPr>
        <w:t xml:space="preserve"> [resulting in] (19) </w:t>
      </w:r>
      <w:r w:rsidRPr="00D820B9">
        <w:rPr>
          <w:rFonts w:eastAsia="Times New Roman"/>
          <w:i/>
          <w:iCs/>
          <w:color w:val="222222"/>
        </w:rPr>
        <w:t xml:space="preserve">speaking to one another in psalms and hymns and spiritual songs, singing and making melody in your heart to the Lord, </w:t>
      </w:r>
      <w:r w:rsidRPr="00D820B9">
        <w:rPr>
          <w:rFonts w:eastAsia="Times New Roman"/>
          <w:color w:val="222222"/>
        </w:rPr>
        <w:t xml:space="preserve">(20) </w:t>
      </w:r>
      <w:r w:rsidRPr="00D820B9">
        <w:rPr>
          <w:rFonts w:eastAsia="Times New Roman"/>
          <w:i/>
          <w:iCs/>
          <w:color w:val="222222"/>
        </w:rPr>
        <w:t>giving thanks always for all things to God the Father in the name of our Lord Jesus Christ.</w:t>
      </w:r>
      <w:r w:rsidRPr="00D820B9">
        <w:rPr>
          <w:rFonts w:eastAsia="Times New Roman"/>
          <w:color w:val="222222"/>
        </w:rPr>
        <w:t xml:space="preserve"> (</w:t>
      </w:r>
      <w:hyperlink r:id="rId17" w:history="1">
        <w:r w:rsidRPr="00D820B9">
          <w:rPr>
            <w:rFonts w:eastAsia="Times New Roman"/>
            <w:color w:val="0062B5"/>
            <w:u w:val="single"/>
          </w:rPr>
          <w:t>Ephesians 5:18-20</w:t>
        </w:r>
      </w:hyperlink>
      <w:r w:rsidRPr="00D820B9">
        <w:rPr>
          <w:rFonts w:eastAsia="Times New Roman"/>
          <w:color w:val="222222"/>
        </w:rPr>
        <w:t>)</w:t>
      </w:r>
    </w:p>
    <w:p w:rsidR="00C12F36" w:rsidRPr="00D820B9" w:rsidRDefault="00C12F36" w:rsidP="00D820B9">
      <w:pPr>
        <w:shd w:val="clear" w:color="auto" w:fill="FFFFFF"/>
        <w:ind w:left="600"/>
        <w:rPr>
          <w:rFonts w:eastAsia="Times New Roman"/>
          <w:color w:val="222222"/>
        </w:rPr>
      </w:pPr>
    </w:p>
    <w:p w:rsidR="00D820B9" w:rsidRDefault="00D820B9" w:rsidP="00D820B9">
      <w:pPr>
        <w:shd w:val="clear" w:color="auto" w:fill="FFFFFF"/>
        <w:ind w:left="600"/>
        <w:rPr>
          <w:rFonts w:eastAsia="Times New Roman"/>
          <w:color w:val="222222"/>
        </w:rPr>
      </w:pPr>
      <w:r w:rsidRPr="00D820B9">
        <w:rPr>
          <w:rFonts w:eastAsia="Times New Roman"/>
          <w:i/>
          <w:iCs/>
          <w:color w:val="222222"/>
        </w:rPr>
        <w:t xml:space="preserve">Let the Word of Christ dwell in </w:t>
      </w:r>
      <w:r w:rsidRPr="00D820B9">
        <w:rPr>
          <w:rFonts w:eastAsia="Times New Roman"/>
          <w:color w:val="222222"/>
        </w:rPr>
        <w:t xml:space="preserve">[empower] </w:t>
      </w:r>
      <w:r w:rsidRPr="00D820B9">
        <w:rPr>
          <w:rFonts w:eastAsia="Times New Roman"/>
          <w:i/>
          <w:iCs/>
          <w:color w:val="222222"/>
        </w:rPr>
        <w:t>you richly in all wisdom,</w:t>
      </w:r>
      <w:r w:rsidRPr="00D820B9">
        <w:rPr>
          <w:rFonts w:eastAsia="Times New Roman"/>
          <w:color w:val="222222"/>
        </w:rPr>
        <w:t xml:space="preserve"> [resulting in] </w:t>
      </w:r>
      <w:r w:rsidRPr="00D820B9">
        <w:rPr>
          <w:rFonts w:eastAsia="Times New Roman"/>
          <w:i/>
          <w:iCs/>
          <w:color w:val="222222"/>
        </w:rPr>
        <w:t>teaching and admonishing one another in psalms and hymns and spiritual songs, singing with grace in your hearts to the Lord.</w:t>
      </w:r>
      <w:r w:rsidRPr="00D820B9">
        <w:rPr>
          <w:rFonts w:eastAsia="Times New Roman"/>
          <w:color w:val="222222"/>
        </w:rPr>
        <w:t xml:space="preserve"> (</w:t>
      </w:r>
      <w:hyperlink r:id="rId18" w:history="1">
        <w:r w:rsidRPr="00D820B9">
          <w:rPr>
            <w:rFonts w:eastAsia="Times New Roman"/>
            <w:color w:val="0062B5"/>
            <w:u w:val="single"/>
          </w:rPr>
          <w:t>Colossians 3:16</w:t>
        </w:r>
      </w:hyperlink>
      <w:r w:rsidRPr="00D820B9">
        <w:rPr>
          <w:rFonts w:eastAsia="Times New Roman"/>
          <w:color w:val="222222"/>
        </w:rPr>
        <w:t>)</w:t>
      </w:r>
    </w:p>
    <w:p w:rsidR="00C12F36" w:rsidRPr="00D820B9" w:rsidRDefault="00C12F36" w:rsidP="00D820B9">
      <w:pPr>
        <w:shd w:val="clear" w:color="auto" w:fill="FFFFFF"/>
        <w:ind w:left="600"/>
        <w:rPr>
          <w:rFonts w:eastAsia="Times New Roman"/>
          <w:color w:val="222222"/>
        </w:rPr>
      </w:pPr>
    </w:p>
    <w:p w:rsidR="00D820B9" w:rsidRPr="00D820B9" w:rsidRDefault="00D820B9" w:rsidP="00D820B9">
      <w:pPr>
        <w:shd w:val="clear" w:color="auto" w:fill="FFFFFF"/>
        <w:ind w:left="600"/>
        <w:rPr>
          <w:rFonts w:eastAsia="Times New Roman"/>
          <w:color w:val="222222"/>
        </w:rPr>
      </w:pPr>
      <w:r w:rsidRPr="00D820B9">
        <w:rPr>
          <w:rFonts w:eastAsia="Times New Roman"/>
          <w:color w:val="222222"/>
        </w:rPr>
        <w:t xml:space="preserve">(See </w:t>
      </w:r>
      <w:hyperlink r:id="rId19" w:anchor="Holy%20Spirit%20%E2%80%93%20Ministries%20and%20Filling!" w:history="1">
        <w:r w:rsidRPr="00D820B9">
          <w:rPr>
            <w:rFonts w:eastAsia="Times New Roman"/>
            <w:color w:val="2F5496"/>
            <w:u w:val="single"/>
          </w:rPr>
          <w:t>Holy Spirit – Ministries and Filling!</w:t>
        </w:r>
      </w:hyperlink>
      <w:r w:rsidRPr="00D820B9">
        <w:rPr>
          <w:rFonts w:eastAsia="Times New Roman"/>
          <w:color w:val="222222"/>
        </w:rPr>
        <w:t xml:space="preserve"> in this site.)</w:t>
      </w:r>
    </w:p>
    <w:p w:rsidR="00C12F36" w:rsidRDefault="00C12F36" w:rsidP="00D820B9">
      <w:pPr>
        <w:shd w:val="clear" w:color="auto" w:fill="FFFFFF"/>
        <w:ind w:left="0"/>
        <w:rPr>
          <w:rFonts w:eastAsia="Times New Roman"/>
          <w:color w:val="222222"/>
        </w:rPr>
      </w:pPr>
    </w:p>
    <w:p w:rsidR="00D820B9" w:rsidRDefault="00D820B9" w:rsidP="00D820B9">
      <w:pPr>
        <w:shd w:val="clear" w:color="auto" w:fill="FFFFFF"/>
        <w:ind w:left="0"/>
        <w:rPr>
          <w:rFonts w:eastAsia="Times New Roman"/>
          <w:color w:val="222222"/>
        </w:rPr>
      </w:pPr>
      <w:r w:rsidRPr="00D820B9">
        <w:rPr>
          <w:rFonts w:eastAsia="Times New Roman"/>
          <w:color w:val="222222"/>
        </w:rPr>
        <w:t xml:space="preserve">The inference is that one is “filled” with the Spirit of God as he enriches himself in the Word of God.  To be “filled [empowered by] the Spirit of God is not a secondary and spectacular secondary act after one is “saved,” as many in the Pentecostal movement may teach.  Rather, it is a progressive, transforming, and dynamic process (see the following link: </w:t>
      </w:r>
      <w:hyperlink r:id="rId20" w:history="1">
        <w:r w:rsidRPr="00D820B9">
          <w:rPr>
            <w:rFonts w:eastAsia="Times New Roman"/>
            <w:color w:val="2F5597"/>
            <w:u w:val="single"/>
          </w:rPr>
          <w:t>Bible One - Charles Strong's Studying the Word of God</w:t>
        </w:r>
      </w:hyperlink>
      <w:r w:rsidRPr="00D820B9">
        <w:rPr>
          <w:rFonts w:eastAsia="Times New Roman"/>
          <w:color w:val="222222"/>
        </w:rPr>
        <w:t>), which a Christian is to experience if he is to “walk the walk,” not just “talk the talk.”</w:t>
      </w:r>
    </w:p>
    <w:p w:rsidR="00C12F36" w:rsidRPr="00D820B9" w:rsidRDefault="00C12F36" w:rsidP="00D820B9">
      <w:pPr>
        <w:shd w:val="clear" w:color="auto" w:fill="FFFFFF"/>
        <w:ind w:left="0"/>
        <w:rPr>
          <w:rFonts w:eastAsia="Times New Roman"/>
          <w:color w:val="222222"/>
        </w:rPr>
      </w:pPr>
      <w:r>
        <w:rPr>
          <w:rFonts w:eastAsia="Times New Roman"/>
          <w:color w:val="222222"/>
        </w:rPr>
        <w:t>~~~~~~~~~~~~~~~~~~~~~~~~~~~~~~~~~~~~~~~~~~~~~~~~~~~~~~~~~~~~~~~~~~~~~~~~~~~~~</w:t>
      </w:r>
      <w:bookmarkStart w:id="0" w:name="_GoBack"/>
      <w:bookmarkEnd w:id="0"/>
    </w:p>
    <w:p w:rsidR="00D820B9" w:rsidRPr="00D820B9" w:rsidRDefault="00D820B9" w:rsidP="00D820B9">
      <w:pPr>
        <w:shd w:val="clear" w:color="auto" w:fill="FFFFFF"/>
        <w:ind w:left="0"/>
        <w:rPr>
          <w:rFonts w:eastAsia="Times New Roman"/>
          <w:color w:val="222222"/>
        </w:rPr>
      </w:pPr>
      <w:r w:rsidRPr="00D820B9">
        <w:rPr>
          <w:rFonts w:eastAsia="Times New Roman"/>
          <w:color w:val="222222"/>
        </w:rPr>
        <w:t xml:space="preserve">Excerpted from </w:t>
      </w:r>
      <w:hyperlink r:id="rId21" w:history="1">
        <w:r w:rsidRPr="00D820B9">
          <w:rPr>
            <w:rFonts w:eastAsia="Times New Roman"/>
            <w:color w:val="2F5597"/>
            <w:u w:val="single"/>
          </w:rPr>
          <w:t>Bible One - Charles Strong's Walk the Walk</w:t>
        </w:r>
      </w:hyperlink>
      <w:r w:rsidRPr="00D820B9">
        <w:rPr>
          <w:rFonts w:eastAsia="Times New Roman"/>
          <w:color w:val="000000"/>
        </w:rPr>
        <w:t>.</w:t>
      </w:r>
    </w:p>
    <w:sectPr w:rsidR="00D820B9" w:rsidRPr="00D820B9"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B9"/>
    <w:rsid w:val="00774C51"/>
    <w:rsid w:val="00B51BB6"/>
    <w:rsid w:val="00C12F36"/>
    <w:rsid w:val="00D8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618BC-75E0-4528-9D1F-F7D4FB21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20B9"/>
    <w:rPr>
      <w:b/>
      <w:bCs/>
    </w:rPr>
  </w:style>
  <w:style w:type="character" w:styleId="Hyperlink">
    <w:name w:val="Hyperlink"/>
    <w:basedOn w:val="DefaultParagraphFont"/>
    <w:uiPriority w:val="99"/>
    <w:semiHidden/>
    <w:unhideWhenUsed/>
    <w:rsid w:val="00D820B9"/>
    <w:rPr>
      <w:color w:val="0000FF"/>
      <w:u w:val="single"/>
    </w:rPr>
  </w:style>
  <w:style w:type="paragraph" w:styleId="NormalWeb">
    <w:name w:val="Normal (Web)"/>
    <w:basedOn w:val="Normal"/>
    <w:uiPriority w:val="99"/>
    <w:semiHidden/>
    <w:unhideWhenUsed/>
    <w:rsid w:val="00D820B9"/>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D820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01260">
      <w:bodyDiv w:val="1"/>
      <w:marLeft w:val="0"/>
      <w:marRight w:val="0"/>
      <w:marTop w:val="0"/>
      <w:marBottom w:val="0"/>
      <w:divBdr>
        <w:top w:val="none" w:sz="0" w:space="0" w:color="auto"/>
        <w:left w:val="none" w:sz="0" w:space="0" w:color="auto"/>
        <w:bottom w:val="none" w:sz="0" w:space="0" w:color="auto"/>
        <w:right w:val="none" w:sz="0" w:space="0" w:color="auto"/>
      </w:divBdr>
      <w:divsChild>
        <w:div w:id="104427671">
          <w:marLeft w:val="750"/>
          <w:marRight w:val="300"/>
          <w:marTop w:val="0"/>
          <w:marBottom w:val="0"/>
          <w:divBdr>
            <w:top w:val="none" w:sz="0" w:space="0" w:color="auto"/>
            <w:left w:val="none" w:sz="0" w:space="0" w:color="auto"/>
            <w:bottom w:val="none" w:sz="0" w:space="0" w:color="auto"/>
            <w:right w:val="none" w:sz="0" w:space="0" w:color="auto"/>
          </w:divBdr>
          <w:divsChild>
            <w:div w:id="802236032">
              <w:marLeft w:val="0"/>
              <w:marRight w:val="0"/>
              <w:marTop w:val="0"/>
              <w:marBottom w:val="0"/>
              <w:divBdr>
                <w:top w:val="none" w:sz="0" w:space="0" w:color="auto"/>
                <w:left w:val="none" w:sz="0" w:space="0" w:color="auto"/>
                <w:bottom w:val="none" w:sz="0" w:space="0" w:color="auto"/>
                <w:right w:val="none" w:sz="0" w:space="0" w:color="auto"/>
              </w:divBdr>
              <w:divsChild>
                <w:div w:id="16889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8554">
          <w:marLeft w:val="750"/>
          <w:marRight w:val="300"/>
          <w:marTop w:val="0"/>
          <w:marBottom w:val="75"/>
          <w:divBdr>
            <w:top w:val="none" w:sz="0" w:space="0" w:color="auto"/>
            <w:left w:val="none" w:sz="0" w:space="0" w:color="auto"/>
            <w:bottom w:val="none" w:sz="0" w:space="0" w:color="auto"/>
            <w:right w:val="none" w:sz="0" w:space="0" w:color="auto"/>
          </w:divBdr>
          <w:divsChild>
            <w:div w:id="1200120502">
              <w:marLeft w:val="0"/>
              <w:marRight w:val="0"/>
              <w:marTop w:val="0"/>
              <w:marBottom w:val="0"/>
              <w:divBdr>
                <w:top w:val="none" w:sz="0" w:space="0" w:color="auto"/>
                <w:left w:val="none" w:sz="0" w:space="0" w:color="auto"/>
                <w:bottom w:val="none" w:sz="0" w:space="0" w:color="auto"/>
                <w:right w:val="none" w:sz="0" w:space="0" w:color="auto"/>
              </w:divBdr>
              <w:divsChild>
                <w:div w:id="1862359188">
                  <w:blockQuote w:val="1"/>
                  <w:marLeft w:val="600"/>
                  <w:marRight w:val="0"/>
                  <w:marTop w:val="0"/>
                  <w:marBottom w:val="0"/>
                  <w:divBdr>
                    <w:top w:val="none" w:sz="0" w:space="0" w:color="auto"/>
                    <w:left w:val="none" w:sz="0" w:space="0" w:color="auto"/>
                    <w:bottom w:val="none" w:sz="0" w:space="0" w:color="auto"/>
                    <w:right w:val="none" w:sz="0" w:space="0" w:color="auto"/>
                  </w:divBdr>
                </w:div>
                <w:div w:id="97938176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1Corinthians+3.1-3&amp;t=NKJV" TargetMode="External"/><Relationship Id="rId13" Type="http://schemas.openxmlformats.org/officeDocument/2006/relationships/hyperlink" Target="https://www.blueletterbible.org/search/preSearch.cfm?Criteria=2Timothy+2.12&amp;t=NKJV" TargetMode="External"/><Relationship Id="rId18" Type="http://schemas.openxmlformats.org/officeDocument/2006/relationships/hyperlink" Target="https://www.blueletterbible.org/search/preSearch.cfm?Criteria=Colossians+3.16&amp;t=NKJV" TargetMode="External"/><Relationship Id="rId3" Type="http://schemas.openxmlformats.org/officeDocument/2006/relationships/webSettings" Target="webSettings.xml"/><Relationship Id="rId21" Type="http://schemas.openxmlformats.org/officeDocument/2006/relationships/hyperlink" Target="http://www.bibleone.net/Walk-the-Walk.htm" TargetMode="External"/><Relationship Id="rId7" Type="http://schemas.openxmlformats.org/officeDocument/2006/relationships/hyperlink" Target="https://www.blueletterbible.org/search/preSearch.cfm?Criteria=1Peter+5.8&amp;t=NKJV" TargetMode="External"/><Relationship Id="rId12" Type="http://schemas.openxmlformats.org/officeDocument/2006/relationships/hyperlink" Target="https://www.blueletterbible.org/search/preSearch.cfm?Criteria=1Peter+1.9&amp;t=NKJV" TargetMode="External"/><Relationship Id="rId17" Type="http://schemas.openxmlformats.org/officeDocument/2006/relationships/hyperlink" Target="https://www.blueletterbible.org/search/preSearch.cfm?Criteria=Ephesians+5.18-20&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1Corinthians+3.11-15&amp;t=NKJV" TargetMode="External"/><Relationship Id="rId20" Type="http://schemas.openxmlformats.org/officeDocument/2006/relationships/hyperlink" Target="http://bibleone.net/Studying-the-Word-of-God.htm" TargetMode="External"/><Relationship Id="rId1" Type="http://schemas.openxmlformats.org/officeDocument/2006/relationships/styles" Target="styles.xml"/><Relationship Id="rId6" Type="http://schemas.openxmlformats.org/officeDocument/2006/relationships/hyperlink" Target="https://www.blueletterbible.org/search/preSearch.cfm?Criteria=Galatians+5.17&amp;t=NKJV" TargetMode="External"/><Relationship Id="rId11" Type="http://schemas.openxmlformats.org/officeDocument/2006/relationships/hyperlink" Target="https://www.blueletterbible.org/search/preSearch.cfm?Criteria=Hebrews+10.39&amp;t=NKJV" TargetMode="External"/><Relationship Id="rId5" Type="http://schemas.openxmlformats.org/officeDocument/2006/relationships/hyperlink" Target="https://www.blueletterbible.org/search/preSearch.cfm?Criteria=Romans+7.18-23&amp;t=NKJV" TargetMode="External"/><Relationship Id="rId15" Type="http://schemas.openxmlformats.org/officeDocument/2006/relationships/hyperlink" Target="https://www.blueletterbible.org/search/preSearch.cfm?Criteria=2Corinthians+5.10&amp;t=NKJV" TargetMode="External"/><Relationship Id="rId23" Type="http://schemas.openxmlformats.org/officeDocument/2006/relationships/theme" Target="theme/theme1.xml"/><Relationship Id="rId10" Type="http://schemas.openxmlformats.org/officeDocument/2006/relationships/hyperlink" Target="https://www.blueletterbible.org/search/preSearch.cfm?Criteria=Ephesians+2.8-9&amp;t=NKJV" TargetMode="External"/><Relationship Id="rId19" Type="http://schemas.openxmlformats.org/officeDocument/2006/relationships/hyperlink" Target="https://www.koffeekupkandor.com/gods-word-one.php"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Acts+16.30-31&amp;t=NKJV" TargetMode="External"/><Relationship Id="rId14" Type="http://schemas.openxmlformats.org/officeDocument/2006/relationships/hyperlink" Target="https://www.blueletterbible.org/search/preSearch.cfm?Criteria=Revelation+20.4&amp;t=NKJ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2020-09-27T19:17:00Z</dcterms:created>
  <dcterms:modified xsi:type="dcterms:W3CDTF">2020-09-27T19:23:00Z</dcterms:modified>
</cp:coreProperties>
</file>