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935" w:rsidRDefault="00720935" w:rsidP="00720935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 Black" w:hAnsi="Arial Black" w:cs="Arial"/>
          <w:color w:val="222222"/>
          <w:sz w:val="36"/>
          <w:szCs w:val="36"/>
        </w:rPr>
        <w:t>Covetousness</w:t>
      </w: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  <w:r w:rsidRPr="001E6961">
        <w:rPr>
          <w:rFonts w:ascii="Arial" w:hAnsi="Arial" w:cs="Arial"/>
          <w:b/>
          <w:bCs/>
          <w:color w:val="222222"/>
        </w:rPr>
        <w:t>By</w:t>
      </w:r>
      <w:r w:rsidRPr="001E6961">
        <w:rPr>
          <w:rFonts w:ascii="Arial" w:hAnsi="Arial" w:cs="Arial"/>
          <w:b/>
          <w:bCs/>
          <w:color w:val="222222"/>
        </w:rPr>
        <w:t xml:space="preserve"> </w:t>
      </w:r>
      <w:r w:rsidRPr="001E6961">
        <w:rPr>
          <w:rFonts w:ascii="Arial" w:hAnsi="Arial" w:cs="Arial"/>
          <w:b/>
          <w:bCs/>
          <w:color w:val="222222"/>
        </w:rPr>
        <w:t>Charles</w:t>
      </w:r>
      <w:r w:rsidRPr="001E6961">
        <w:rPr>
          <w:rFonts w:ascii="Arial" w:hAnsi="Arial" w:cs="Arial"/>
          <w:b/>
          <w:bCs/>
          <w:color w:val="222222"/>
        </w:rPr>
        <w:t xml:space="preserve"> </w:t>
      </w:r>
      <w:r w:rsidRPr="001E6961">
        <w:rPr>
          <w:rFonts w:ascii="Arial" w:hAnsi="Arial" w:cs="Arial"/>
          <w:b/>
          <w:bCs/>
          <w:color w:val="222222"/>
        </w:rPr>
        <w:t>Strong</w:t>
      </w:r>
      <w:r w:rsidRPr="001E6961">
        <w:rPr>
          <w:rFonts w:ascii="Arial" w:hAnsi="Arial" w:cs="Arial"/>
          <w:b/>
          <w:bCs/>
          <w:color w:val="222222"/>
        </w:rPr>
        <w:t xml:space="preserve"> </w:t>
      </w:r>
      <w:r w:rsidRPr="001E6961">
        <w:rPr>
          <w:rFonts w:ascii="Arial" w:hAnsi="Arial" w:cs="Arial"/>
          <w:b/>
          <w:bCs/>
          <w:color w:val="222222"/>
        </w:rPr>
        <w:t>of</w:t>
      </w:r>
      <w:r w:rsidRPr="001E6961">
        <w:rPr>
          <w:rFonts w:ascii="Arial" w:hAnsi="Arial" w:cs="Arial"/>
          <w:b/>
          <w:bCs/>
          <w:color w:val="222222"/>
        </w:rPr>
        <w:t xml:space="preserve"> </w:t>
      </w:r>
      <w:hyperlink r:id="rId5" w:history="1">
        <w:r w:rsidRPr="001E6961">
          <w:rPr>
            <w:rStyle w:val="Hyperlink"/>
            <w:rFonts w:ascii="Arial Black" w:hAnsi="Arial Black" w:cs="Arial"/>
            <w:color w:val="2F5496"/>
          </w:rPr>
          <w:t>Bible</w:t>
        </w:r>
        <w:r w:rsidRPr="001E6961">
          <w:rPr>
            <w:rStyle w:val="Hyperlink"/>
            <w:rFonts w:ascii="Arial Black" w:hAnsi="Arial Black" w:cs="Arial"/>
            <w:color w:val="2F5496"/>
          </w:rPr>
          <w:t xml:space="preserve"> </w:t>
        </w:r>
        <w:r w:rsidRPr="001E6961">
          <w:rPr>
            <w:rStyle w:val="Hyperlink"/>
            <w:rFonts w:ascii="Arial Black" w:hAnsi="Arial Black" w:cs="Arial"/>
            <w:color w:val="2F5496"/>
          </w:rPr>
          <w:t>One</w:t>
        </w:r>
      </w:hyperlink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b/>
          <w:color w:val="2F5496" w:themeColor="accent5" w:themeShade="BF"/>
        </w:rPr>
      </w:pPr>
      <w:r w:rsidRPr="001E6961">
        <w:rPr>
          <w:rFonts w:ascii="Arial" w:hAnsi="Arial" w:cs="Arial"/>
          <w:b/>
          <w:color w:val="2F5496" w:themeColor="accent5" w:themeShade="BF"/>
        </w:rPr>
        <w:t>~~~~~~~~~~~~~~~~~~~~~~~~~~~~~~~~~~~~~~~~~~~~~~~~~~~~~~~~~~~~~~~~~~</w:t>
      </w:r>
      <w:r w:rsidR="001E6961">
        <w:rPr>
          <w:rFonts w:ascii="Arial" w:hAnsi="Arial" w:cs="Arial"/>
          <w:b/>
          <w:color w:val="2F5496" w:themeColor="accent5" w:themeShade="BF"/>
        </w:rPr>
        <w:t>~~~~~~~</w:t>
      </w:r>
      <w:bookmarkStart w:id="0" w:name="_GoBack"/>
      <w:bookmarkEnd w:id="0"/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  <w:r w:rsidRPr="001E6961">
        <w:rPr>
          <w:rFonts w:ascii="Arial" w:hAnsi="Arial" w:cs="Arial"/>
          <w:color w:val="222222"/>
        </w:rPr>
        <w:t>There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are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several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words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Hebrew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Greek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within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Bible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(KJV)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that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are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translated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with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various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forms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word,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covet</w:t>
      </w:r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few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instances,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with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various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forms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word,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lust</w:t>
      </w:r>
      <w:r w:rsidRPr="001E6961">
        <w:rPr>
          <w:rFonts w:ascii="Arial" w:hAnsi="Arial" w:cs="Arial"/>
          <w:color w:val="222222"/>
        </w:rPr>
        <w:t>.</w:t>
      </w: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  <w:r w:rsidRPr="001E6961">
        <w:rPr>
          <w:rFonts w:ascii="Arial" w:hAnsi="Arial" w:cs="Arial"/>
          <w:color w:val="222222"/>
        </w:rPr>
        <w:t>They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are:</w:t>
      </w: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  <w:r w:rsidRPr="001E6961">
        <w:rPr>
          <w:rFonts w:ascii="Arial" w:hAnsi="Arial" w:cs="Arial"/>
          <w:color w:val="222222"/>
        </w:rPr>
        <w:t>1)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Hebrew: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aw-vaw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(</w:t>
      </w:r>
      <w:hyperlink r:id="rId6" w:history="1">
        <w:r w:rsidRPr="001E6961">
          <w:rPr>
            <w:rStyle w:val="Hyperlink"/>
            <w:rFonts w:ascii="Arial" w:hAnsi="Arial" w:cs="Arial"/>
            <w:color w:val="0062B5"/>
          </w:rPr>
          <w:t>Deuteronomy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5:21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7" w:history="1">
        <w:r w:rsidRPr="001E6961">
          <w:rPr>
            <w:rStyle w:val="Hyperlink"/>
            <w:rFonts w:ascii="Arial" w:hAnsi="Arial" w:cs="Arial"/>
            <w:color w:val="0062B5"/>
          </w:rPr>
          <w:t>Proverbs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21:26</w:t>
        </w:r>
      </w:hyperlink>
      <w:r w:rsidRPr="001E6961">
        <w:rPr>
          <w:rFonts w:ascii="Arial" w:hAnsi="Arial" w:cs="Arial"/>
          <w:color w:val="222222"/>
        </w:rPr>
        <w:t>),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baw-tsah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(</w:t>
      </w:r>
      <w:hyperlink r:id="rId8" w:history="1">
        <w:r w:rsidRPr="001E6961">
          <w:rPr>
            <w:rStyle w:val="Hyperlink"/>
            <w:rFonts w:ascii="Arial" w:hAnsi="Arial" w:cs="Arial"/>
            <w:color w:val="0062B5"/>
          </w:rPr>
          <w:t>Habakkuk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2:9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9" w:history="1">
        <w:r w:rsidRPr="001E6961">
          <w:rPr>
            <w:rStyle w:val="Hyperlink"/>
            <w:rFonts w:ascii="Arial" w:hAnsi="Arial" w:cs="Arial"/>
            <w:color w:val="0062B5"/>
          </w:rPr>
          <w:t>Psalm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10:3</w:t>
        </w:r>
      </w:hyperlink>
      <w:r w:rsidRPr="001E6961">
        <w:rPr>
          <w:rFonts w:ascii="Arial" w:hAnsi="Arial" w:cs="Arial"/>
          <w:color w:val="222222"/>
        </w:rPr>
        <w:t>),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betsa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(</w:t>
      </w:r>
      <w:hyperlink r:id="rId10" w:history="1">
        <w:r w:rsidRPr="001E6961">
          <w:rPr>
            <w:rStyle w:val="Hyperlink"/>
            <w:rFonts w:ascii="Arial" w:hAnsi="Arial" w:cs="Arial"/>
            <w:color w:val="0062B5"/>
          </w:rPr>
          <w:t>Exodus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18:21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11" w:history="1">
        <w:r w:rsidRPr="001E6961">
          <w:rPr>
            <w:rStyle w:val="Hyperlink"/>
            <w:rFonts w:ascii="Arial" w:hAnsi="Arial" w:cs="Arial"/>
            <w:color w:val="0062B5"/>
          </w:rPr>
          <w:t>Psalm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119:36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12" w:history="1">
        <w:r w:rsidRPr="001E6961">
          <w:rPr>
            <w:rStyle w:val="Hyperlink"/>
            <w:rFonts w:ascii="Arial" w:hAnsi="Arial" w:cs="Arial"/>
            <w:color w:val="0062B5"/>
          </w:rPr>
          <w:t>Proverb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28:16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13" w:history="1">
        <w:r w:rsidRPr="001E6961">
          <w:rPr>
            <w:rStyle w:val="Hyperlink"/>
            <w:rFonts w:ascii="Arial" w:hAnsi="Arial" w:cs="Arial"/>
            <w:color w:val="0062B5"/>
          </w:rPr>
          <w:t>Isaiah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57:17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14" w:history="1">
        <w:r w:rsidRPr="001E6961">
          <w:rPr>
            <w:rStyle w:val="Hyperlink"/>
            <w:rFonts w:ascii="Arial" w:hAnsi="Arial" w:cs="Arial"/>
            <w:color w:val="0062B5"/>
          </w:rPr>
          <w:t>Jeremiah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6:13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15" w:history="1">
        <w:r w:rsidRPr="001E6961">
          <w:rPr>
            <w:rStyle w:val="Hyperlink"/>
            <w:rFonts w:ascii="Arial" w:hAnsi="Arial" w:cs="Arial"/>
            <w:color w:val="0062B5"/>
          </w:rPr>
          <w:t>8:10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16" w:history="1">
        <w:r w:rsidRPr="001E6961">
          <w:rPr>
            <w:rStyle w:val="Hyperlink"/>
            <w:rFonts w:ascii="Arial" w:hAnsi="Arial" w:cs="Arial"/>
            <w:color w:val="0062B5"/>
          </w:rPr>
          <w:t>22:17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17" w:history="1">
        <w:r w:rsidRPr="001E6961">
          <w:rPr>
            <w:rStyle w:val="Hyperlink"/>
            <w:rFonts w:ascii="Arial" w:hAnsi="Arial" w:cs="Arial"/>
            <w:color w:val="0062B5"/>
          </w:rPr>
          <w:t>51:13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18" w:history="1">
        <w:r w:rsidRPr="001E6961">
          <w:rPr>
            <w:rStyle w:val="Hyperlink"/>
            <w:rFonts w:ascii="Arial" w:hAnsi="Arial" w:cs="Arial"/>
            <w:color w:val="0062B5"/>
          </w:rPr>
          <w:t>Ezekiel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33:31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19" w:history="1">
        <w:r w:rsidRPr="001E6961">
          <w:rPr>
            <w:rStyle w:val="Hyperlink"/>
            <w:rFonts w:ascii="Arial" w:hAnsi="Arial" w:cs="Arial"/>
            <w:color w:val="0062B5"/>
          </w:rPr>
          <w:t>Habakkuk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2:9</w:t>
        </w:r>
      </w:hyperlink>
      <w:r w:rsidRPr="001E6961">
        <w:rPr>
          <w:rFonts w:ascii="Arial" w:hAnsi="Arial" w:cs="Arial"/>
          <w:color w:val="222222"/>
        </w:rPr>
        <w:t>)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chamad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(</w:t>
      </w:r>
      <w:hyperlink r:id="rId20" w:history="1">
        <w:r w:rsidRPr="001E6961">
          <w:rPr>
            <w:rStyle w:val="Hyperlink"/>
            <w:rFonts w:ascii="Arial" w:hAnsi="Arial" w:cs="Arial"/>
            <w:color w:val="0062B5"/>
          </w:rPr>
          <w:t>Exodus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20:17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21" w:history="1">
        <w:r w:rsidRPr="001E6961">
          <w:rPr>
            <w:rStyle w:val="Hyperlink"/>
            <w:rFonts w:ascii="Arial" w:hAnsi="Arial" w:cs="Arial"/>
            <w:color w:val="0062B5"/>
          </w:rPr>
          <w:t>Joshua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7:21</w:t>
        </w:r>
      </w:hyperlink>
      <w:r w:rsidRPr="001E6961">
        <w:rPr>
          <w:rFonts w:ascii="Arial" w:hAnsi="Arial" w:cs="Arial"/>
          <w:color w:val="222222"/>
        </w:rPr>
        <w:t>).</w:t>
      </w: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  <w:r w:rsidRPr="001E6961">
        <w:rPr>
          <w:rFonts w:ascii="Arial" w:hAnsi="Arial" w:cs="Arial"/>
          <w:color w:val="222222"/>
        </w:rPr>
        <w:t>2)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Greek: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laphilarguros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(</w:t>
      </w:r>
      <w:hyperlink r:id="rId22" w:history="1">
        <w:r w:rsidRPr="001E6961">
          <w:rPr>
            <w:rStyle w:val="Hyperlink"/>
            <w:rFonts w:ascii="Arial" w:hAnsi="Arial" w:cs="Arial"/>
            <w:color w:val="0062B5"/>
          </w:rPr>
          <w:t>1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Timothy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3:3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23" w:history="1">
        <w:r w:rsidRPr="001E6961">
          <w:rPr>
            <w:rStyle w:val="Hyperlink"/>
            <w:rFonts w:ascii="Arial" w:hAnsi="Arial" w:cs="Arial"/>
            <w:color w:val="0062B5"/>
          </w:rPr>
          <w:t>Hebrews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13:5</w:t>
        </w:r>
      </w:hyperlink>
      <w:r w:rsidRPr="001E6961">
        <w:rPr>
          <w:rFonts w:ascii="Arial" w:hAnsi="Arial" w:cs="Arial"/>
          <w:color w:val="222222"/>
        </w:rPr>
        <w:t>),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epithumeo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(</w:t>
      </w:r>
      <w:hyperlink r:id="rId24" w:history="1">
        <w:r w:rsidRPr="001E6961">
          <w:rPr>
            <w:rStyle w:val="Hyperlink"/>
            <w:rFonts w:ascii="Arial" w:hAnsi="Arial" w:cs="Arial"/>
            <w:color w:val="0062B5"/>
          </w:rPr>
          <w:t>Matthew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5:28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25" w:history="1">
        <w:r w:rsidRPr="001E6961">
          <w:rPr>
            <w:rStyle w:val="Hyperlink"/>
            <w:rFonts w:ascii="Arial" w:hAnsi="Arial" w:cs="Arial"/>
            <w:color w:val="0062B5"/>
          </w:rPr>
          <w:t>Acts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20:33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26" w:history="1">
        <w:r w:rsidRPr="001E6961">
          <w:rPr>
            <w:rStyle w:val="Hyperlink"/>
            <w:rFonts w:ascii="Arial" w:hAnsi="Arial" w:cs="Arial"/>
            <w:color w:val="0062B5"/>
          </w:rPr>
          <w:t>Romans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7:7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27" w:history="1">
        <w:r w:rsidRPr="001E6961">
          <w:rPr>
            <w:rStyle w:val="Hyperlink"/>
            <w:rFonts w:ascii="Arial" w:hAnsi="Arial" w:cs="Arial"/>
            <w:color w:val="0062B5"/>
          </w:rPr>
          <w:t>1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Corinthians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10:6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28" w:history="1">
        <w:r w:rsidRPr="001E6961">
          <w:rPr>
            <w:rStyle w:val="Hyperlink"/>
            <w:rFonts w:ascii="Arial" w:hAnsi="Arial" w:cs="Arial"/>
            <w:color w:val="0062B5"/>
          </w:rPr>
          <w:t>Galatians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5:17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29" w:history="1">
        <w:r w:rsidRPr="001E6961">
          <w:rPr>
            <w:rStyle w:val="Hyperlink"/>
            <w:rFonts w:ascii="Arial" w:hAnsi="Arial" w:cs="Arial"/>
            <w:color w:val="0062B5"/>
          </w:rPr>
          <w:t>James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4:2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30" w:history="1">
        <w:r w:rsidRPr="001E6961">
          <w:rPr>
            <w:rStyle w:val="Hyperlink"/>
            <w:rFonts w:ascii="Arial" w:hAnsi="Arial" w:cs="Arial"/>
            <w:color w:val="0062B5"/>
          </w:rPr>
          <w:t>Revelation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18:14</w:t>
        </w:r>
      </w:hyperlink>
      <w:r w:rsidRPr="001E6961">
        <w:rPr>
          <w:rFonts w:ascii="Arial" w:hAnsi="Arial" w:cs="Arial"/>
          <w:color w:val="222222"/>
        </w:rPr>
        <w:t>),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zeloo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zeleuo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(</w:t>
      </w:r>
      <w:hyperlink r:id="rId31" w:history="1">
        <w:r w:rsidRPr="001E6961">
          <w:rPr>
            <w:rStyle w:val="Hyperlink"/>
            <w:rFonts w:ascii="Arial" w:hAnsi="Arial" w:cs="Arial"/>
            <w:color w:val="0062B5"/>
          </w:rPr>
          <w:t>1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Corinthians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12:31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32" w:history="1">
        <w:r w:rsidRPr="001E6961">
          <w:rPr>
            <w:rStyle w:val="Hyperlink"/>
            <w:rFonts w:ascii="Arial" w:hAnsi="Arial" w:cs="Arial"/>
            <w:color w:val="0062B5"/>
          </w:rPr>
          <w:t>14:39</w:t>
        </w:r>
      </w:hyperlink>
      <w:r w:rsidRPr="001E6961">
        <w:rPr>
          <w:rFonts w:ascii="Arial" w:hAnsi="Arial" w:cs="Arial"/>
          <w:color w:val="222222"/>
        </w:rPr>
        <w:t>),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orego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(</w:t>
      </w:r>
      <w:hyperlink r:id="rId33" w:history="1">
        <w:r w:rsidRPr="001E6961">
          <w:rPr>
            <w:rStyle w:val="Hyperlink"/>
            <w:rFonts w:ascii="Arial" w:hAnsi="Arial" w:cs="Arial"/>
            <w:color w:val="0062B5"/>
          </w:rPr>
          <w:t>1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Timothy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6:10</w:t>
        </w:r>
      </w:hyperlink>
      <w:r w:rsidRPr="001E6961">
        <w:rPr>
          <w:rFonts w:ascii="Arial" w:hAnsi="Arial" w:cs="Arial"/>
          <w:color w:val="222222"/>
        </w:rPr>
        <w:t>),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pleonektes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(</w:t>
      </w:r>
      <w:hyperlink r:id="rId34" w:history="1">
        <w:r w:rsidRPr="001E6961">
          <w:rPr>
            <w:rStyle w:val="Hyperlink"/>
            <w:rFonts w:ascii="Arial" w:hAnsi="Arial" w:cs="Arial"/>
            <w:color w:val="0062B5"/>
          </w:rPr>
          <w:t>1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Corinthians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5:10-11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35" w:history="1">
        <w:r w:rsidRPr="001E6961">
          <w:rPr>
            <w:rStyle w:val="Hyperlink"/>
            <w:rFonts w:ascii="Arial" w:hAnsi="Arial" w:cs="Arial"/>
            <w:color w:val="0062B5"/>
          </w:rPr>
          <w:t>6:10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36" w:history="1">
        <w:r w:rsidRPr="001E6961">
          <w:rPr>
            <w:rStyle w:val="Hyperlink"/>
            <w:rFonts w:ascii="Arial" w:hAnsi="Arial" w:cs="Arial"/>
            <w:color w:val="0062B5"/>
          </w:rPr>
          <w:t>Ephesians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5:5</w:t>
        </w:r>
      </w:hyperlink>
      <w:r w:rsidRPr="001E6961">
        <w:rPr>
          <w:rFonts w:ascii="Arial" w:hAnsi="Arial" w:cs="Arial"/>
          <w:color w:val="222222"/>
        </w:rPr>
        <w:t>),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pleonexia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(</w:t>
      </w:r>
      <w:hyperlink r:id="rId37" w:history="1">
        <w:r w:rsidRPr="001E6961">
          <w:rPr>
            <w:rStyle w:val="Hyperlink"/>
            <w:rFonts w:ascii="Arial" w:hAnsi="Arial" w:cs="Arial"/>
            <w:color w:val="0062B5"/>
          </w:rPr>
          <w:t>Mark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7:22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38" w:history="1">
        <w:r w:rsidRPr="001E6961">
          <w:rPr>
            <w:rStyle w:val="Hyperlink"/>
            <w:rFonts w:ascii="Arial" w:hAnsi="Arial" w:cs="Arial"/>
            <w:color w:val="0062B5"/>
          </w:rPr>
          <w:t>Luke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12:15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39" w:history="1">
        <w:r w:rsidRPr="001E6961">
          <w:rPr>
            <w:rStyle w:val="Hyperlink"/>
            <w:rFonts w:ascii="Arial" w:hAnsi="Arial" w:cs="Arial"/>
            <w:color w:val="0062B5"/>
          </w:rPr>
          <w:t>Romans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1:29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40" w:history="1">
        <w:r w:rsidRPr="001E6961">
          <w:rPr>
            <w:rStyle w:val="Hyperlink"/>
            <w:rFonts w:ascii="Arial" w:hAnsi="Arial" w:cs="Arial"/>
            <w:color w:val="0062B5"/>
          </w:rPr>
          <w:t>2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Corinthians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9:5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41" w:history="1">
        <w:r w:rsidRPr="001E6961">
          <w:rPr>
            <w:rStyle w:val="Hyperlink"/>
            <w:rFonts w:ascii="Arial" w:hAnsi="Arial" w:cs="Arial"/>
            <w:color w:val="0062B5"/>
          </w:rPr>
          <w:t>Ephesians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5:3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42" w:history="1">
        <w:r w:rsidRPr="001E6961">
          <w:rPr>
            <w:rStyle w:val="Hyperlink"/>
            <w:rFonts w:ascii="Arial" w:hAnsi="Arial" w:cs="Arial"/>
            <w:color w:val="0062B5"/>
          </w:rPr>
          <w:t>Colossians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3:5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43" w:history="1">
        <w:r w:rsidRPr="001E6961">
          <w:rPr>
            <w:rStyle w:val="Hyperlink"/>
            <w:rFonts w:ascii="Arial" w:hAnsi="Arial" w:cs="Arial"/>
            <w:color w:val="0062B5"/>
          </w:rPr>
          <w:t>1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Thessalonians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2:5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44" w:history="1">
        <w:r w:rsidRPr="001E6961">
          <w:rPr>
            <w:rStyle w:val="Hyperlink"/>
            <w:rFonts w:ascii="Arial" w:hAnsi="Arial" w:cs="Arial"/>
            <w:color w:val="0062B5"/>
          </w:rPr>
          <w:t>2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Peter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2:3</w:t>
        </w:r>
      </w:hyperlink>
      <w:r w:rsidRPr="001E6961">
        <w:rPr>
          <w:rFonts w:ascii="Arial" w:hAnsi="Arial" w:cs="Arial"/>
          <w:color w:val="222222"/>
        </w:rPr>
        <w:t>,</w:t>
      </w:r>
      <w:r w:rsidRPr="001E6961">
        <w:rPr>
          <w:rFonts w:ascii="Arial" w:hAnsi="Arial" w:cs="Arial"/>
          <w:color w:val="222222"/>
        </w:rPr>
        <w:t xml:space="preserve"> </w:t>
      </w:r>
      <w:hyperlink r:id="rId45" w:history="1">
        <w:r w:rsidRPr="001E6961">
          <w:rPr>
            <w:rStyle w:val="Hyperlink"/>
            <w:rFonts w:ascii="Arial" w:hAnsi="Arial" w:cs="Arial"/>
            <w:color w:val="0062B5"/>
          </w:rPr>
          <w:t>14</w:t>
        </w:r>
      </w:hyperlink>
      <w:r w:rsidRPr="001E6961">
        <w:rPr>
          <w:rFonts w:ascii="Arial" w:hAnsi="Arial" w:cs="Arial"/>
          <w:color w:val="222222"/>
        </w:rPr>
        <w:t>)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philarguros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(</w:t>
      </w:r>
      <w:hyperlink r:id="rId46" w:history="1">
        <w:r w:rsidRPr="001E6961">
          <w:rPr>
            <w:rStyle w:val="Hyperlink"/>
            <w:rFonts w:ascii="Arial" w:hAnsi="Arial" w:cs="Arial"/>
            <w:color w:val="0062B5"/>
          </w:rPr>
          <w:t>Luke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16:14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47" w:history="1">
        <w:r w:rsidRPr="001E6961">
          <w:rPr>
            <w:rStyle w:val="Hyperlink"/>
            <w:rFonts w:ascii="Arial" w:hAnsi="Arial" w:cs="Arial"/>
            <w:color w:val="0062B5"/>
          </w:rPr>
          <w:t>2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Timothy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3:2</w:t>
        </w:r>
      </w:hyperlink>
      <w:r w:rsidRPr="001E6961">
        <w:rPr>
          <w:rFonts w:ascii="Arial" w:hAnsi="Arial" w:cs="Arial"/>
          <w:color w:val="222222"/>
        </w:rPr>
        <w:t>).</w:t>
      </w: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  <w:r w:rsidRPr="001E6961">
        <w:rPr>
          <w:rFonts w:ascii="Arial" w:hAnsi="Arial" w:cs="Arial"/>
          <w:color w:val="222222"/>
        </w:rPr>
        <w:t>Although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there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are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some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minor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shades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differences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meaning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applicable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each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word,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primary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connotation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applicable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all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that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being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given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over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(lusting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after)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a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carnal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love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of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or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greed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for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material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or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personal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possessions</w:t>
      </w:r>
      <w:r w:rsidRPr="001E6961">
        <w:rPr>
          <w:rFonts w:ascii="Arial" w:hAnsi="Arial" w:cs="Arial"/>
          <w:color w:val="222222"/>
        </w:rPr>
        <w:t>.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lust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exhibit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craving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based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one’s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carnal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(fleshly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one’s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“sin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nature”)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desires.</w:t>
      </w: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  <w:r w:rsidRPr="001E6961">
        <w:rPr>
          <w:rFonts w:ascii="Arial" w:hAnsi="Arial" w:cs="Arial"/>
          <w:color w:val="222222"/>
        </w:rPr>
        <w:t>Covetousness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initially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introduced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Bible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hard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fast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prohibition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</w:t>
      </w:r>
      <w:r w:rsidRPr="001E6961">
        <w:rPr>
          <w:rFonts w:ascii="Arial" w:hAnsi="Arial" w:cs="Arial"/>
          <w:color w:val="222222"/>
        </w:rPr>
        <w:t xml:space="preserve"> </w:t>
      </w:r>
      <w:hyperlink r:id="rId48" w:history="1">
        <w:r w:rsidRPr="001E6961">
          <w:rPr>
            <w:rStyle w:val="Hyperlink"/>
            <w:rFonts w:ascii="Arial" w:hAnsi="Arial" w:cs="Arial"/>
            <w:color w:val="0062B5"/>
          </w:rPr>
          <w:t>Exodus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20:17</w:t>
        </w:r>
      </w:hyperlink>
      <w:r w:rsidRPr="001E6961">
        <w:rPr>
          <w:rFonts w:ascii="Arial" w:hAnsi="Arial" w:cs="Arial"/>
          <w:color w:val="222222"/>
        </w:rPr>
        <w:t>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which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the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tenth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commandment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given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Moses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Mount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Sinai.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only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one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Commandments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that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deals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with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intent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heart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(the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thinking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feeling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part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man).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other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words,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deals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with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person’s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motive</w:t>
      </w:r>
      <w:r w:rsidRPr="001E6961">
        <w:rPr>
          <w:rFonts w:ascii="Arial" w:hAnsi="Arial" w:cs="Arial"/>
          <w:color w:val="222222"/>
        </w:rPr>
        <w:t>.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seen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above,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that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addressed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many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different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areas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within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God’s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Word.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One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more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defining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verses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Scripture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matter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is</w:t>
      </w:r>
      <w:r w:rsidRPr="001E6961">
        <w:rPr>
          <w:rFonts w:ascii="Arial" w:hAnsi="Arial" w:cs="Arial"/>
          <w:color w:val="222222"/>
        </w:rPr>
        <w:t xml:space="preserve"> </w:t>
      </w:r>
      <w:hyperlink r:id="rId49" w:history="1">
        <w:r w:rsidRPr="001E6961">
          <w:rPr>
            <w:rStyle w:val="Hyperlink"/>
            <w:rFonts w:ascii="Arial" w:hAnsi="Arial" w:cs="Arial"/>
            <w:color w:val="0062B5"/>
          </w:rPr>
          <w:t>Romans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7:7</w:t>
        </w:r>
      </w:hyperlink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where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Paul,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speaking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purpose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Law,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states: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What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shall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we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say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then?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Is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the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law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sin?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Certainly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not!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On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the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contrary,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I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would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not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have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known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sin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except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through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the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law.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For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I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would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not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have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known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lust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[covetousness,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many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versions]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unless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the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law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had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said,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"You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shall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not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covet."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Greek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verse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appears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equate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covetousness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lust</w:t>
      </w:r>
      <w:r w:rsidRPr="001E6961">
        <w:rPr>
          <w:rFonts w:ascii="Arial" w:hAnsi="Arial" w:cs="Arial"/>
          <w:color w:val="222222"/>
        </w:rPr>
        <w:t>.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truth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both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words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convey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inordinately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strong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carnal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(impure)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desire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appetite.</w:t>
      </w: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  <w:r w:rsidRPr="001E6961">
        <w:rPr>
          <w:rFonts w:ascii="Arial" w:hAnsi="Arial" w:cs="Arial"/>
          <w:color w:val="222222"/>
        </w:rPr>
        <w:t>But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before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Christian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can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make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personal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judgments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various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practical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applications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pertain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covetousness,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should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first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understand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(1)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purpose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Mosaic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Law,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(2)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application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Mosaic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Law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Christian,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(3)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state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liberty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provided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Christ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Christian,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(4)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eternal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conflict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between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law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(works)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grace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(5)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traits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covetousness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illustrated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God’s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Word.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These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five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considerations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follow.</w:t>
      </w: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  <w:r w:rsidRPr="001E6961">
        <w:rPr>
          <w:rFonts w:ascii="Arial" w:hAnsi="Arial" w:cs="Arial"/>
          <w:color w:val="222222"/>
        </w:rPr>
        <w:t>1)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Christian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should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understand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purpose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Mosaic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Law,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that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was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reveal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man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fact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that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sinner,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not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establish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some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creed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which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followed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person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would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obtain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favor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with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God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(although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would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result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was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indeed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possible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man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perfectly,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without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exception,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keep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Law).</w:t>
      </w: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  <w:r w:rsidRPr="001E6961">
        <w:rPr>
          <w:rFonts w:ascii="Arial" w:hAnsi="Arial" w:cs="Arial"/>
          <w:i/>
          <w:iCs/>
          <w:color w:val="222222"/>
        </w:rPr>
        <w:t>Therefore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by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the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deeds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of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the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law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no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flesh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will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be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justified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in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His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sight,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for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by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the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law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is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the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knowledge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of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sin</w:t>
      </w:r>
      <w:r w:rsidRPr="001E6961">
        <w:rPr>
          <w:rFonts w:ascii="Arial" w:hAnsi="Arial" w:cs="Arial"/>
          <w:color w:val="222222"/>
        </w:rPr>
        <w:t>.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(</w:t>
      </w:r>
      <w:hyperlink r:id="rId50" w:history="1">
        <w:r w:rsidRPr="001E6961">
          <w:rPr>
            <w:rStyle w:val="Hyperlink"/>
            <w:rFonts w:ascii="Arial" w:hAnsi="Arial" w:cs="Arial"/>
            <w:color w:val="0062B5"/>
          </w:rPr>
          <w:t>Romans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3:20</w:t>
        </w:r>
      </w:hyperlink>
      <w:r w:rsidRPr="001E6961">
        <w:rPr>
          <w:rFonts w:ascii="Arial" w:hAnsi="Arial" w:cs="Arial"/>
          <w:color w:val="222222"/>
        </w:rPr>
        <w:t>)</w:t>
      </w: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  <w:r w:rsidRPr="001E6961">
        <w:rPr>
          <w:rFonts w:ascii="Arial" w:hAnsi="Arial" w:cs="Arial"/>
          <w:i/>
          <w:iCs/>
          <w:color w:val="222222"/>
        </w:rPr>
        <w:t>Moreover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the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law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entered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that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the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offense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might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abound.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.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.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.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(</w:t>
      </w:r>
      <w:hyperlink r:id="rId51" w:history="1">
        <w:r w:rsidRPr="001E6961">
          <w:rPr>
            <w:rStyle w:val="Hyperlink"/>
            <w:rFonts w:ascii="Arial" w:hAnsi="Arial" w:cs="Arial"/>
            <w:color w:val="0062B5"/>
          </w:rPr>
          <w:t>Romans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5:20</w:t>
        </w:r>
      </w:hyperlink>
      <w:r w:rsidRPr="001E6961">
        <w:rPr>
          <w:rFonts w:ascii="Arial" w:hAnsi="Arial" w:cs="Arial"/>
          <w:color w:val="222222"/>
        </w:rPr>
        <w:t>)</w:t>
      </w: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  <w:r w:rsidRPr="001E6961">
        <w:rPr>
          <w:rFonts w:ascii="Arial" w:hAnsi="Arial" w:cs="Arial"/>
          <w:i/>
          <w:iCs/>
          <w:color w:val="222222"/>
        </w:rPr>
        <w:lastRenderedPageBreak/>
        <w:t>What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shall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we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say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then?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Is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the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law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sin?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Certainly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not!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On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the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contrary,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I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would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not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have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known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sin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except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through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the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law.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For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I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would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not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have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known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covetousness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unless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the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law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had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said,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"You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shall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not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covet."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(</w:t>
      </w:r>
      <w:hyperlink r:id="rId52" w:history="1">
        <w:r w:rsidRPr="001E6961">
          <w:rPr>
            <w:rStyle w:val="Hyperlink"/>
            <w:rFonts w:ascii="Arial" w:hAnsi="Arial" w:cs="Arial"/>
            <w:color w:val="0062B5"/>
          </w:rPr>
          <w:t>Romans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7:7</w:t>
        </w:r>
      </w:hyperlink>
      <w:r w:rsidRPr="001E6961">
        <w:rPr>
          <w:rFonts w:ascii="Arial" w:hAnsi="Arial" w:cs="Arial"/>
          <w:color w:val="222222"/>
        </w:rPr>
        <w:t>)</w:t>
      </w: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  <w:r w:rsidRPr="001E6961">
        <w:rPr>
          <w:rFonts w:ascii="Arial" w:hAnsi="Arial" w:cs="Arial"/>
          <w:i/>
          <w:iCs/>
          <w:color w:val="222222"/>
        </w:rPr>
        <w:t>What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purpose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then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does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the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law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serve?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It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was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added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because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of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transgressions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.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.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(</w:t>
      </w:r>
      <w:hyperlink r:id="rId53" w:history="1">
        <w:r w:rsidRPr="001E6961">
          <w:rPr>
            <w:rStyle w:val="Hyperlink"/>
            <w:rFonts w:ascii="Arial" w:hAnsi="Arial" w:cs="Arial"/>
            <w:color w:val="0062B5"/>
          </w:rPr>
          <w:t>Galatians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3:19</w:t>
        </w:r>
      </w:hyperlink>
      <w:r w:rsidRPr="001E6961">
        <w:rPr>
          <w:rFonts w:ascii="Arial" w:hAnsi="Arial" w:cs="Arial"/>
          <w:color w:val="222222"/>
        </w:rPr>
        <w:t>)</w:t>
      </w: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  <w:r w:rsidRPr="001E6961">
        <w:rPr>
          <w:rFonts w:ascii="Arial" w:hAnsi="Arial" w:cs="Arial"/>
          <w:color w:val="222222"/>
        </w:rPr>
        <w:t>2)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Christian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should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understand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that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Mosaic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Law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does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have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application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Christian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today,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but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not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may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think.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detailed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study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books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Romans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Galatians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clearly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explains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that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Law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has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no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application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salvation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anyone.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Law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was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meant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only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reveal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person’s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need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salvation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from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outside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himself.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realization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one’s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sinfulness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that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brings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person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faith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alone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Christ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alone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receive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God’s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gracious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gift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eternal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life.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Yet,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moral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some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social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ceremonial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tenets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Law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are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still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force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Christian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today.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obedience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these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Christian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demonstrates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love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God;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although,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only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possible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manner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which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Christian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may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obedient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fashion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that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pleases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God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submitting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(by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faith)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Holy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Spirit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within.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Nevertheless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Christian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still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not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take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God’s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name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vain,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honor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father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mother,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not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murder,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not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steal,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not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bear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false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witness,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not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covet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abstain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from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certain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ceremonial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offerings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idols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(</w:t>
      </w:r>
      <w:hyperlink r:id="rId54" w:history="1">
        <w:r w:rsidRPr="001E6961">
          <w:rPr>
            <w:rStyle w:val="Hyperlink"/>
            <w:rFonts w:ascii="Arial" w:hAnsi="Arial" w:cs="Arial"/>
            <w:color w:val="0062B5"/>
          </w:rPr>
          <w:t>Acts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15:28-29</w:t>
        </w:r>
      </w:hyperlink>
      <w:r w:rsidRPr="001E6961">
        <w:rPr>
          <w:rFonts w:ascii="Arial" w:hAnsi="Arial" w:cs="Arial"/>
          <w:color w:val="222222"/>
        </w:rPr>
        <w:t>).</w:t>
      </w: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  <w:r w:rsidRPr="001E6961">
        <w:rPr>
          <w:rFonts w:ascii="Arial" w:hAnsi="Arial" w:cs="Arial"/>
          <w:color w:val="222222"/>
        </w:rPr>
        <w:t>3)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Christian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should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realize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that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no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longer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under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Mosaic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ceremonial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laws,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but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that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now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subject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perfect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Law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Liberty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“freedom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Christ”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(</w:t>
      </w:r>
      <w:hyperlink r:id="rId55" w:history="1">
        <w:r w:rsidRPr="001E6961">
          <w:rPr>
            <w:rStyle w:val="Hyperlink"/>
            <w:rFonts w:ascii="Arial" w:hAnsi="Arial" w:cs="Arial"/>
            <w:color w:val="0062B5"/>
          </w:rPr>
          <w:t>James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1:25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56" w:history="1">
        <w:r w:rsidRPr="001E6961">
          <w:rPr>
            <w:rStyle w:val="Hyperlink"/>
            <w:rFonts w:ascii="Arial" w:hAnsi="Arial" w:cs="Arial"/>
            <w:color w:val="0062B5"/>
          </w:rPr>
          <w:t>2:12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57" w:history="1">
        <w:r w:rsidRPr="001E6961">
          <w:rPr>
            <w:rStyle w:val="Hyperlink"/>
            <w:rFonts w:ascii="Arial" w:hAnsi="Arial" w:cs="Arial"/>
            <w:color w:val="0062B5"/>
          </w:rPr>
          <w:t>John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8:32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58" w:history="1">
        <w:r w:rsidRPr="001E6961">
          <w:rPr>
            <w:rStyle w:val="Hyperlink"/>
            <w:rFonts w:ascii="Arial" w:hAnsi="Arial" w:cs="Arial"/>
            <w:color w:val="0062B5"/>
          </w:rPr>
          <w:t>Romans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8:2</w:t>
        </w:r>
      </w:hyperlink>
      <w:r w:rsidRPr="001E6961">
        <w:rPr>
          <w:rFonts w:ascii="Arial" w:hAnsi="Arial" w:cs="Arial"/>
          <w:color w:val="222222"/>
        </w:rPr>
        <w:t>,</w:t>
      </w:r>
      <w:r w:rsidRPr="001E6961">
        <w:rPr>
          <w:rFonts w:ascii="Arial" w:hAnsi="Arial" w:cs="Arial"/>
          <w:color w:val="222222"/>
        </w:rPr>
        <w:t xml:space="preserve"> </w:t>
      </w:r>
      <w:hyperlink r:id="rId59" w:history="1">
        <w:r w:rsidRPr="001E6961">
          <w:rPr>
            <w:rStyle w:val="Hyperlink"/>
            <w:rFonts w:ascii="Arial" w:hAnsi="Arial" w:cs="Arial"/>
            <w:color w:val="0062B5"/>
          </w:rPr>
          <w:t>21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60" w:history="1">
        <w:r w:rsidRPr="001E6961">
          <w:rPr>
            <w:rStyle w:val="Hyperlink"/>
            <w:rFonts w:ascii="Arial" w:hAnsi="Arial" w:cs="Arial"/>
            <w:color w:val="0062B5"/>
          </w:rPr>
          <w:t>14:1-23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61" w:history="1">
        <w:r w:rsidRPr="001E6961">
          <w:rPr>
            <w:rStyle w:val="Hyperlink"/>
            <w:rFonts w:ascii="Arial" w:hAnsi="Arial" w:cs="Arial"/>
            <w:color w:val="0062B5"/>
          </w:rPr>
          <w:t>1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Corinthians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10:23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62" w:history="1">
        <w:r w:rsidRPr="001E6961">
          <w:rPr>
            <w:rStyle w:val="Hyperlink"/>
            <w:rFonts w:ascii="Arial" w:hAnsi="Arial" w:cs="Arial"/>
            <w:color w:val="0062B5"/>
          </w:rPr>
          <w:t>2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Corinthians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3:17</w:t>
        </w:r>
      </w:hyperlink>
      <w:r w:rsidRPr="001E6961">
        <w:rPr>
          <w:rFonts w:ascii="Arial" w:hAnsi="Arial" w:cs="Arial"/>
          <w:color w:val="222222"/>
        </w:rPr>
        <w:t>).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law,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which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frees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Christian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from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bondage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Mosaic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ceremonial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laws,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best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understood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expressions,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in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Christ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Christ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in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you</w:t>
      </w:r>
      <w:r w:rsidRPr="001E6961">
        <w:rPr>
          <w:rFonts w:ascii="Arial" w:hAnsi="Arial" w:cs="Arial"/>
          <w:color w:val="222222"/>
        </w:rPr>
        <w:t>.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simply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means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that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Jesus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Christ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through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indwelling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Spirit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God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resides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within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each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Christian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may,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allowed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person’s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will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faith,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empower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Christian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live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victorious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life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obedience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God’s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established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moral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social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codes.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Even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so,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Christian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must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never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make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mistake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using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liberty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freedom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Christ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take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advantage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situations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that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will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offend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make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someone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stumble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their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coming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serving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Jesus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Christ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(</w:t>
      </w:r>
      <w:hyperlink r:id="rId63" w:history="1">
        <w:r w:rsidRPr="001E6961">
          <w:rPr>
            <w:rStyle w:val="Hyperlink"/>
            <w:rFonts w:ascii="Arial" w:hAnsi="Arial" w:cs="Arial"/>
            <w:color w:val="0062B5"/>
          </w:rPr>
          <w:t>1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Corinthians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8:9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64" w:history="1">
        <w:r w:rsidRPr="001E6961">
          <w:rPr>
            <w:rStyle w:val="Hyperlink"/>
            <w:rFonts w:ascii="Arial" w:hAnsi="Arial" w:cs="Arial"/>
            <w:color w:val="0062B5"/>
          </w:rPr>
          <w:t>Galatians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5:13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65" w:history="1">
        <w:r w:rsidRPr="001E6961">
          <w:rPr>
            <w:rStyle w:val="Hyperlink"/>
            <w:rFonts w:ascii="Arial" w:hAnsi="Arial" w:cs="Arial"/>
            <w:color w:val="0062B5"/>
          </w:rPr>
          <w:t>1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Peter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2:16</w:t>
        </w:r>
      </w:hyperlink>
      <w:r w:rsidRPr="001E6961">
        <w:rPr>
          <w:rFonts w:ascii="Arial" w:hAnsi="Arial" w:cs="Arial"/>
          <w:color w:val="222222"/>
        </w:rPr>
        <w:t>).</w:t>
      </w: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  <w:r w:rsidRPr="001E6961">
        <w:rPr>
          <w:rFonts w:ascii="Arial" w:hAnsi="Arial" w:cs="Arial"/>
          <w:color w:val="222222"/>
        </w:rPr>
        <w:t>4)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Christian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should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understand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that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dueling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concepts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works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grace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have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persisted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since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man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spiritually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fell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Garden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Eden.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Man’s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efforts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obtain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favor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God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through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self-effort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(his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“good”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works)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have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always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been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abhorrent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God.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God’s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way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always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grace,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which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unmeritorious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man’s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part.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Man,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own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efforts,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can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do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nothing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obtain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favor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God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salvation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sanctification.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why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“religion”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never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God;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has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no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semblance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Christianity.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Religion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man’s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endeavor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achieve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approbation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(approval)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God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through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self-effort.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Christianity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union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relationship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with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Person—Jesus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Christ,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may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only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received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“by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faith.”</w:t>
      </w: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  <w:r w:rsidRPr="001E6961">
        <w:rPr>
          <w:rFonts w:ascii="Arial" w:hAnsi="Arial" w:cs="Arial"/>
          <w:color w:val="222222"/>
        </w:rPr>
        <w:t>But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after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person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becomes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Christian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faith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alone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Christ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alone,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often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resorts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back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several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means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self-promotion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with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God.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One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way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does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make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up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laundry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list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taboos,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litany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“dos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don’ts”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which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are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often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based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interpretation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application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God’s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moral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code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various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items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within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life.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These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are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items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“must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not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do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must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do,”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“must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not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participate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must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participate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in,”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“must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not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attend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must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attend,”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“must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not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purchase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must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purchase,”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“must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wear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must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not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wear,”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list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can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go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almost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endlessly.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These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taboos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are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often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called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“convictions,”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are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worn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with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(false)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pride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Christian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order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demonstrate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“spirituality”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before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other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Christians.</w:t>
      </w: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  <w:r w:rsidRPr="001E6961">
        <w:rPr>
          <w:rFonts w:ascii="Arial" w:hAnsi="Arial" w:cs="Arial"/>
          <w:color w:val="222222"/>
        </w:rPr>
        <w:t>Unfortunately,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since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many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these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are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usually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based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“pride”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always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lead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unloving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spirit,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unfair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judgments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others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spiritual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fall—a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journey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away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from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true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spirituality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period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time.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Maturity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Christian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achieved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comes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understanding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that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Christianity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not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system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rules,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but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vital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dynamic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relationship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with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Person—Jesus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Christ,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who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alone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can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empower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Christian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through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indwelt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Holy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Spirit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do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what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right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sight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God,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no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matter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circumstances.</w:t>
      </w: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  <w:r w:rsidRPr="001E6961">
        <w:rPr>
          <w:rFonts w:ascii="Arial" w:hAnsi="Arial" w:cs="Arial"/>
          <w:color w:val="222222"/>
        </w:rPr>
        <w:t>5)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Christian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should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understand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Biblical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traits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characteristics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covetousness.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involves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more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than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just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desiring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wanting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something;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otherwise,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all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quests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desires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one’s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self-preservation,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one’s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livelihood,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one’s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family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their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needs,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anything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good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true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would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sin.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following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list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traits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covetousness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their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Scriptural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basis.</w:t>
      </w: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  <w:r w:rsidRPr="001E6961">
        <w:rPr>
          <w:rFonts w:ascii="Arial" w:hAnsi="Arial" w:cs="Arial"/>
          <w:color w:val="222222"/>
        </w:rPr>
        <w:t>1)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Covetousness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exists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when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executed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against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material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property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person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that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rightfully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belongs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associated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with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another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person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(</w:t>
      </w:r>
      <w:hyperlink r:id="rId66" w:history="1">
        <w:r w:rsidRPr="001E6961">
          <w:rPr>
            <w:rStyle w:val="Hyperlink"/>
            <w:rFonts w:ascii="Arial" w:hAnsi="Arial" w:cs="Arial"/>
            <w:color w:val="0062B5"/>
          </w:rPr>
          <w:t>Exodus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20:17</w:t>
        </w:r>
      </w:hyperlink>
      <w:r w:rsidRPr="001E6961">
        <w:rPr>
          <w:rFonts w:ascii="Arial" w:hAnsi="Arial" w:cs="Arial"/>
          <w:color w:val="222222"/>
        </w:rPr>
        <w:t>)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and/or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against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material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property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person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reasons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greed,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avarice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self-aggrandizement—all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impure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godless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motives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designed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feed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one’s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carnal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appetite,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i.e.</w:t>
      </w:r>
      <w:r w:rsidRPr="001E6961">
        <w:rPr>
          <w:rFonts w:ascii="Arial" w:hAnsi="Arial" w:cs="Arial"/>
          <w:color w:val="222222"/>
        </w:rPr>
        <w:t>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lust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after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object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itself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with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no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reference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connection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God’s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plan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one’s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life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(</w:t>
      </w:r>
      <w:hyperlink r:id="rId67" w:history="1">
        <w:r w:rsidRPr="001E6961">
          <w:rPr>
            <w:rStyle w:val="Hyperlink"/>
            <w:rFonts w:ascii="Arial" w:hAnsi="Arial" w:cs="Arial"/>
            <w:color w:val="0062B5"/>
          </w:rPr>
          <w:t>Luke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12:15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68" w:history="1">
        <w:r w:rsidRPr="001E6961">
          <w:rPr>
            <w:rStyle w:val="Hyperlink"/>
            <w:rFonts w:ascii="Arial" w:hAnsi="Arial" w:cs="Arial"/>
            <w:color w:val="0062B5"/>
          </w:rPr>
          <w:t>16:14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69" w:history="1">
        <w:r w:rsidRPr="001E6961">
          <w:rPr>
            <w:rStyle w:val="Hyperlink"/>
            <w:rFonts w:ascii="Arial" w:hAnsi="Arial" w:cs="Arial"/>
            <w:color w:val="0062B5"/>
          </w:rPr>
          <w:t>Romans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1:29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70" w:history="1">
        <w:r w:rsidRPr="001E6961">
          <w:rPr>
            <w:rStyle w:val="Hyperlink"/>
            <w:rFonts w:ascii="Arial" w:hAnsi="Arial" w:cs="Arial"/>
            <w:color w:val="0062B5"/>
          </w:rPr>
          <w:t>1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Corinthians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10:6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71" w:history="1">
        <w:r w:rsidRPr="001E6961">
          <w:rPr>
            <w:rStyle w:val="Hyperlink"/>
            <w:rFonts w:ascii="Arial" w:hAnsi="Arial" w:cs="Arial"/>
            <w:color w:val="0062B5"/>
          </w:rPr>
          <w:t>2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Corinthians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9:5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72" w:history="1">
        <w:r w:rsidRPr="001E6961">
          <w:rPr>
            <w:rStyle w:val="Hyperlink"/>
            <w:rFonts w:ascii="Arial" w:hAnsi="Arial" w:cs="Arial"/>
            <w:color w:val="0062B5"/>
          </w:rPr>
          <w:t>Colossians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3:5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73" w:history="1">
        <w:r w:rsidRPr="001E6961">
          <w:rPr>
            <w:rStyle w:val="Hyperlink"/>
            <w:rFonts w:ascii="Arial" w:hAnsi="Arial" w:cs="Arial"/>
            <w:color w:val="0062B5"/>
          </w:rPr>
          <w:t>1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Timothy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6:10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74" w:history="1">
        <w:r w:rsidRPr="001E6961">
          <w:rPr>
            <w:rStyle w:val="Hyperlink"/>
            <w:rFonts w:ascii="Arial" w:hAnsi="Arial" w:cs="Arial"/>
            <w:color w:val="0062B5"/>
          </w:rPr>
          <w:t>2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Timothy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3:2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75" w:history="1">
        <w:r w:rsidRPr="001E6961">
          <w:rPr>
            <w:rStyle w:val="Hyperlink"/>
            <w:rFonts w:ascii="Arial" w:hAnsi="Arial" w:cs="Arial"/>
            <w:color w:val="0062B5"/>
          </w:rPr>
          <w:t>Hebrews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13:5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76" w:history="1">
        <w:r w:rsidRPr="001E6961">
          <w:rPr>
            <w:rStyle w:val="Hyperlink"/>
            <w:rFonts w:ascii="Arial" w:hAnsi="Arial" w:cs="Arial"/>
            <w:color w:val="0062B5"/>
          </w:rPr>
          <w:t>James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4:2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77" w:history="1">
        <w:r w:rsidRPr="001E6961">
          <w:rPr>
            <w:rStyle w:val="Hyperlink"/>
            <w:rFonts w:ascii="Arial" w:hAnsi="Arial" w:cs="Arial"/>
            <w:color w:val="0062B5"/>
          </w:rPr>
          <w:t>2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Peter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2:3</w:t>
        </w:r>
      </w:hyperlink>
      <w:r w:rsidRPr="001E6961">
        <w:rPr>
          <w:rFonts w:ascii="Arial" w:hAnsi="Arial" w:cs="Arial"/>
          <w:color w:val="222222"/>
        </w:rPr>
        <w:t>).</w:t>
      </w: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  <w:r w:rsidRPr="001E6961">
        <w:rPr>
          <w:rFonts w:ascii="Arial" w:hAnsi="Arial" w:cs="Arial"/>
          <w:color w:val="222222"/>
        </w:rPr>
        <w:t>2)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Covetousness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exists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when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material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objects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personalities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exceed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importance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God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one’s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life,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such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twisted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priority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also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being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idolatry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(</w:t>
      </w:r>
      <w:hyperlink r:id="rId78" w:history="1">
        <w:r w:rsidRPr="001E6961">
          <w:rPr>
            <w:rStyle w:val="Hyperlink"/>
            <w:rFonts w:ascii="Arial" w:hAnsi="Arial" w:cs="Arial"/>
            <w:color w:val="0062B5"/>
          </w:rPr>
          <w:t>Mark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10:17-27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79" w:history="1">
        <w:r w:rsidRPr="001E6961">
          <w:rPr>
            <w:rStyle w:val="Hyperlink"/>
            <w:rFonts w:ascii="Arial" w:hAnsi="Arial" w:cs="Arial"/>
            <w:color w:val="0062B5"/>
          </w:rPr>
          <w:t>Luke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12:22-34</w:t>
        </w:r>
      </w:hyperlink>
      <w:r w:rsidRPr="001E6961">
        <w:rPr>
          <w:rFonts w:ascii="Arial" w:hAnsi="Arial" w:cs="Arial"/>
          <w:color w:val="222222"/>
        </w:rPr>
        <w:t>;</w:t>
      </w:r>
      <w:r w:rsidRPr="001E6961">
        <w:rPr>
          <w:rFonts w:ascii="Arial" w:hAnsi="Arial" w:cs="Arial"/>
          <w:color w:val="222222"/>
        </w:rPr>
        <w:t xml:space="preserve"> </w:t>
      </w:r>
      <w:hyperlink r:id="rId80" w:history="1">
        <w:r w:rsidRPr="001E6961">
          <w:rPr>
            <w:rStyle w:val="Hyperlink"/>
            <w:rFonts w:ascii="Arial" w:hAnsi="Arial" w:cs="Arial"/>
            <w:color w:val="0062B5"/>
          </w:rPr>
          <w:t>Colossians</w:t>
        </w:r>
        <w:r w:rsidRPr="001E6961">
          <w:rPr>
            <w:rStyle w:val="Hyperlink"/>
            <w:rFonts w:ascii="Arial" w:hAnsi="Arial" w:cs="Arial"/>
            <w:color w:val="0062B5"/>
          </w:rPr>
          <w:t xml:space="preserve"> </w:t>
        </w:r>
        <w:r w:rsidRPr="001E6961">
          <w:rPr>
            <w:rStyle w:val="Hyperlink"/>
            <w:rFonts w:ascii="Arial" w:hAnsi="Arial" w:cs="Arial"/>
            <w:color w:val="0062B5"/>
          </w:rPr>
          <w:t>3:5</w:t>
        </w:r>
      </w:hyperlink>
      <w:r w:rsidRPr="001E6961">
        <w:rPr>
          <w:rFonts w:ascii="Arial" w:hAnsi="Arial" w:cs="Arial"/>
          <w:color w:val="222222"/>
        </w:rPr>
        <w:t>).</w:t>
      </w: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  <w:r w:rsidRPr="001E6961">
        <w:rPr>
          <w:rFonts w:ascii="Arial" w:hAnsi="Arial" w:cs="Arial"/>
          <w:b/>
          <w:bCs/>
          <w:color w:val="222222"/>
        </w:rPr>
        <w:t>Conclusion</w:t>
      </w: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  <w:r w:rsidRPr="001E6961">
        <w:rPr>
          <w:rFonts w:ascii="Arial" w:hAnsi="Arial" w:cs="Arial"/>
          <w:color w:val="222222"/>
        </w:rPr>
        <w:t>Covetousness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form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impure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desire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another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person’s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property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personal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associations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and/or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worship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goods,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possessions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persons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that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take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place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God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one’s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life.</w:t>
      </w: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  <w:r w:rsidRPr="001E6961">
        <w:rPr>
          <w:rFonts w:ascii="Arial" w:hAnsi="Arial" w:cs="Arial"/>
          <w:color w:val="222222"/>
        </w:rPr>
        <w:t>Covetousness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not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desire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need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make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money,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“get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ahead,”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advance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order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take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care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one’s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responsibilities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life,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long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such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advancement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needs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are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honor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recognition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God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plan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one’s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life.</w:t>
      </w: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  <w:r w:rsidRPr="001E6961">
        <w:rPr>
          <w:rFonts w:ascii="Arial" w:hAnsi="Arial" w:cs="Arial"/>
          <w:color w:val="222222"/>
        </w:rPr>
        <w:t>Covetousness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may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indeed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associated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with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forms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gambling,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lotteries,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investments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(which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do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not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qualify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material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possessions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belonging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someone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else)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other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activities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chance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motives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behind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participation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these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activities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are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strictly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selfish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centered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one’s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love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money.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would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particularly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true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such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participation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becomes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habitual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leads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person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abandon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legal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ethical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responsibilities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himself,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family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society,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but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especially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God.</w:t>
      </w: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  <w:r w:rsidRPr="001E6961">
        <w:rPr>
          <w:rFonts w:ascii="Arial" w:hAnsi="Arial" w:cs="Arial"/>
          <w:color w:val="222222"/>
        </w:rPr>
        <w:t>On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other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writer’s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interpretation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that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covetousness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would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not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present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occasional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participations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promotional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contests,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stock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market,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lotteries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other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investments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long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Christian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does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not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neglect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God-given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responsibilities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keeps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priority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centered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Jesus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Christ.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Christian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must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keep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mind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that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what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makes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one’s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desires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fall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under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umbrella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“covetousness”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intent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heart.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intent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engage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not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engage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any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activity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promote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one’s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spirituality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(a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position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rooted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pride)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feed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one’s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carnal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appetites,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covetousness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are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reality.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Many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activities,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themselves,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are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not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wrong.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intent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behind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participation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such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that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must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examined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understood.</w:t>
      </w: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</w:p>
    <w:p w:rsidR="00720935" w:rsidRPr="001E6961" w:rsidRDefault="00720935" w:rsidP="00720935">
      <w:pPr>
        <w:shd w:val="clear" w:color="auto" w:fill="FFFFFF"/>
        <w:rPr>
          <w:rFonts w:ascii="Arial" w:hAnsi="Arial" w:cs="Arial"/>
          <w:color w:val="222222"/>
        </w:rPr>
      </w:pPr>
      <w:r w:rsidRPr="001E6961">
        <w:rPr>
          <w:rFonts w:ascii="Arial" w:hAnsi="Arial" w:cs="Arial"/>
          <w:color w:val="222222"/>
        </w:rPr>
        <w:t>As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Allan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R.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Killen,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Th.D.,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Professor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Contemporary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Theology,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Reformed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Theological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Seminary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Jackson,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Mississippi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puts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it,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“It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essentially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covetousness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which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causes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one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want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keep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up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with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others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when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knows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that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doing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extends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him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beyond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means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causes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him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to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purchase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what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really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does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not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need.”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other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hand,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one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must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always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guard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against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becoming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strictly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legalistic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super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pious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his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involvement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with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society.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Nothing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must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ever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take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place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minimize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one’s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relationship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with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Jesus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Christ,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should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this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i/>
          <w:iCs/>
          <w:color w:val="222222"/>
        </w:rPr>
        <w:t>not</w:t>
      </w:r>
      <w:r w:rsidRPr="001E6961">
        <w:rPr>
          <w:rFonts w:ascii="Arial" w:hAnsi="Arial" w:cs="Arial"/>
          <w:i/>
          <w:iCs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case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with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someone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buying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lottery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ticket,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scratching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number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card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promotional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contest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of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chance,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buying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stock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in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market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or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purchasing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extra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car,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then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covetousness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would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not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be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a</w:t>
      </w:r>
      <w:r w:rsidRPr="001E6961">
        <w:rPr>
          <w:rFonts w:ascii="Arial" w:hAnsi="Arial" w:cs="Arial"/>
          <w:color w:val="222222"/>
        </w:rPr>
        <w:t xml:space="preserve"> </w:t>
      </w:r>
      <w:r w:rsidRPr="001E6961">
        <w:rPr>
          <w:rFonts w:ascii="Arial" w:hAnsi="Arial" w:cs="Arial"/>
          <w:color w:val="222222"/>
        </w:rPr>
        <w:t>factor.</w:t>
      </w:r>
    </w:p>
    <w:sectPr w:rsidR="00720935" w:rsidRPr="001E6961" w:rsidSect="006E65D0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71CCA"/>
    <w:multiLevelType w:val="multilevel"/>
    <w:tmpl w:val="482AD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315006"/>
    <w:multiLevelType w:val="multilevel"/>
    <w:tmpl w:val="67B62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D0"/>
    <w:rsid w:val="001E6961"/>
    <w:rsid w:val="0041328E"/>
    <w:rsid w:val="006E65D0"/>
    <w:rsid w:val="00720935"/>
    <w:rsid w:val="00774C51"/>
    <w:rsid w:val="00987B84"/>
    <w:rsid w:val="00AD5375"/>
    <w:rsid w:val="00B51BB6"/>
    <w:rsid w:val="00D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C4FFC-9285-4026-8A71-01B294FC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5D0"/>
    <w:rPr>
      <w:rFonts w:ascii="Times New Roman" w:eastAsia="Times New Roman" w:hAnsi="Times New Roman"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65D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E6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5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840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982785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487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0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1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988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3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006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1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9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9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0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9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55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097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126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74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152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1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53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4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73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03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6637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79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3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688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968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4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8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Isaiah+57.17&amp;t=NKJV" TargetMode="External"/><Relationship Id="rId18" Type="http://schemas.openxmlformats.org/officeDocument/2006/relationships/hyperlink" Target="https://www.blueletterbible.org/search/preSearch.cfm?Criteria=Ezekiel+33.31&amp;t=NKJV" TargetMode="External"/><Relationship Id="rId26" Type="http://schemas.openxmlformats.org/officeDocument/2006/relationships/hyperlink" Target="https://www.blueletterbible.org/search/preSearch.cfm?Criteria=Romans+7.7&amp;t=NKJV" TargetMode="External"/><Relationship Id="rId39" Type="http://schemas.openxmlformats.org/officeDocument/2006/relationships/hyperlink" Target="https://www.blueletterbible.org/search/preSearch.cfm?Criteria=Romans+1.29&amp;t=NKJV" TargetMode="External"/><Relationship Id="rId21" Type="http://schemas.openxmlformats.org/officeDocument/2006/relationships/hyperlink" Target="https://www.blueletterbible.org/search/preSearch.cfm?Criteria=Joshua+7.21&amp;t=NKJV" TargetMode="External"/><Relationship Id="rId34" Type="http://schemas.openxmlformats.org/officeDocument/2006/relationships/hyperlink" Target="https://www.blueletterbible.org/search/preSearch.cfm?Criteria=1Corinthians+5.10-11&amp;t=NKJV" TargetMode="External"/><Relationship Id="rId42" Type="http://schemas.openxmlformats.org/officeDocument/2006/relationships/hyperlink" Target="https://www.blueletterbible.org/search/preSearch.cfm?Criteria=Colossians+3.5&amp;t=NKJV" TargetMode="External"/><Relationship Id="rId47" Type="http://schemas.openxmlformats.org/officeDocument/2006/relationships/hyperlink" Target="https://www.blueletterbible.org/search/preSearch.cfm?Criteria=2Timothy+3.2&amp;t=NKJV" TargetMode="External"/><Relationship Id="rId50" Type="http://schemas.openxmlformats.org/officeDocument/2006/relationships/hyperlink" Target="https://www.blueletterbible.org/search/preSearch.cfm?Criteria=Romans+3.20&amp;t=NKJV" TargetMode="External"/><Relationship Id="rId55" Type="http://schemas.openxmlformats.org/officeDocument/2006/relationships/hyperlink" Target="https://www.blueletterbible.org/search/preSearch.cfm?Criteria=James+1.25&amp;t=NKJV" TargetMode="External"/><Relationship Id="rId63" Type="http://schemas.openxmlformats.org/officeDocument/2006/relationships/hyperlink" Target="https://www.blueletterbible.org/search/preSearch.cfm?Criteria=1Corinthians+8.9&amp;t=NKJV" TargetMode="External"/><Relationship Id="rId68" Type="http://schemas.openxmlformats.org/officeDocument/2006/relationships/hyperlink" Target="https://www.blueletterbible.org/search/preSearch.cfm?Criteria=Luke+16.14&amp;t=NKJV" TargetMode="External"/><Relationship Id="rId76" Type="http://schemas.openxmlformats.org/officeDocument/2006/relationships/hyperlink" Target="https://www.blueletterbible.org/search/preSearch.cfm?Criteria=James+4.2&amp;t=NKJV" TargetMode="External"/><Relationship Id="rId7" Type="http://schemas.openxmlformats.org/officeDocument/2006/relationships/hyperlink" Target="https://www.blueletterbible.org/search/preSearch.cfm?Criteria=Proverbs+21.26&amp;t=NKJV" TargetMode="External"/><Relationship Id="rId71" Type="http://schemas.openxmlformats.org/officeDocument/2006/relationships/hyperlink" Target="https://www.blueletterbible.org/search/preSearch.cfm?Criteria=2Corinthians+9.5&amp;t=NKJ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lueletterbible.org/search/preSearch.cfm?Criteria=Jeremiah+22.17&amp;t=NKJV" TargetMode="External"/><Relationship Id="rId29" Type="http://schemas.openxmlformats.org/officeDocument/2006/relationships/hyperlink" Target="https://www.blueletterbible.org/search/preSearch.cfm?Criteria=James+4.2&amp;t=NKJV" TargetMode="External"/><Relationship Id="rId11" Type="http://schemas.openxmlformats.org/officeDocument/2006/relationships/hyperlink" Target="https://www.blueletterbible.org/search/preSearch.cfm?Criteria=Psalm+119.36&amp;t=NKJV" TargetMode="External"/><Relationship Id="rId24" Type="http://schemas.openxmlformats.org/officeDocument/2006/relationships/hyperlink" Target="https://www.blueletterbible.org/search/preSearch.cfm?Criteria=Matthew+5.28&amp;t=NKJV" TargetMode="External"/><Relationship Id="rId32" Type="http://schemas.openxmlformats.org/officeDocument/2006/relationships/hyperlink" Target="https://www.blueletterbible.org/search/preSearch.cfm?Criteria=1Corinthians+14.39&amp;t=NKJV" TargetMode="External"/><Relationship Id="rId37" Type="http://schemas.openxmlformats.org/officeDocument/2006/relationships/hyperlink" Target="https://www.blueletterbible.org/search/preSearch.cfm?Criteria=Mark+7.22&amp;t=NKJV" TargetMode="External"/><Relationship Id="rId40" Type="http://schemas.openxmlformats.org/officeDocument/2006/relationships/hyperlink" Target="https://www.blueletterbible.org/search/preSearch.cfm?Criteria=2Corinthians+9.5&amp;t=NKJV" TargetMode="External"/><Relationship Id="rId45" Type="http://schemas.openxmlformats.org/officeDocument/2006/relationships/hyperlink" Target="https://www.blueletterbible.org/search/preSearch.cfm?Criteria=2Peter+2.14&amp;t=NKJV" TargetMode="External"/><Relationship Id="rId53" Type="http://schemas.openxmlformats.org/officeDocument/2006/relationships/hyperlink" Target="https://www.blueletterbible.org/search/preSearch.cfm?Criteria=Galatians+3.19&amp;t=NKJV" TargetMode="External"/><Relationship Id="rId58" Type="http://schemas.openxmlformats.org/officeDocument/2006/relationships/hyperlink" Target="https://www.blueletterbible.org/search/preSearch.cfm?Criteria=Romans+8.2&amp;t=NKJV" TargetMode="External"/><Relationship Id="rId66" Type="http://schemas.openxmlformats.org/officeDocument/2006/relationships/hyperlink" Target="https://www.blueletterbible.org/search/preSearch.cfm?Criteria=Exodus+20.17&amp;t=NKJV" TargetMode="External"/><Relationship Id="rId74" Type="http://schemas.openxmlformats.org/officeDocument/2006/relationships/hyperlink" Target="https://www.blueletterbible.org/search/preSearch.cfm?Criteria=2Timothy+3.2&amp;t=NKJV" TargetMode="External"/><Relationship Id="rId79" Type="http://schemas.openxmlformats.org/officeDocument/2006/relationships/hyperlink" Target="https://www.blueletterbible.org/search/preSearch.cfm?Criteria=Luke+12.22-34&amp;t=NKJV" TargetMode="External"/><Relationship Id="rId5" Type="http://schemas.openxmlformats.org/officeDocument/2006/relationships/hyperlink" Target="http://www.bibleone.net/" TargetMode="External"/><Relationship Id="rId61" Type="http://schemas.openxmlformats.org/officeDocument/2006/relationships/hyperlink" Target="https://www.blueletterbible.org/search/preSearch.cfm?Criteria=1Corinthians+10.23&amp;t=NKJV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www.blueletterbible.org/search/preSearch.cfm?Criteria=Exodus+18.21&amp;t=NKJV" TargetMode="External"/><Relationship Id="rId19" Type="http://schemas.openxmlformats.org/officeDocument/2006/relationships/hyperlink" Target="https://www.blueletterbible.org/search/preSearch.cfm?Criteria=Habakkuk+2.9&amp;t=NKJV" TargetMode="External"/><Relationship Id="rId31" Type="http://schemas.openxmlformats.org/officeDocument/2006/relationships/hyperlink" Target="https://www.blueletterbible.org/search/preSearch.cfm?Criteria=1Corinthians+12.31&amp;t=NKJV" TargetMode="External"/><Relationship Id="rId44" Type="http://schemas.openxmlformats.org/officeDocument/2006/relationships/hyperlink" Target="https://www.blueletterbible.org/search/preSearch.cfm?Criteria=2Peter+2.3&amp;t=NKJV" TargetMode="External"/><Relationship Id="rId52" Type="http://schemas.openxmlformats.org/officeDocument/2006/relationships/hyperlink" Target="https://www.blueletterbible.org/search/preSearch.cfm?Criteria=Romans+7.7&amp;t=NKJV" TargetMode="External"/><Relationship Id="rId60" Type="http://schemas.openxmlformats.org/officeDocument/2006/relationships/hyperlink" Target="https://www.blueletterbible.org/search/preSearch.cfm?Criteria=Romans+14.1-23&amp;t=NKJV" TargetMode="External"/><Relationship Id="rId65" Type="http://schemas.openxmlformats.org/officeDocument/2006/relationships/hyperlink" Target="https://www.blueletterbible.org/search/preSearch.cfm?Criteria=1Peter+2.16&amp;t=NKJV" TargetMode="External"/><Relationship Id="rId73" Type="http://schemas.openxmlformats.org/officeDocument/2006/relationships/hyperlink" Target="https://www.blueletterbible.org/search/preSearch.cfm?Criteria=1Timothy+6.10&amp;t=NKJV" TargetMode="External"/><Relationship Id="rId78" Type="http://schemas.openxmlformats.org/officeDocument/2006/relationships/hyperlink" Target="https://www.blueletterbible.org/search/preSearch.cfm?Criteria=Mark+10.17-27&amp;t=NKJV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lueletterbible.org/search/preSearch.cfm?Criteria=Psalm+10.3&amp;t=NKJV" TargetMode="External"/><Relationship Id="rId14" Type="http://schemas.openxmlformats.org/officeDocument/2006/relationships/hyperlink" Target="https://www.blueletterbible.org/search/preSearch.cfm?Criteria=Jeremiah+6.13&amp;t=NKJV" TargetMode="External"/><Relationship Id="rId22" Type="http://schemas.openxmlformats.org/officeDocument/2006/relationships/hyperlink" Target="https://www.blueletterbible.org/search/preSearch.cfm?Criteria=1Timothy+3.3&amp;t=NKJV" TargetMode="External"/><Relationship Id="rId27" Type="http://schemas.openxmlformats.org/officeDocument/2006/relationships/hyperlink" Target="https://www.blueletterbible.org/search/preSearch.cfm?Criteria=1Corinthians+10.6&amp;t=NKJV" TargetMode="External"/><Relationship Id="rId30" Type="http://schemas.openxmlformats.org/officeDocument/2006/relationships/hyperlink" Target="https://www.blueletterbible.org/search/preSearch.cfm?Criteria=Revelation+18.14&amp;t=NKJV" TargetMode="External"/><Relationship Id="rId35" Type="http://schemas.openxmlformats.org/officeDocument/2006/relationships/hyperlink" Target="https://www.blueletterbible.org/search/preSearch.cfm?Criteria=1Corinthians+6.10&amp;t=NKJV" TargetMode="External"/><Relationship Id="rId43" Type="http://schemas.openxmlformats.org/officeDocument/2006/relationships/hyperlink" Target="https://www.blueletterbible.org/search/preSearch.cfm?Criteria=1Thessalonians+2.5&amp;t=NKJV" TargetMode="External"/><Relationship Id="rId48" Type="http://schemas.openxmlformats.org/officeDocument/2006/relationships/hyperlink" Target="https://www.blueletterbible.org/search/preSearch.cfm?Criteria=Exodus+20.17&amp;t=NKJV" TargetMode="External"/><Relationship Id="rId56" Type="http://schemas.openxmlformats.org/officeDocument/2006/relationships/hyperlink" Target="https://www.blueletterbible.org/search/preSearch.cfm?Criteria=James+2.12&amp;t=NKJV" TargetMode="External"/><Relationship Id="rId64" Type="http://schemas.openxmlformats.org/officeDocument/2006/relationships/hyperlink" Target="https://www.blueletterbible.org/search/preSearch.cfm?Criteria=Galatians+5.13&amp;t=NKJV" TargetMode="External"/><Relationship Id="rId69" Type="http://schemas.openxmlformats.org/officeDocument/2006/relationships/hyperlink" Target="https://www.blueletterbible.org/search/preSearch.cfm?Criteria=Romans+1.29&amp;t=NKJV" TargetMode="External"/><Relationship Id="rId77" Type="http://schemas.openxmlformats.org/officeDocument/2006/relationships/hyperlink" Target="https://www.blueletterbible.org/search/preSearch.cfm?Criteria=2Peter+2.3&amp;t=NKJV" TargetMode="External"/><Relationship Id="rId8" Type="http://schemas.openxmlformats.org/officeDocument/2006/relationships/hyperlink" Target="https://www.blueletterbible.org/search/preSearch.cfm?Criteria=Habakkuk+2.9&amp;t=NKJV" TargetMode="External"/><Relationship Id="rId51" Type="http://schemas.openxmlformats.org/officeDocument/2006/relationships/hyperlink" Target="https://www.blueletterbible.org/search/preSearch.cfm?Criteria=Romans+5.20&amp;t=NKJV" TargetMode="External"/><Relationship Id="rId72" Type="http://schemas.openxmlformats.org/officeDocument/2006/relationships/hyperlink" Target="https://www.blueletterbible.org/search/preSearch.cfm?Criteria=Colossians+3.5&amp;t=NKJV" TargetMode="External"/><Relationship Id="rId80" Type="http://schemas.openxmlformats.org/officeDocument/2006/relationships/hyperlink" Target="https://www.blueletterbible.org/search/preSearch.cfm?Criteria=Colossians+3.5&amp;t=NKJV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blueletterbible.org/search/preSearch.cfm?Criteria=Proverb+28.16&amp;t=NKJV" TargetMode="External"/><Relationship Id="rId17" Type="http://schemas.openxmlformats.org/officeDocument/2006/relationships/hyperlink" Target="https://www.blueletterbible.org/search/preSearch.cfm?Criteria=Jeremiah+51.13&amp;t=NKJV" TargetMode="External"/><Relationship Id="rId25" Type="http://schemas.openxmlformats.org/officeDocument/2006/relationships/hyperlink" Target="https://www.blueletterbible.org/search/preSearch.cfm?Criteria=Acts+20.33&amp;t=NKJV" TargetMode="External"/><Relationship Id="rId33" Type="http://schemas.openxmlformats.org/officeDocument/2006/relationships/hyperlink" Target="https://www.blueletterbible.org/search/preSearch.cfm?Criteria=1Timothy+6.10&amp;t=NKJV" TargetMode="External"/><Relationship Id="rId38" Type="http://schemas.openxmlformats.org/officeDocument/2006/relationships/hyperlink" Target="https://www.blueletterbible.org/search/preSearch.cfm?Criteria=Luke+12.15&amp;t=NKJV" TargetMode="External"/><Relationship Id="rId46" Type="http://schemas.openxmlformats.org/officeDocument/2006/relationships/hyperlink" Target="https://www.blueletterbible.org/search/preSearch.cfm?Criteria=Luke+16.14&amp;t=NKJV" TargetMode="External"/><Relationship Id="rId59" Type="http://schemas.openxmlformats.org/officeDocument/2006/relationships/hyperlink" Target="https://www.blueletterbible.org/search/preSearch.cfm?Criteria=Romans+8.21&amp;t=NKJV" TargetMode="External"/><Relationship Id="rId67" Type="http://schemas.openxmlformats.org/officeDocument/2006/relationships/hyperlink" Target="https://www.blueletterbible.org/search/preSearch.cfm?Criteria=Luke+12.15&amp;t=NKJV" TargetMode="External"/><Relationship Id="rId20" Type="http://schemas.openxmlformats.org/officeDocument/2006/relationships/hyperlink" Target="https://www.blueletterbible.org/search/preSearch.cfm?Criteria=Exodus+20.17&amp;t=NKJV" TargetMode="External"/><Relationship Id="rId41" Type="http://schemas.openxmlformats.org/officeDocument/2006/relationships/hyperlink" Target="https://www.blueletterbible.org/search/preSearch.cfm?Criteria=Ephesians+5.3&amp;t=NKJV" TargetMode="External"/><Relationship Id="rId54" Type="http://schemas.openxmlformats.org/officeDocument/2006/relationships/hyperlink" Target="https://www.blueletterbible.org/search/preSearch.cfm?Criteria=Acts+15.28-29&amp;t=NKJV" TargetMode="External"/><Relationship Id="rId62" Type="http://schemas.openxmlformats.org/officeDocument/2006/relationships/hyperlink" Target="https://www.blueletterbible.org/search/preSearch.cfm?Criteria=2Corinthians+3.17&amp;t=NKJV" TargetMode="External"/><Relationship Id="rId70" Type="http://schemas.openxmlformats.org/officeDocument/2006/relationships/hyperlink" Target="https://www.blueletterbible.org/search/preSearch.cfm?Criteria=1Corinthians+10.6&amp;t=NKJV" TargetMode="External"/><Relationship Id="rId75" Type="http://schemas.openxmlformats.org/officeDocument/2006/relationships/hyperlink" Target="https://www.blueletterbible.org/search/preSearch.cfm?Criteria=Hebrews+13.5&amp;t=NKJ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lueletterbible.org/search/preSearch.cfm?Criteria=Deuteronomy+5.21&amp;t=NKJV" TargetMode="External"/><Relationship Id="rId15" Type="http://schemas.openxmlformats.org/officeDocument/2006/relationships/hyperlink" Target="https://www.blueletterbible.org/search/preSearch.cfm?Criteria=Jeremiah+8.10&amp;t=NKJV" TargetMode="External"/><Relationship Id="rId23" Type="http://schemas.openxmlformats.org/officeDocument/2006/relationships/hyperlink" Target="https://www.blueletterbible.org/search/preSearch.cfm?Criteria=Hebrews+13.5&amp;t=NKJV" TargetMode="External"/><Relationship Id="rId28" Type="http://schemas.openxmlformats.org/officeDocument/2006/relationships/hyperlink" Target="https://www.blueletterbible.org/search/preSearch.cfm?Criteria=Galatians+5.17&amp;t=NKJV" TargetMode="External"/><Relationship Id="rId36" Type="http://schemas.openxmlformats.org/officeDocument/2006/relationships/hyperlink" Target="https://www.blueletterbible.org/search/preSearch.cfm?Criteria=Ephesians+5.5&amp;t=NKJV" TargetMode="External"/><Relationship Id="rId49" Type="http://schemas.openxmlformats.org/officeDocument/2006/relationships/hyperlink" Target="https://www.blueletterbible.org/search/preSearch.cfm?Criteria=Romans+7.7&amp;t=NKJV" TargetMode="External"/><Relationship Id="rId57" Type="http://schemas.openxmlformats.org/officeDocument/2006/relationships/hyperlink" Target="https://www.blueletterbible.org/search/preSearch.cfm?Criteria=John+8.32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2808</Words>
  <Characters>16011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5</cp:revision>
  <dcterms:created xsi:type="dcterms:W3CDTF">2021-06-30T18:37:00Z</dcterms:created>
  <dcterms:modified xsi:type="dcterms:W3CDTF">2021-07-01T14:39:00Z</dcterms:modified>
</cp:coreProperties>
</file>