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BE" w:rsidRPr="00F918BE" w:rsidRDefault="00F918BE" w:rsidP="00F918BE">
      <w:pPr>
        <w:shd w:val="clear" w:color="auto" w:fill="FFFFFF"/>
        <w:ind w:left="0"/>
        <w:rPr>
          <w:rFonts w:eastAsia="Times New Roman"/>
          <w:b/>
          <w:color w:val="222222"/>
          <w:sz w:val="32"/>
          <w:szCs w:val="32"/>
        </w:rPr>
      </w:pPr>
      <w:bookmarkStart w:id="0" w:name="_GoBack"/>
      <w:r w:rsidRPr="00F918BE">
        <w:rPr>
          <w:rFonts w:eastAsia="Times New Roman"/>
          <w:b/>
          <w:color w:val="222222"/>
          <w:sz w:val="32"/>
          <w:szCs w:val="32"/>
        </w:rPr>
        <w:t xml:space="preserve">Defiling </w:t>
      </w:r>
      <w:proofErr w:type="gramStart"/>
      <w:r w:rsidRPr="00F918BE">
        <w:rPr>
          <w:rFonts w:eastAsia="Times New Roman"/>
          <w:b/>
          <w:color w:val="222222"/>
          <w:sz w:val="32"/>
          <w:szCs w:val="32"/>
        </w:rPr>
        <w:t>One’s</w:t>
      </w:r>
      <w:proofErr w:type="gramEnd"/>
      <w:r w:rsidRPr="00F918BE">
        <w:rPr>
          <w:rFonts w:eastAsia="Times New Roman"/>
          <w:b/>
          <w:color w:val="222222"/>
          <w:sz w:val="32"/>
          <w:szCs w:val="32"/>
        </w:rPr>
        <w:t xml:space="preserve"> High Calling</w:t>
      </w:r>
    </w:p>
    <w:bookmarkEnd w:id="0"/>
    <w:p w:rsidR="00F918BE" w:rsidRPr="00F918BE" w:rsidRDefault="00F918BE" w:rsidP="00F918BE">
      <w:pPr>
        <w:shd w:val="clear" w:color="auto" w:fill="FFFFFF"/>
        <w:ind w:left="0"/>
        <w:rPr>
          <w:rFonts w:eastAsia="Times New Roman"/>
          <w:color w:val="222222"/>
        </w:rPr>
      </w:pPr>
      <w:r w:rsidRPr="00F918BE">
        <w:rPr>
          <w:rFonts w:eastAsia="Times New Roman"/>
          <w:i/>
          <w:iCs/>
          <w:color w:val="222222"/>
        </w:rPr>
        <w:t>Christian Involvement in the Affairs of this World</w:t>
      </w:r>
    </w:p>
    <w:p w:rsidR="00F918BE" w:rsidRPr="00F918BE" w:rsidRDefault="00F918BE" w:rsidP="00F918BE">
      <w:pPr>
        <w:shd w:val="clear" w:color="auto" w:fill="FFFFFF"/>
        <w:ind w:left="0"/>
        <w:rPr>
          <w:rFonts w:eastAsia="Times New Roman"/>
          <w:b/>
          <w:color w:val="222222"/>
        </w:rPr>
      </w:pPr>
      <w:r w:rsidRPr="00F918BE">
        <w:rPr>
          <w:rFonts w:eastAsia="Times New Roman"/>
          <w:b/>
          <w:bCs/>
          <w:color w:val="222222"/>
        </w:rPr>
        <w:t xml:space="preserve">By Arlen L. Chitwood of </w:t>
      </w:r>
      <w:hyperlink r:id="rId4" w:history="1">
        <w:r w:rsidRPr="00F918BE">
          <w:rPr>
            <w:rFonts w:eastAsia="Times New Roman"/>
            <w:b/>
            <w:color w:val="2F5496"/>
            <w:u w:val="single"/>
          </w:rPr>
          <w:t>Lamp Broadcast</w:t>
        </w:r>
      </w:hyperlink>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“And he brought us out from thence</w:t>
      </w:r>
      <w:r w:rsidRPr="00F918BE">
        <w:rPr>
          <w:rFonts w:eastAsia="Times New Roman"/>
          <w:color w:val="222222"/>
        </w:rPr>
        <w:t xml:space="preserve"> [the Israelites under Moses, brought out of Egypt, in the type; Christians under Christ, brought out from this world, in the antitype], </w:t>
      </w:r>
      <w:r w:rsidRPr="00F918BE">
        <w:rPr>
          <w:rFonts w:eastAsia="Times New Roman"/>
          <w:i/>
          <w:iCs/>
          <w:color w:val="222222"/>
        </w:rPr>
        <w:t xml:space="preserve">that he might bring us in, to give us the land which he </w:t>
      </w:r>
      <w:proofErr w:type="spellStart"/>
      <w:r w:rsidRPr="00F918BE">
        <w:rPr>
          <w:rFonts w:eastAsia="Times New Roman"/>
          <w:i/>
          <w:iCs/>
          <w:color w:val="222222"/>
        </w:rPr>
        <w:t>sware</w:t>
      </w:r>
      <w:proofErr w:type="spellEnd"/>
      <w:r w:rsidRPr="00F918BE">
        <w:rPr>
          <w:rFonts w:eastAsia="Times New Roman"/>
          <w:i/>
          <w:iCs/>
          <w:color w:val="222222"/>
        </w:rPr>
        <w:t xml:space="preserve"> unto our fathers </w:t>
      </w:r>
      <w:r w:rsidRPr="00F918BE">
        <w:rPr>
          <w:rFonts w:eastAsia="Times New Roman"/>
          <w:color w:val="222222"/>
        </w:rPr>
        <w:t>[brought into an earthly land in the type; brought into a heavenly land in the antitype]” (</w:t>
      </w:r>
      <w:hyperlink r:id="rId5" w:history="1">
        <w:r w:rsidRPr="00F918BE">
          <w:rPr>
            <w:rFonts w:eastAsia="Times New Roman"/>
            <w:color w:val="0062B5"/>
            <w:u w:val="single"/>
          </w:rPr>
          <w:t>Deuteronomy 6:23</w:t>
        </w:r>
      </w:hyperlink>
      <w:r w:rsidRPr="00F918BE">
        <w:rPr>
          <w:rFonts w:eastAsia="Times New Roman"/>
          <w:color w:val="222222"/>
        </w:rPr>
        <w:t>).</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In the central Old Testament type, alluded to in the preceding reference, having to do with the Israelites under Moses, </w:t>
      </w:r>
      <w:r w:rsidRPr="00F918BE">
        <w:rPr>
          <w:rFonts w:eastAsia="Times New Roman"/>
          <w:i/>
          <w:iCs/>
          <w:color w:val="222222"/>
        </w:rPr>
        <w:t>earthly Gentile nations dwelling in an earthly land were in view.</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The antitype though, as it pertains to Christians under Christ, has to do with a heavenly land and the rulers therein. Rather than Gentile nations in an earthly land, it has to do with </w:t>
      </w:r>
      <w:r w:rsidRPr="00F918BE">
        <w:rPr>
          <w:rFonts w:eastAsia="Times New Roman"/>
          <w:i/>
          <w:iCs/>
          <w:color w:val="222222"/>
        </w:rPr>
        <w:t>Satan and his angels in a heavenly land — the incumbent rulers over the Gentile nations on the earth, ruling from a heavenly realm.</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Christians have been called to a heavenly land presently occupied by Satan and his angels. And their warfare is there, against Satan and his angels, </w:t>
      </w:r>
      <w:r w:rsidRPr="00F918BE">
        <w:rPr>
          <w:rFonts w:eastAsia="Times New Roman"/>
          <w:i/>
          <w:iCs/>
          <w:color w:val="222222"/>
        </w:rPr>
        <w:t>not here</w:t>
      </w:r>
      <w:r w:rsidRPr="00F918BE">
        <w:rPr>
          <w:rFonts w:eastAsia="Times New Roman"/>
          <w:color w:val="222222"/>
        </w:rPr>
        <w:t xml:space="preserve"> against the earthly rulers. As Israel’s warfare was against those dwelling in the land to which the nation had been called (</w:t>
      </w:r>
      <w:r w:rsidRPr="00F918BE">
        <w:rPr>
          <w:rFonts w:eastAsia="Times New Roman"/>
          <w:i/>
          <w:iCs/>
          <w:color w:val="222222"/>
        </w:rPr>
        <w:t>an earthly land</w:t>
      </w:r>
      <w:r w:rsidRPr="00F918BE">
        <w:rPr>
          <w:rFonts w:eastAsia="Times New Roman"/>
          <w:color w:val="222222"/>
        </w:rPr>
        <w:t>), so is the Christians’ warfare against those dwelling in the land to which they have been called (</w:t>
      </w:r>
      <w:r w:rsidRPr="00F918BE">
        <w:rPr>
          <w:rFonts w:eastAsia="Times New Roman"/>
          <w:i/>
          <w:iCs/>
          <w:color w:val="222222"/>
        </w:rPr>
        <w:t>a heavenly land</w:t>
      </w:r>
      <w:r w:rsidRPr="00F918BE">
        <w:rPr>
          <w:rFonts w:eastAsia="Times New Roman"/>
          <w:color w:val="222222"/>
        </w:rPr>
        <w:t>).</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That’s why </w:t>
      </w:r>
      <w:hyperlink r:id="rId6" w:history="1">
        <w:r w:rsidRPr="00F918BE">
          <w:rPr>
            <w:rFonts w:eastAsia="Times New Roman"/>
            <w:color w:val="0062B5"/>
            <w:u w:val="single"/>
          </w:rPr>
          <w:t>Ephesians 6:12</w:t>
        </w:r>
      </w:hyperlink>
      <w:r w:rsidRPr="00F918BE">
        <w:rPr>
          <w:rFonts w:eastAsia="Times New Roman"/>
          <w:color w:val="222222"/>
        </w:rPr>
        <w:t xml:space="preserve"> states:</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“For we wrestle not against flesh and blood, but against principalities, against powers, against the rulers of the darkness of this world, against spiritual wickedness in high places</w:t>
      </w:r>
      <w:r w:rsidRPr="00F918BE">
        <w:rPr>
          <w:rFonts w:eastAsia="Times New Roman"/>
          <w:color w:val="222222"/>
        </w:rPr>
        <w:t xml:space="preserve"> [‘against spirit forces of the evil one in heavenly places’].”</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This is </w:t>
      </w:r>
      <w:r w:rsidRPr="00F918BE">
        <w:rPr>
          <w:rFonts w:eastAsia="Times New Roman"/>
          <w:i/>
          <w:iCs/>
          <w:color w:val="222222"/>
        </w:rPr>
        <w:t>a spiritual battle</w:t>
      </w:r>
      <w:r w:rsidRPr="00F918BE">
        <w:rPr>
          <w:rFonts w:eastAsia="Times New Roman"/>
          <w:color w:val="222222"/>
        </w:rPr>
        <w:t xml:space="preserve"> </w:t>
      </w:r>
      <w:r w:rsidRPr="00F918BE">
        <w:rPr>
          <w:rFonts w:eastAsia="Times New Roman"/>
          <w:i/>
          <w:iCs/>
          <w:color w:val="222222"/>
        </w:rPr>
        <w:t>which is specifically stated to not be against “flesh and blood” opponents, but against the spirit forces of Satan in heavenly places.</w:t>
      </w:r>
      <w:r w:rsidRPr="00F918BE">
        <w:rPr>
          <w:rFonts w:eastAsia="Times New Roman"/>
          <w:color w:val="222222"/>
        </w:rPr>
        <w:t xml:space="preserve"> And Christians concentrating their efforts in the spiritual warfare against the correct enemy in the correct realm, apart from distraction, is exactly what Paul had in mind in </w:t>
      </w:r>
      <w:hyperlink r:id="rId7" w:history="1">
        <w:r w:rsidRPr="00F918BE">
          <w:rPr>
            <w:rFonts w:eastAsia="Times New Roman"/>
            <w:color w:val="0062B5"/>
            <w:u w:val="single"/>
          </w:rPr>
          <w:t>II Timothy 2:4-5</w:t>
        </w:r>
      </w:hyperlink>
      <w:r w:rsidRPr="00F918BE">
        <w:rPr>
          <w:rFonts w:eastAsia="Times New Roman"/>
          <w:color w:val="222222"/>
        </w:rPr>
        <w:t>:</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 xml:space="preserve">“No man that </w:t>
      </w:r>
      <w:proofErr w:type="spellStart"/>
      <w:r w:rsidRPr="00F918BE">
        <w:rPr>
          <w:rFonts w:eastAsia="Times New Roman"/>
          <w:i/>
          <w:iCs/>
          <w:color w:val="222222"/>
        </w:rPr>
        <w:t>warreth</w:t>
      </w:r>
      <w:proofErr w:type="spellEnd"/>
      <w:r w:rsidRPr="00F918BE">
        <w:rPr>
          <w:rFonts w:eastAsia="Times New Roman"/>
          <w:i/>
          <w:iCs/>
          <w:color w:val="222222"/>
        </w:rPr>
        <w:t xml:space="preserve"> </w:t>
      </w:r>
      <w:proofErr w:type="spellStart"/>
      <w:r w:rsidRPr="00F918BE">
        <w:rPr>
          <w:rFonts w:eastAsia="Times New Roman"/>
          <w:i/>
          <w:iCs/>
          <w:color w:val="222222"/>
        </w:rPr>
        <w:t>entangleth</w:t>
      </w:r>
      <w:proofErr w:type="spellEnd"/>
      <w:r w:rsidRPr="00F918BE">
        <w:rPr>
          <w:rFonts w:eastAsia="Times New Roman"/>
          <w:i/>
          <w:iCs/>
          <w:color w:val="222222"/>
        </w:rPr>
        <w:t xml:space="preserve"> himself with the affairs of this life; that he may please him who hath chosen him to be a soldier. And if a man also strive for masteries, yet is he not crowned, except he strive lawfully</w:t>
      </w:r>
      <w:r w:rsidRPr="00F918BE">
        <w:rPr>
          <w:rFonts w:eastAsia="Times New Roman"/>
          <w:color w:val="222222"/>
        </w:rPr>
        <w:t xml:space="preserve"> [</w:t>
      </w:r>
      <w:r w:rsidRPr="00F918BE">
        <w:rPr>
          <w:rFonts w:eastAsia="Times New Roman"/>
          <w:i/>
          <w:iCs/>
          <w:color w:val="222222"/>
        </w:rPr>
        <w:t>i.e.</w:t>
      </w:r>
      <w:r w:rsidRPr="00F918BE">
        <w:rPr>
          <w:rFonts w:eastAsia="Times New Roman"/>
          <w:color w:val="222222"/>
        </w:rPr>
        <w:t>, according to the manner which God has revealed in His Word].”</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b/>
          <w:bCs/>
          <w:color w:val="222222"/>
        </w:rPr>
        <w:t>Lawful, Unlawful Warfare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A Christian expending his time and energy in the wrong realm — which often involves a warfare against the wrong enemy in this realm (</w:t>
      </w:r>
      <w:r w:rsidRPr="00F918BE">
        <w:rPr>
          <w:rFonts w:eastAsia="Times New Roman"/>
          <w:i/>
          <w:iCs/>
          <w:color w:val="222222"/>
        </w:rPr>
        <w:t>i.e.</w:t>
      </w:r>
      <w:r w:rsidRPr="00F918BE">
        <w:rPr>
          <w:rFonts w:eastAsia="Times New Roman"/>
          <w:color w:val="222222"/>
        </w:rPr>
        <w:t xml:space="preserve">, a warfare against “flesh and blood” opponents </w:t>
      </w:r>
      <w:r w:rsidRPr="00F918BE">
        <w:rPr>
          <w:rFonts w:eastAsia="Times New Roman"/>
          <w:i/>
          <w:iCs/>
          <w:color w:val="222222"/>
        </w:rPr>
        <w:t>on the earth</w:t>
      </w:r>
      <w:r w:rsidRPr="00F918BE">
        <w:rPr>
          <w:rFonts w:eastAsia="Times New Roman"/>
          <w:color w:val="222222"/>
        </w:rPr>
        <w:t xml:space="preserve"> rather than against “spirit forces” </w:t>
      </w:r>
      <w:r w:rsidRPr="00F918BE">
        <w:rPr>
          <w:rFonts w:eastAsia="Times New Roman"/>
          <w:i/>
          <w:iCs/>
          <w:color w:val="222222"/>
        </w:rPr>
        <w:t>in the heavens</w:t>
      </w:r>
      <w:r w:rsidRPr="00F918BE">
        <w:rPr>
          <w:rFonts w:eastAsia="Times New Roman"/>
          <w:color w:val="222222"/>
        </w:rPr>
        <w:t xml:space="preserve">) — is not striving lawfully. It is </w:t>
      </w:r>
      <w:r w:rsidRPr="00F918BE">
        <w:rPr>
          <w:rFonts w:eastAsia="Times New Roman"/>
          <w:i/>
          <w:iCs/>
          <w:color w:val="222222"/>
        </w:rPr>
        <w:t>impossible</w:t>
      </w:r>
      <w:r w:rsidRPr="00F918BE">
        <w:rPr>
          <w:rFonts w:eastAsia="Times New Roman"/>
          <w:color w:val="222222"/>
        </w:rPr>
        <w:t xml:space="preserve"> to overcome in the warfare in which Christians are to be engaged if one becomes wrapped up in “the affairs of this life.”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That’s why Christians will not be crowned apart from striving lawfully. They will have separated themselves from </w:t>
      </w:r>
      <w:r w:rsidRPr="00F918BE">
        <w:rPr>
          <w:rFonts w:eastAsia="Times New Roman"/>
          <w:i/>
          <w:iCs/>
          <w:color w:val="222222"/>
        </w:rPr>
        <w:t>the only place</w:t>
      </w:r>
      <w:r w:rsidRPr="00F918BE">
        <w:rPr>
          <w:rFonts w:eastAsia="Times New Roman"/>
          <w:color w:val="222222"/>
        </w:rPr>
        <w:t xml:space="preserve"> where one can overcome and gain the victory — </w:t>
      </w:r>
      <w:r w:rsidRPr="00F918BE">
        <w:rPr>
          <w:rFonts w:eastAsia="Times New Roman"/>
          <w:i/>
          <w:iCs/>
          <w:color w:val="222222"/>
        </w:rPr>
        <w:t>the spiritual warfare</w:t>
      </w:r>
      <w:r w:rsidRPr="00F918BE">
        <w:rPr>
          <w:rFonts w:eastAsia="Times New Roman"/>
          <w:color w:val="222222"/>
        </w:rPr>
        <w:t>; and if any warfare was carried on at all in their lives, it could only have been against the wrong enemy in the wrong realm (again, separate from the only enemy and realm where one can overcome and gain the victory).</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And warring against the wrong enemy in the wrong realm is something being carried out among Christians today on a scale which encompasses, after some fashion, almost the whole of Christendom (</w:t>
      </w:r>
      <w:r w:rsidRPr="00F918BE">
        <w:rPr>
          <w:rFonts w:eastAsia="Times New Roman"/>
          <w:i/>
          <w:iCs/>
          <w:color w:val="222222"/>
        </w:rPr>
        <w:t>e.g.</w:t>
      </w:r>
      <w:r w:rsidRPr="00F918BE">
        <w:rPr>
          <w:rFonts w:eastAsia="Times New Roman"/>
          <w:color w:val="222222"/>
        </w:rPr>
        <w:t>, Christians opposing governmental leaders among the Gentile nations, who all hold positions under Satan and his angels in the present kingdom of the heavens [</w:t>
      </w:r>
      <w:r w:rsidRPr="00F918BE">
        <w:rPr>
          <w:rFonts w:eastAsia="Times New Roman"/>
          <w:i/>
          <w:iCs/>
          <w:color w:val="222222"/>
        </w:rPr>
        <w:t>cf.</w:t>
      </w:r>
      <w:r w:rsidRPr="00F918BE">
        <w:rPr>
          <w:rFonts w:eastAsia="Times New Roman"/>
          <w:color w:val="222222"/>
        </w:rPr>
        <w:t xml:space="preserve"> </w:t>
      </w:r>
      <w:hyperlink r:id="rId8" w:history="1">
        <w:r w:rsidRPr="00F918BE">
          <w:rPr>
            <w:rFonts w:eastAsia="Times New Roman"/>
            <w:color w:val="0062B5"/>
            <w:u w:val="single"/>
          </w:rPr>
          <w:t>Daniel 10:12-20</w:t>
        </w:r>
      </w:hyperlink>
      <w:r w:rsidRPr="00F918BE">
        <w:rPr>
          <w:rFonts w:eastAsia="Times New Roman"/>
          <w:color w:val="222222"/>
        </w:rPr>
        <w:t>]). Christians, not understanding the true nature of the spiritual warfare have turned things completely around, have found themselves warring against “flesh and blood” opponents, and have placed their crowns in jeopardy.</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Why is this the case? Why is something of this nature — completely contrary to the clear teaching of Scripture — so prevalent within Christian activity today?</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The answer can be seen through viewing what has happened, </w:t>
      </w:r>
      <w:r w:rsidRPr="00F918BE">
        <w:rPr>
          <w:rFonts w:eastAsia="Times New Roman"/>
          <w:i/>
          <w:iCs/>
          <w:color w:val="222222"/>
        </w:rPr>
        <w:t>in the antitype</w:t>
      </w:r>
      <w:r w:rsidRPr="00F918BE">
        <w:rPr>
          <w:rFonts w:eastAsia="Times New Roman"/>
          <w:color w:val="222222"/>
        </w:rPr>
        <w:t>, relative to the commission which Moses gave the twelve elders from the twelve tribes before they were sent into the land of Canaan. That is, the answer can be derived through:</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color w:val="222222"/>
        </w:rPr>
        <w:t xml:space="preserve">1) Understanding how the elders under Moses were supposed to heed his commission during a past dispensation, </w:t>
      </w:r>
      <w:r w:rsidRPr="00F918BE">
        <w:rPr>
          <w:rFonts w:eastAsia="Times New Roman"/>
          <w:i/>
          <w:iCs/>
          <w:color w:val="222222"/>
        </w:rPr>
        <w:t>in the type</w:t>
      </w:r>
      <w:r w:rsidRPr="00F918BE">
        <w:rPr>
          <w:rFonts w:eastAsia="Times New Roman"/>
          <w:color w:val="222222"/>
        </w:rPr>
        <w:t>.</w:t>
      </w:r>
    </w:p>
    <w:p w:rsidR="00F918BE" w:rsidRPr="00F918BE" w:rsidRDefault="00F918BE" w:rsidP="00F918BE">
      <w:pPr>
        <w:shd w:val="clear" w:color="auto" w:fill="FFFFFF"/>
        <w:ind w:left="60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color w:val="222222"/>
        </w:rPr>
        <w:t xml:space="preserve">2) Then, seeing what has happened when this same commission is supposed to be heeded </w:t>
      </w:r>
      <w:r w:rsidRPr="00F918BE">
        <w:rPr>
          <w:rFonts w:eastAsia="Times New Roman"/>
          <w:i/>
          <w:iCs/>
          <w:color w:val="222222"/>
        </w:rPr>
        <w:t>after exactly the same fashion</w:t>
      </w:r>
      <w:r w:rsidRPr="00F918BE">
        <w:rPr>
          <w:rFonts w:eastAsia="Times New Roman"/>
          <w:color w:val="222222"/>
        </w:rPr>
        <w:t xml:space="preserve"> by elders under Christ during the present dispensation, </w:t>
      </w:r>
      <w:r w:rsidRPr="00F918BE">
        <w:rPr>
          <w:rFonts w:eastAsia="Times New Roman"/>
          <w:i/>
          <w:iCs/>
          <w:color w:val="222222"/>
        </w:rPr>
        <w:t>in the antitype.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In the type, the twelve elders which Moses sent into the land were told to </w:t>
      </w:r>
      <w:r w:rsidRPr="00F918BE">
        <w:rPr>
          <w:rFonts w:eastAsia="Times New Roman"/>
          <w:i/>
          <w:iCs/>
          <w:color w:val="222222"/>
        </w:rPr>
        <w:t>go up a certain way</w:t>
      </w:r>
      <w:r w:rsidRPr="00F918BE">
        <w:rPr>
          <w:rFonts w:eastAsia="Times New Roman"/>
          <w:color w:val="222222"/>
        </w:rPr>
        <w:t xml:space="preserve">, and that way would lead them </w:t>
      </w:r>
      <w:r w:rsidRPr="00F918BE">
        <w:rPr>
          <w:rFonts w:eastAsia="Times New Roman"/>
          <w:i/>
          <w:iCs/>
          <w:color w:val="222222"/>
        </w:rPr>
        <w:t>up into the mountain</w:t>
      </w:r>
      <w:r w:rsidRPr="00F918BE">
        <w:rPr>
          <w:rFonts w:eastAsia="Times New Roman"/>
          <w:color w:val="222222"/>
        </w:rPr>
        <w:t xml:space="preserve"> (</w:t>
      </w:r>
      <w:hyperlink r:id="rId9" w:history="1">
        <w:r w:rsidRPr="00F918BE">
          <w:rPr>
            <w:rFonts w:eastAsia="Times New Roman"/>
            <w:color w:val="0062B5"/>
            <w:u w:val="single"/>
          </w:rPr>
          <w:t>Numbers 13:17</w:t>
        </w:r>
      </w:hyperlink>
      <w:r w:rsidRPr="00F918BE">
        <w:rPr>
          <w:rFonts w:eastAsia="Times New Roman"/>
          <w:color w:val="222222"/>
        </w:rPr>
        <w:t xml:space="preserve"> [“a mountain” signifying a kingdom — </w:t>
      </w:r>
      <w:hyperlink r:id="rId10" w:history="1">
        <w:r w:rsidRPr="00F918BE">
          <w:rPr>
            <w:rFonts w:eastAsia="Times New Roman"/>
            <w:color w:val="0062B5"/>
            <w:u w:val="single"/>
          </w:rPr>
          <w:t>Isaiah 2:1-4</w:t>
        </w:r>
      </w:hyperlink>
      <w:r w:rsidRPr="00F918BE">
        <w:rPr>
          <w:rFonts w:eastAsia="Times New Roman"/>
          <w:color w:val="222222"/>
        </w:rPr>
        <w:t xml:space="preserve">; </w:t>
      </w:r>
      <w:hyperlink r:id="rId11" w:history="1">
        <w:r w:rsidRPr="00F918BE">
          <w:rPr>
            <w:rFonts w:eastAsia="Times New Roman"/>
            <w:color w:val="0062B5"/>
            <w:u w:val="single"/>
          </w:rPr>
          <w:t>Daniel 2:34-35</w:t>
        </w:r>
      </w:hyperlink>
      <w:r w:rsidRPr="00F918BE">
        <w:rPr>
          <w:rFonts w:eastAsia="Times New Roman"/>
          <w:color w:val="222222"/>
        </w:rPr>
        <w:t xml:space="preserve">, </w:t>
      </w:r>
      <w:hyperlink r:id="rId12" w:history="1">
        <w:r w:rsidRPr="00F918BE">
          <w:rPr>
            <w:rFonts w:eastAsia="Times New Roman"/>
            <w:color w:val="0062B5"/>
            <w:u w:val="single"/>
          </w:rPr>
          <w:t>45</w:t>
        </w:r>
      </w:hyperlink>
      <w:r w:rsidRPr="00F918BE">
        <w:rPr>
          <w:rFonts w:eastAsia="Times New Roman"/>
          <w:color w:val="222222"/>
        </w:rPr>
        <w:t xml:space="preserve">]). Then, while in the mountain, they </w:t>
      </w:r>
      <w:r w:rsidRPr="00F918BE">
        <w:rPr>
          <w:rFonts w:eastAsia="Times New Roman"/>
          <w:i/>
          <w:iCs/>
          <w:color w:val="222222"/>
        </w:rPr>
        <w:t>were to learn everything they could about the land and the inhabitants therein</w:t>
      </w:r>
      <w:r w:rsidRPr="00F918BE">
        <w:rPr>
          <w:rFonts w:eastAsia="Times New Roman"/>
          <w:color w:val="222222"/>
        </w:rPr>
        <w:t xml:space="preserve">. And, after learning all they could, they were </w:t>
      </w:r>
      <w:r w:rsidRPr="00F918BE">
        <w:rPr>
          <w:rFonts w:eastAsia="Times New Roman"/>
          <w:i/>
          <w:iCs/>
          <w:color w:val="222222"/>
        </w:rPr>
        <w:t>to bring back word concerning their findings to the people in the twelve tribes.</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The message of the twelve was to involve the strength of the people dwelling in the land, how the Israelites could move in and overcome them, all the various things about the land itself, etc. In other words, they were to find out everything they could about</w:t>
      </w:r>
      <w:r w:rsidRPr="00F918BE">
        <w:rPr>
          <w:rFonts w:eastAsia="Times New Roman"/>
          <w:i/>
          <w:iCs/>
          <w:color w:val="222222"/>
        </w:rPr>
        <w:t xml:space="preserve"> the kingdom</w:t>
      </w:r>
      <w:r w:rsidRPr="00F918BE">
        <w:rPr>
          <w:rFonts w:eastAsia="Times New Roman"/>
          <w:color w:val="222222"/>
        </w:rPr>
        <w:t xml:space="preserve"> — both the present kingdom under Satan and the anticipated future kingdom under God — and they were to proclaim these things to the people of Israel upon their return.</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This message would provide knowledge about the hope set before them — that of going into the land, conquering the inhabitants, and realizing an inheritance therein. And this knowledge would not only provide them with an incentive to move out and be victorious over the inhabitants in the land, but it would also provide them with information concerning how this was to be accomplished.</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Then, bringing this over into the antitype, the elders, the pastor-teachers, those whom God has called to lead and feed His flock, all have </w:t>
      </w:r>
      <w:r w:rsidRPr="00F918BE">
        <w:rPr>
          <w:rFonts w:eastAsia="Times New Roman"/>
          <w:i/>
          <w:iCs/>
          <w:color w:val="222222"/>
        </w:rPr>
        <w:t>a central commission</w:t>
      </w:r>
      <w:r w:rsidRPr="00F918BE">
        <w:rPr>
          <w:rFonts w:eastAsia="Times New Roman"/>
          <w:color w:val="222222"/>
        </w:rPr>
        <w:t>. They have been commissioned by the Lord</w:t>
      </w:r>
      <w:r w:rsidRPr="00F918BE">
        <w:rPr>
          <w:rFonts w:eastAsia="Times New Roman"/>
          <w:i/>
          <w:iCs/>
          <w:color w:val="222222"/>
        </w:rPr>
        <w:t xml:space="preserve"> to look to the land and go up a certain way, which will lead up into the mountain</w:t>
      </w:r>
      <w:r w:rsidRPr="00F918BE">
        <w:rPr>
          <w:rFonts w:eastAsia="Times New Roman"/>
          <w:color w:val="222222"/>
        </w:rPr>
        <w:t xml:space="preserve">. And, once on the mountain, they are to find out </w:t>
      </w:r>
      <w:r w:rsidRPr="00F918BE">
        <w:rPr>
          <w:rFonts w:eastAsia="Times New Roman"/>
          <w:i/>
          <w:iCs/>
          <w:color w:val="222222"/>
        </w:rPr>
        <w:t>everything they can about the things of the mountain and then proclaim these things to those under their ministry.</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This is </w:t>
      </w:r>
      <w:r w:rsidRPr="00F918BE">
        <w:rPr>
          <w:rFonts w:eastAsia="Times New Roman"/>
          <w:i/>
          <w:iCs/>
          <w:color w:val="222222"/>
        </w:rPr>
        <w:t>central! Everything</w:t>
      </w:r>
      <w:r w:rsidRPr="00F918BE">
        <w:rPr>
          <w:rFonts w:eastAsia="Times New Roman"/>
          <w:color w:val="222222"/>
        </w:rPr>
        <w:t xml:space="preserve"> in the pastor-teachers’ ministry should revolve around this, for it involves the hope set before every Christian, which centers </w:t>
      </w:r>
      <w:proofErr w:type="gramStart"/>
      <w:r w:rsidRPr="00F918BE">
        <w:rPr>
          <w:rFonts w:eastAsia="Times New Roman"/>
          <w:color w:val="222222"/>
        </w:rPr>
        <w:t>around</w:t>
      </w:r>
      <w:proofErr w:type="gramEnd"/>
      <w:r w:rsidRPr="00F918BE">
        <w:rPr>
          <w:rFonts w:eastAsia="Times New Roman"/>
          <w:color w:val="222222"/>
        </w:rPr>
        <w:t xml:space="preserve"> the very reason for their salvation.</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And </w:t>
      </w:r>
      <w:r w:rsidRPr="00F918BE">
        <w:rPr>
          <w:rFonts w:eastAsia="Times New Roman"/>
          <w:i/>
          <w:iCs/>
          <w:color w:val="222222"/>
        </w:rPr>
        <w:t>the only place</w:t>
      </w:r>
      <w:r w:rsidRPr="00F918BE">
        <w:rPr>
          <w:rFonts w:eastAsia="Times New Roman"/>
          <w:color w:val="222222"/>
        </w:rPr>
        <w:t xml:space="preserve"> which God has provided for those whom He has called to go up into the mountain and learn these things for this particular purpose is His Word.</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Looking to the land and going up a certain way, which will lead up into the mountain, is looking to and delving into those things in the Word having to do with the kingdom. And, so doing, the person is to traverse the Word from one end to the other, learning all he can about the complete scope of the kingdom.</w:t>
      </w:r>
    </w:p>
    <w:p w:rsidR="00F918BE" w:rsidRPr="00F918BE" w:rsidRDefault="00F918BE" w:rsidP="00F918BE">
      <w:pPr>
        <w:shd w:val="clear" w:color="auto" w:fill="FFFFFF"/>
        <w:ind w:left="60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Then he is to take this message to the people, providing them with a knowledge of the hope set before them — that of going into the land, conquering the inhabitants, and realizing an inheritance therein. And this knowledge will not only provide them with an incentive to move out and be victorious over the inhabitants of the land, but it will also provide them with information concerning how this is to be accomplished.</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b/>
          <w:bCs/>
          <w:color w:val="222222"/>
        </w:rPr>
        <w:t>But…</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But </w:t>
      </w:r>
      <w:r w:rsidRPr="00F918BE">
        <w:rPr>
          <w:rFonts w:eastAsia="Times New Roman"/>
          <w:i/>
          <w:iCs/>
          <w:color w:val="222222"/>
        </w:rPr>
        <w:t>a major problem exists.</w:t>
      </w:r>
      <w:r w:rsidRPr="00F918BE">
        <w:rPr>
          <w:rFonts w:eastAsia="Times New Roman"/>
          <w:color w:val="222222"/>
        </w:rPr>
        <w:t xml:space="preserve"> The elders under Christ — the leaders whom God has placed among His people, the pastor-teachers — have not followed the command in </w:t>
      </w:r>
      <w:hyperlink r:id="rId13" w:history="1">
        <w:r w:rsidRPr="00F918BE">
          <w:rPr>
            <w:rFonts w:eastAsia="Times New Roman"/>
            <w:color w:val="0062B5"/>
            <w:u w:val="single"/>
          </w:rPr>
          <w:t>Numbers 13:17</w:t>
        </w:r>
      </w:hyperlink>
      <w:r w:rsidRPr="00F918BE">
        <w:rPr>
          <w:rFonts w:eastAsia="Times New Roman"/>
          <w:color w:val="222222"/>
        </w:rPr>
        <w:t xml:space="preserve">. </w:t>
      </w:r>
      <w:r w:rsidRPr="00F918BE">
        <w:rPr>
          <w:rFonts w:eastAsia="Times New Roman"/>
          <w:i/>
          <w:iCs/>
          <w:color w:val="222222"/>
        </w:rPr>
        <w:t>They have not looked toward the land and gone up a certain way, which leads up into the mountain.</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They, not having followed the Lord’s command, don’t understand the true nature of the spiritual warfare, how it is to be fought, what is at stake in the fight, and all the various things about the kingdom — both present and future. Not having been there themselves and not understanding these things, they can’t bring back a message to those under their ministry concerning that which is there, the hope set before Christians, all the various things about victory over the enemy, etc. </w:t>
      </w:r>
      <w:r w:rsidRPr="00F918BE">
        <w:rPr>
          <w:rFonts w:eastAsia="Times New Roman"/>
          <w:i/>
          <w:iCs/>
          <w:color w:val="222222"/>
        </w:rPr>
        <w:t>Such would be impossible.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And the pastor-teachers’ failure to heed the Lord’s commission after this fashion </w:t>
      </w:r>
      <w:r w:rsidRPr="00F918BE">
        <w:rPr>
          <w:rFonts w:eastAsia="Times New Roman"/>
          <w:i/>
          <w:iCs/>
          <w:color w:val="222222"/>
        </w:rPr>
        <w:t>has produced far-reaching ramifications seen throughout Christendom</w:t>
      </w:r>
      <w:r w:rsidRPr="00F918BE">
        <w:rPr>
          <w:rFonts w:eastAsia="Times New Roman"/>
          <w:color w:val="222222"/>
        </w:rPr>
        <w:t>.</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Christians, because of the failure of pastor-teachers in this realm, are not knowledgeable concerning the various facets of the Word of the Kingdom. And this is the reason so many Christians find themselves wrapped up in “the affairs of this life” and, within such actions, often also find themselves engaged </w:t>
      </w:r>
      <w:r w:rsidRPr="00F918BE">
        <w:rPr>
          <w:rFonts w:eastAsia="Times New Roman"/>
          <w:i/>
          <w:iCs/>
          <w:color w:val="222222"/>
        </w:rPr>
        <w:t>in a battle against the wrong enemy in the wrong realm.</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This is the reason that </w:t>
      </w:r>
      <w:r w:rsidRPr="00F918BE">
        <w:rPr>
          <w:rFonts w:eastAsia="Times New Roman"/>
          <w:i/>
          <w:iCs/>
          <w:color w:val="222222"/>
        </w:rPr>
        <w:t xml:space="preserve">numerous Christians find themselves involved in the political structure of this present world system, often encouraged by their religious leaders to do so — that is, find themselves involved in Satan’s present kingdom rather than looking to the Lord and His coming kingdom. </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Referencing a type in I Samuel, the preceding would be comparable to David’s faithful men during his time of exile (</w:t>
      </w:r>
      <w:hyperlink r:id="rId14" w:history="1">
        <w:r w:rsidRPr="00F918BE">
          <w:rPr>
            <w:rFonts w:eastAsia="Times New Roman"/>
            <w:color w:val="0062B5"/>
            <w:u w:val="single"/>
          </w:rPr>
          <w:t>I Samuel 19:1ff</w:t>
        </w:r>
      </w:hyperlink>
      <w:r w:rsidRPr="00F918BE">
        <w:rPr>
          <w:rFonts w:eastAsia="Times New Roman"/>
          <w:color w:val="222222"/>
        </w:rPr>
        <w:t xml:space="preserve">; </w:t>
      </w:r>
      <w:hyperlink r:id="rId15" w:history="1">
        <w:r w:rsidRPr="00F918BE">
          <w:rPr>
            <w:rFonts w:eastAsia="Times New Roman"/>
            <w:color w:val="0062B5"/>
            <w:u w:val="single"/>
          </w:rPr>
          <w:t>I Samuel 22:1-2</w:t>
        </w:r>
      </w:hyperlink>
      <w:r w:rsidRPr="00F918BE">
        <w:rPr>
          <w:rFonts w:eastAsia="Times New Roman"/>
          <w:color w:val="222222"/>
        </w:rPr>
        <w:t xml:space="preserve">) </w:t>
      </w:r>
      <w:r w:rsidRPr="00F918BE">
        <w:rPr>
          <w:rFonts w:eastAsia="Times New Roman"/>
          <w:i/>
          <w:iCs/>
          <w:color w:val="222222"/>
        </w:rPr>
        <w:t>leaving their place with David, going back to Saul’s kingdom, and involving themselves in his kingdom.</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And what will be the end result of the present state of Christendom (which is not far removed, though after a different fashion, from that of the Israelites at Christ’s first coming </w:t>
      </w:r>
      <w:r w:rsidRPr="00F918BE">
        <w:rPr>
          <w:rFonts w:eastAsia="Times New Roman"/>
          <w:i/>
          <w:iCs/>
          <w:color w:val="222222"/>
        </w:rPr>
        <w:t xml:space="preserve">after </w:t>
      </w:r>
      <w:r w:rsidRPr="00F918BE">
        <w:rPr>
          <w:rFonts w:eastAsia="Times New Roman"/>
          <w:color w:val="222222"/>
        </w:rPr>
        <w:t>the Scribes and Pharisees had finished their work)? It was given by Christ Himself, almost 2,000 years ago, before the Church had even been brought into existence.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Because of the working of the leaven which the woman placed in the “three measures of meal” (apparently very early in the dispensation) — which will work </w:t>
      </w:r>
      <w:r w:rsidRPr="00F918BE">
        <w:rPr>
          <w:rFonts w:eastAsia="Times New Roman"/>
          <w:i/>
          <w:iCs/>
          <w:color w:val="222222"/>
        </w:rPr>
        <w:t xml:space="preserve">until </w:t>
      </w:r>
      <w:r w:rsidRPr="00F918BE">
        <w:rPr>
          <w:rFonts w:eastAsia="Times New Roman"/>
          <w:color w:val="222222"/>
        </w:rPr>
        <w:t>“the whole” has been leavened (</w:t>
      </w:r>
      <w:hyperlink r:id="rId16" w:history="1">
        <w:r w:rsidRPr="00F918BE">
          <w:rPr>
            <w:rFonts w:eastAsia="Times New Roman"/>
            <w:color w:val="0062B5"/>
            <w:u w:val="single"/>
          </w:rPr>
          <w:t>Matthew 13:33</w:t>
        </w:r>
      </w:hyperlink>
      <w:r w:rsidRPr="00F918BE">
        <w:rPr>
          <w:rFonts w:eastAsia="Times New Roman"/>
          <w:color w:val="222222"/>
        </w:rPr>
        <w:t xml:space="preserve">; </w:t>
      </w:r>
      <w:r w:rsidRPr="00F918BE">
        <w:rPr>
          <w:rFonts w:eastAsia="Times New Roman"/>
          <w:i/>
          <w:iCs/>
          <w:color w:val="222222"/>
        </w:rPr>
        <w:t>cf.</w:t>
      </w:r>
      <w:r w:rsidRPr="00F918BE">
        <w:rPr>
          <w:rFonts w:eastAsia="Times New Roman"/>
          <w:color w:val="222222"/>
        </w:rPr>
        <w:t xml:space="preserve"> </w:t>
      </w:r>
      <w:hyperlink r:id="rId17" w:history="1">
        <w:r w:rsidRPr="00F918BE">
          <w:rPr>
            <w:rFonts w:eastAsia="Times New Roman"/>
            <w:color w:val="0062B5"/>
            <w:u w:val="single"/>
          </w:rPr>
          <w:t>Matthew 16:6</w:t>
        </w:r>
      </w:hyperlink>
      <w:r w:rsidRPr="00F918BE">
        <w:rPr>
          <w:rFonts w:eastAsia="Times New Roman"/>
          <w:color w:val="222222"/>
        </w:rPr>
        <w:t>), resulting in the “lukewarm” condition in Christendom at the end of the dispensation (</w:t>
      </w:r>
      <w:hyperlink r:id="rId18" w:history="1">
        <w:r w:rsidRPr="00F918BE">
          <w:rPr>
            <w:rFonts w:eastAsia="Times New Roman"/>
            <w:color w:val="0062B5"/>
            <w:u w:val="single"/>
          </w:rPr>
          <w:t>Revelation 3:14-21</w:t>
        </w:r>
      </w:hyperlink>
      <w:r w:rsidRPr="00F918BE">
        <w:rPr>
          <w:rFonts w:eastAsia="Times New Roman"/>
          <w:color w:val="222222"/>
        </w:rPr>
        <w:t>) — Christ asked:</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600"/>
        <w:rPr>
          <w:rFonts w:eastAsia="Times New Roman"/>
          <w:color w:val="222222"/>
        </w:rPr>
      </w:pPr>
      <w:r w:rsidRPr="00F918BE">
        <w:rPr>
          <w:rFonts w:eastAsia="Times New Roman"/>
          <w:i/>
          <w:iCs/>
          <w:color w:val="222222"/>
        </w:rPr>
        <w:t xml:space="preserve">“Nevertheless when the Son of man cometh, shall he find faith </w:t>
      </w:r>
      <w:r w:rsidRPr="00F918BE">
        <w:rPr>
          <w:rFonts w:eastAsia="Times New Roman"/>
          <w:color w:val="222222"/>
        </w:rPr>
        <w:t xml:space="preserve">[‘the faith’] </w:t>
      </w:r>
      <w:r w:rsidRPr="00F918BE">
        <w:rPr>
          <w:rFonts w:eastAsia="Times New Roman"/>
          <w:i/>
          <w:iCs/>
          <w:color w:val="222222"/>
        </w:rPr>
        <w:t>on the earth?”</w:t>
      </w:r>
      <w:r w:rsidRPr="00F918BE">
        <w:rPr>
          <w:rFonts w:eastAsia="Times New Roman"/>
          <w:color w:val="222222"/>
        </w:rPr>
        <w:t xml:space="preserve"> (</w:t>
      </w:r>
      <w:hyperlink r:id="rId19" w:history="1">
        <w:r w:rsidRPr="00F918BE">
          <w:rPr>
            <w:rFonts w:eastAsia="Times New Roman"/>
            <w:color w:val="0062B5"/>
            <w:u w:val="single"/>
          </w:rPr>
          <w:t>Luke 18:8</w:t>
        </w:r>
      </w:hyperlink>
      <w:r w:rsidRPr="00F918BE">
        <w:rPr>
          <w:rFonts w:eastAsia="Times New Roman"/>
          <w:color w:val="222222"/>
        </w:rPr>
        <w:t xml:space="preserve">). </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The expression, “the faith,” is peculiarly related to the Word of the Kingdom (</w:t>
      </w:r>
      <w:r w:rsidRPr="00F918BE">
        <w:rPr>
          <w:rFonts w:eastAsia="Times New Roman"/>
          <w:i/>
          <w:iCs/>
          <w:color w:val="222222"/>
        </w:rPr>
        <w:t>cf.</w:t>
      </w:r>
      <w:r w:rsidRPr="00F918BE">
        <w:rPr>
          <w:rFonts w:eastAsia="Times New Roman"/>
          <w:color w:val="222222"/>
        </w:rPr>
        <w:t xml:space="preserve"> </w:t>
      </w:r>
      <w:hyperlink r:id="rId20" w:history="1">
        <w:r w:rsidRPr="00F918BE">
          <w:rPr>
            <w:rFonts w:eastAsia="Times New Roman"/>
            <w:color w:val="0062B5"/>
            <w:u w:val="single"/>
          </w:rPr>
          <w:t>I Timothy 6:12-15</w:t>
        </w:r>
      </w:hyperlink>
      <w:r w:rsidRPr="00F918BE">
        <w:rPr>
          <w:rFonts w:eastAsia="Times New Roman"/>
          <w:color w:val="222222"/>
        </w:rPr>
        <w:t xml:space="preserve">, </w:t>
      </w:r>
      <w:hyperlink r:id="rId21" w:history="1">
        <w:r w:rsidRPr="00F918BE">
          <w:rPr>
            <w:rFonts w:eastAsia="Times New Roman"/>
            <w:color w:val="0062B5"/>
            <w:u w:val="single"/>
          </w:rPr>
          <w:t>19</w:t>
        </w:r>
      </w:hyperlink>
      <w:r w:rsidRPr="00F918BE">
        <w:rPr>
          <w:rFonts w:eastAsia="Times New Roman"/>
          <w:color w:val="222222"/>
        </w:rPr>
        <w:t xml:space="preserve">; </w:t>
      </w:r>
      <w:hyperlink r:id="rId22" w:history="1">
        <w:r w:rsidRPr="00F918BE">
          <w:rPr>
            <w:rFonts w:eastAsia="Times New Roman"/>
            <w:color w:val="0062B5"/>
            <w:u w:val="single"/>
          </w:rPr>
          <w:t>II Timothy 4:7-8</w:t>
        </w:r>
      </w:hyperlink>
      <w:r w:rsidRPr="00F918BE">
        <w:rPr>
          <w:rFonts w:eastAsia="Times New Roman"/>
          <w:color w:val="222222"/>
        </w:rPr>
        <w:t xml:space="preserve">; </w:t>
      </w:r>
      <w:hyperlink r:id="rId23" w:history="1">
        <w:r w:rsidRPr="00F918BE">
          <w:rPr>
            <w:rFonts w:eastAsia="Times New Roman"/>
            <w:color w:val="0062B5"/>
            <w:u w:val="single"/>
          </w:rPr>
          <w:t>Jude 1:3</w:t>
        </w:r>
      </w:hyperlink>
      <w:r w:rsidRPr="00F918BE">
        <w:rPr>
          <w:rFonts w:eastAsia="Times New Roman"/>
          <w:color w:val="222222"/>
        </w:rPr>
        <w:t>); and the way in which the question is worded in the Greek text indicates that a negative response is anticipated. The Son of Man is not going to find “the faith” on the earth at the time of His return. He will not find the true message surrounding things pertaining to the kingdom being taught among Christians in the Churches at this time.</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Why? Again, because the pastor-teachers have not heeded the Lord’s commission. They have not </w:t>
      </w:r>
      <w:r w:rsidRPr="00F918BE">
        <w:rPr>
          <w:rFonts w:eastAsia="Times New Roman"/>
          <w:i/>
          <w:iCs/>
          <w:color w:val="222222"/>
        </w:rPr>
        <w:t>looked toward the land and gone up a certain way, which leads up into the mountain</w:t>
      </w:r>
      <w:r w:rsidRPr="00F918BE">
        <w:rPr>
          <w:rFonts w:eastAsia="Times New Roman"/>
          <w:color w:val="222222"/>
        </w:rPr>
        <w:t xml:space="preserve">. They know little to nothing about the land and its inhabitants; and, </w:t>
      </w:r>
      <w:proofErr w:type="spellStart"/>
      <w:r w:rsidRPr="00F918BE">
        <w:rPr>
          <w:rFonts w:eastAsia="Times New Roman"/>
          <w:color w:val="222222"/>
        </w:rPr>
        <w:t>resultingly</w:t>
      </w:r>
      <w:proofErr w:type="spellEnd"/>
      <w:r w:rsidRPr="00F918BE">
        <w:rPr>
          <w:rFonts w:eastAsia="Times New Roman"/>
          <w:color w:val="222222"/>
        </w:rPr>
        <w:t>, the people under their ministry know little to nothing about these things either.</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And that’s where we are. That’s the way matters surrounding the Word of the Kingdom exist during the closing days of the present dispensation.</w:t>
      </w:r>
    </w:p>
    <w:p w:rsidR="00F918BE" w:rsidRPr="00F918BE" w:rsidRDefault="00F918BE" w:rsidP="00F918BE">
      <w:pPr>
        <w:shd w:val="clear" w:color="auto" w:fill="FFFFFF"/>
        <w:ind w:left="0"/>
        <w:rPr>
          <w:rFonts w:eastAsia="Times New Roman"/>
          <w:color w:val="222222"/>
        </w:rPr>
      </w:pPr>
    </w:p>
    <w:p w:rsidR="00F918BE" w:rsidRPr="00F918BE" w:rsidRDefault="00F918BE" w:rsidP="00F918BE">
      <w:pPr>
        <w:shd w:val="clear" w:color="auto" w:fill="FFFFFF"/>
        <w:ind w:left="0"/>
        <w:rPr>
          <w:rFonts w:eastAsia="Times New Roman"/>
          <w:color w:val="222222"/>
        </w:rPr>
      </w:pPr>
      <w:r w:rsidRPr="00F918BE">
        <w:rPr>
          <w:rFonts w:eastAsia="Times New Roman"/>
          <w:color w:val="222222"/>
        </w:rPr>
        <w:t xml:space="preserve">Will conditions improve? Not according to Scripture! In fact, according to Scripture, </w:t>
      </w:r>
      <w:r w:rsidRPr="00F918BE">
        <w:rPr>
          <w:rFonts w:eastAsia="Times New Roman"/>
          <w:i/>
          <w:iCs/>
          <w:color w:val="222222"/>
        </w:rPr>
        <w:t>deterioration</w:t>
      </w:r>
      <w:r w:rsidRPr="00F918BE">
        <w:rPr>
          <w:rFonts w:eastAsia="Times New Roman"/>
          <w:color w:val="222222"/>
        </w:rPr>
        <w:t xml:space="preserve"> will continue. Matters will only become </w:t>
      </w:r>
      <w:r w:rsidRPr="00F918BE">
        <w:rPr>
          <w:rFonts w:eastAsia="Times New Roman"/>
          <w:i/>
          <w:iCs/>
          <w:color w:val="222222"/>
        </w:rPr>
        <w:t>worse</w:t>
      </w:r>
      <w:r w:rsidRPr="00F918BE">
        <w:rPr>
          <w:rFonts w:eastAsia="Times New Roman"/>
          <w:color w:val="222222"/>
        </w:rPr>
        <w:t xml:space="preserve">, for “the whole” </w:t>
      </w:r>
      <w:r w:rsidRPr="00F918BE">
        <w:rPr>
          <w:rFonts w:eastAsia="Times New Roman"/>
          <w:i/>
          <w:iCs/>
          <w:color w:val="222222"/>
        </w:rPr>
        <w:t>is to be leavened.</w:t>
      </w:r>
    </w:p>
    <w:sectPr w:rsidR="00F918BE" w:rsidRPr="00F918B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BE"/>
    <w:rsid w:val="00774C51"/>
    <w:rsid w:val="00B51BB6"/>
    <w:rsid w:val="00F9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15B1-5B3B-4D0D-8653-AFF9F104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89597">
      <w:bodyDiv w:val="1"/>
      <w:marLeft w:val="0"/>
      <w:marRight w:val="0"/>
      <w:marTop w:val="0"/>
      <w:marBottom w:val="0"/>
      <w:divBdr>
        <w:top w:val="none" w:sz="0" w:space="0" w:color="auto"/>
        <w:left w:val="none" w:sz="0" w:space="0" w:color="auto"/>
        <w:bottom w:val="none" w:sz="0" w:space="0" w:color="auto"/>
        <w:right w:val="none" w:sz="0" w:space="0" w:color="auto"/>
      </w:divBdr>
      <w:divsChild>
        <w:div w:id="64928996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7534621">
              <w:marLeft w:val="0"/>
              <w:marRight w:val="0"/>
              <w:marTop w:val="0"/>
              <w:marBottom w:val="0"/>
              <w:divBdr>
                <w:top w:val="none" w:sz="0" w:space="0" w:color="auto"/>
                <w:left w:val="none" w:sz="0" w:space="0" w:color="auto"/>
                <w:bottom w:val="none" w:sz="0" w:space="0" w:color="auto"/>
                <w:right w:val="none" w:sz="0" w:space="0" w:color="auto"/>
              </w:divBdr>
            </w:div>
          </w:divsChild>
        </w:div>
        <w:div w:id="1648585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302487">
              <w:marLeft w:val="0"/>
              <w:marRight w:val="0"/>
              <w:marTop w:val="0"/>
              <w:marBottom w:val="0"/>
              <w:divBdr>
                <w:top w:val="none" w:sz="0" w:space="0" w:color="auto"/>
                <w:left w:val="none" w:sz="0" w:space="0" w:color="auto"/>
                <w:bottom w:val="none" w:sz="0" w:space="0" w:color="auto"/>
                <w:right w:val="none" w:sz="0" w:space="0" w:color="auto"/>
              </w:divBdr>
            </w:div>
          </w:divsChild>
        </w:div>
        <w:div w:id="1640960483">
          <w:blockQuote w:val="1"/>
          <w:marLeft w:val="600"/>
          <w:marRight w:val="0"/>
          <w:marTop w:val="0"/>
          <w:marBottom w:val="0"/>
          <w:divBdr>
            <w:top w:val="none" w:sz="0" w:space="0" w:color="auto"/>
            <w:left w:val="none" w:sz="0" w:space="0" w:color="auto"/>
            <w:bottom w:val="none" w:sz="0" w:space="0" w:color="auto"/>
            <w:right w:val="none" w:sz="0" w:space="0" w:color="auto"/>
          </w:divBdr>
          <w:divsChild>
            <w:div w:id="747268946">
              <w:marLeft w:val="0"/>
              <w:marRight w:val="0"/>
              <w:marTop w:val="0"/>
              <w:marBottom w:val="0"/>
              <w:divBdr>
                <w:top w:val="none" w:sz="0" w:space="0" w:color="auto"/>
                <w:left w:val="none" w:sz="0" w:space="0" w:color="auto"/>
                <w:bottom w:val="none" w:sz="0" w:space="0" w:color="auto"/>
                <w:right w:val="none" w:sz="0" w:space="0" w:color="auto"/>
              </w:divBdr>
            </w:div>
          </w:divsChild>
        </w:div>
        <w:div w:id="38212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699150">
              <w:marLeft w:val="0"/>
              <w:marRight w:val="0"/>
              <w:marTop w:val="0"/>
              <w:marBottom w:val="0"/>
              <w:divBdr>
                <w:top w:val="none" w:sz="0" w:space="0" w:color="auto"/>
                <w:left w:val="none" w:sz="0" w:space="0" w:color="auto"/>
                <w:bottom w:val="none" w:sz="0" w:space="0" w:color="auto"/>
                <w:right w:val="none" w:sz="0" w:space="0" w:color="auto"/>
              </w:divBdr>
            </w:div>
            <w:div w:id="1334339227">
              <w:marLeft w:val="0"/>
              <w:marRight w:val="0"/>
              <w:marTop w:val="0"/>
              <w:marBottom w:val="0"/>
              <w:divBdr>
                <w:top w:val="none" w:sz="0" w:space="0" w:color="auto"/>
                <w:left w:val="none" w:sz="0" w:space="0" w:color="auto"/>
                <w:bottom w:val="none" w:sz="0" w:space="0" w:color="auto"/>
                <w:right w:val="none" w:sz="0" w:space="0" w:color="auto"/>
              </w:divBdr>
            </w:div>
            <w:div w:id="1687824290">
              <w:marLeft w:val="0"/>
              <w:marRight w:val="0"/>
              <w:marTop w:val="0"/>
              <w:marBottom w:val="0"/>
              <w:divBdr>
                <w:top w:val="none" w:sz="0" w:space="0" w:color="auto"/>
                <w:left w:val="none" w:sz="0" w:space="0" w:color="auto"/>
                <w:bottom w:val="none" w:sz="0" w:space="0" w:color="auto"/>
                <w:right w:val="none" w:sz="0" w:space="0" w:color="auto"/>
              </w:divBdr>
            </w:div>
          </w:divsChild>
        </w:div>
        <w:div w:id="1159729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3871">
              <w:marLeft w:val="0"/>
              <w:marRight w:val="0"/>
              <w:marTop w:val="0"/>
              <w:marBottom w:val="0"/>
              <w:divBdr>
                <w:top w:val="none" w:sz="0" w:space="0" w:color="auto"/>
                <w:left w:val="none" w:sz="0" w:space="0" w:color="auto"/>
                <w:bottom w:val="none" w:sz="0" w:space="0" w:color="auto"/>
                <w:right w:val="none" w:sz="0" w:space="0" w:color="auto"/>
              </w:divBdr>
            </w:div>
            <w:div w:id="1114911044">
              <w:marLeft w:val="0"/>
              <w:marRight w:val="0"/>
              <w:marTop w:val="0"/>
              <w:marBottom w:val="0"/>
              <w:divBdr>
                <w:top w:val="none" w:sz="0" w:space="0" w:color="auto"/>
                <w:left w:val="none" w:sz="0" w:space="0" w:color="auto"/>
                <w:bottom w:val="none" w:sz="0" w:space="0" w:color="auto"/>
                <w:right w:val="none" w:sz="0" w:space="0" w:color="auto"/>
              </w:divBdr>
            </w:div>
            <w:div w:id="493879568">
              <w:marLeft w:val="0"/>
              <w:marRight w:val="0"/>
              <w:marTop w:val="0"/>
              <w:marBottom w:val="0"/>
              <w:divBdr>
                <w:top w:val="none" w:sz="0" w:space="0" w:color="auto"/>
                <w:left w:val="none" w:sz="0" w:space="0" w:color="auto"/>
                <w:bottom w:val="none" w:sz="0" w:space="0" w:color="auto"/>
                <w:right w:val="none" w:sz="0" w:space="0" w:color="auto"/>
              </w:divBdr>
            </w:div>
          </w:divsChild>
        </w:div>
        <w:div w:id="1541941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9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aniel+10.12-20&amp;t=NKJV" TargetMode="External"/><Relationship Id="rId13" Type="http://schemas.openxmlformats.org/officeDocument/2006/relationships/hyperlink" Target="https://www.blueletterbible.org/search/preSearch.cfm?Criteria=Numbers+13.17&amp;t=NKJV" TargetMode="External"/><Relationship Id="rId18" Type="http://schemas.openxmlformats.org/officeDocument/2006/relationships/hyperlink" Target="https://www.blueletterbible.org/search/preSearch.cfm?Criteria=Revelation+3.14-21&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Timothy+6.19&amp;t=NKJV" TargetMode="External"/><Relationship Id="rId7" Type="http://schemas.openxmlformats.org/officeDocument/2006/relationships/hyperlink" Target="https://www.blueletterbible.org/search/preSearch.cfm?Criteria=II+Timothy+2.4-5&amp;t=NKJV" TargetMode="External"/><Relationship Id="rId12" Type="http://schemas.openxmlformats.org/officeDocument/2006/relationships/hyperlink" Target="https://www.blueletterbible.org/search/preSearch.cfm?Criteria=Daniel+2.45&amp;t=NKJV" TargetMode="External"/><Relationship Id="rId17" Type="http://schemas.openxmlformats.org/officeDocument/2006/relationships/hyperlink" Target="https://www.blueletterbible.org/search/preSearch.cfm?Criteria=Matthew+16.6&amp;t=NKJ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Matthew+13.33&amp;t=NKJV" TargetMode="External"/><Relationship Id="rId20" Type="http://schemas.openxmlformats.org/officeDocument/2006/relationships/hyperlink" Target="https://www.blueletterbible.org/search/preSearch.cfm?Criteria=I+Timothy+6.12-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phesians+6.12&amp;t=NKJV" TargetMode="External"/><Relationship Id="rId11" Type="http://schemas.openxmlformats.org/officeDocument/2006/relationships/hyperlink" Target="https://www.blueletterbible.org/search/preSearch.cfm?Criteria=Daniel+2.34-35&amp;t=NKJV" TargetMode="External"/><Relationship Id="rId24" Type="http://schemas.openxmlformats.org/officeDocument/2006/relationships/fontTable" Target="fontTable.xml"/><Relationship Id="rId5" Type="http://schemas.openxmlformats.org/officeDocument/2006/relationships/hyperlink" Target="https://www.blueletterbible.org/search/preSearch.cfm?Criteria=Deuteronomy+6.23&amp;t=NKJV" TargetMode="External"/><Relationship Id="rId15" Type="http://schemas.openxmlformats.org/officeDocument/2006/relationships/hyperlink" Target="https://www.blueletterbible.org/search/preSearch.cfm?Criteria=I+Samuel+22.1-2&amp;t=NKJV" TargetMode="External"/><Relationship Id="rId23" Type="http://schemas.openxmlformats.org/officeDocument/2006/relationships/hyperlink" Target="https://www.blueletterbible.org/search/preSearch.cfm?Criteria=Jude+1.3&amp;t=NKJV" TargetMode="External"/><Relationship Id="rId10" Type="http://schemas.openxmlformats.org/officeDocument/2006/relationships/hyperlink" Target="https://www.blueletterbible.org/search/preSearch.cfm?Criteria=Isaiah+2.1-4&amp;t=NKJV" TargetMode="External"/><Relationship Id="rId19" Type="http://schemas.openxmlformats.org/officeDocument/2006/relationships/hyperlink" Target="https://www.blueletterbible.org/search/preSearch.cfm?Criteria=Luke+18.8&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Numbers+13.17&amp;t=NKJV" TargetMode="External"/><Relationship Id="rId14" Type="http://schemas.openxmlformats.org/officeDocument/2006/relationships/hyperlink" Target="https://www.blueletterbible.org/search/preSearch.cfm?Criteria=I+Samuel+19.1ff&amp;t=NKJV" TargetMode="External"/><Relationship Id="rId22" Type="http://schemas.openxmlformats.org/officeDocument/2006/relationships/hyperlink" Target="https://www.blueletterbible.org/search/preSearch.cfm?Criteria=II+Timothy+4.7-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2020-09-29T18:28:00Z</dcterms:created>
  <dcterms:modified xsi:type="dcterms:W3CDTF">2020-09-29T18:31:00Z</dcterms:modified>
</cp:coreProperties>
</file>