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C9" w:rsidRDefault="003F36C9" w:rsidP="003F36C9">
      <w:pPr>
        <w:shd w:val="clear" w:color="auto" w:fill="FFFFFF"/>
        <w:ind w:left="0"/>
        <w:rPr>
          <w:rFonts w:eastAsia="Times New Roman"/>
          <w:b/>
          <w:bCs/>
          <w:color w:val="222222"/>
        </w:rPr>
      </w:pPr>
      <w:r w:rsidRPr="003F36C9">
        <w:rPr>
          <w:rFonts w:eastAsia="Times New Roman"/>
          <w:b/>
          <w:bCs/>
          <w:color w:val="222222"/>
        </w:rPr>
        <w:t xml:space="preserve">Scripture begins with a 2,000-year dispensation having to do with God’s dealing with the </w:t>
      </w:r>
      <w:r w:rsidR="00B73194" w:rsidRPr="003F36C9">
        <w:rPr>
          <w:rFonts w:eastAsia="Times New Roman"/>
          <w:b/>
          <w:bCs/>
          <w:i/>
          <w:iCs/>
          <w:color w:val="222222"/>
        </w:rPr>
        <w:t>GENTILES</w:t>
      </w:r>
      <w:r w:rsidRPr="003F36C9">
        <w:rPr>
          <w:rFonts w:eastAsia="Times New Roman"/>
          <w:b/>
          <w:bCs/>
          <w:color w:val="222222"/>
        </w:rPr>
        <w:t xml:space="preserve">; it continues with another 2,000-year dispensation having to do with God’s dealings with the </w:t>
      </w:r>
      <w:r w:rsidR="00B73194" w:rsidRPr="003F36C9">
        <w:rPr>
          <w:rFonts w:eastAsia="Times New Roman"/>
          <w:b/>
          <w:bCs/>
          <w:i/>
          <w:iCs/>
          <w:color w:val="222222"/>
        </w:rPr>
        <w:t>JEWS</w:t>
      </w:r>
      <w:r w:rsidRPr="003F36C9">
        <w:rPr>
          <w:rFonts w:eastAsia="Times New Roman"/>
          <w:b/>
          <w:bCs/>
          <w:color w:val="222222"/>
        </w:rPr>
        <w:t xml:space="preserve">; it continues with another 2,000-year dispensation having to do with God’s dealings with </w:t>
      </w:r>
      <w:r w:rsidR="00B73194" w:rsidRPr="003F36C9">
        <w:rPr>
          <w:rFonts w:eastAsia="Times New Roman"/>
          <w:b/>
          <w:bCs/>
          <w:i/>
          <w:iCs/>
          <w:color w:val="222222"/>
        </w:rPr>
        <w:t>CHRISTIANS</w:t>
      </w:r>
      <w:r w:rsidRPr="003F36C9">
        <w:rPr>
          <w:rFonts w:eastAsia="Times New Roman"/>
          <w:b/>
          <w:bCs/>
          <w:color w:val="222222"/>
        </w:rPr>
        <w:t xml:space="preserve">; and it concludes the full 7,000 years with a 1,000-year dispensation in which God will deal with </w:t>
      </w:r>
      <w:r w:rsidR="002C2986" w:rsidRPr="003F36C9">
        <w:rPr>
          <w:rFonts w:eastAsia="Times New Roman"/>
          <w:b/>
          <w:bCs/>
          <w:i/>
          <w:iCs/>
          <w:color w:val="222222"/>
        </w:rPr>
        <w:t xml:space="preserve">ALL THREE GROUPS </w:t>
      </w:r>
      <w:r w:rsidRPr="003F36C9">
        <w:rPr>
          <w:rFonts w:eastAsia="Times New Roman"/>
          <w:b/>
          <w:bCs/>
          <w:color w:val="222222"/>
        </w:rPr>
        <w:t xml:space="preserve">of mankind together </w:t>
      </w:r>
      <w:r w:rsidRPr="003F36C9">
        <w:rPr>
          <w:rFonts w:eastAsia="Times New Roman"/>
          <w:b/>
          <w:bCs/>
          <w:i/>
          <w:iCs/>
          <w:color w:val="222222"/>
        </w:rPr>
        <w:t>at the same time</w:t>
      </w:r>
      <w:r w:rsidRPr="003F36C9">
        <w:rPr>
          <w:rFonts w:eastAsia="Times New Roman"/>
          <w:b/>
          <w:bCs/>
          <w:color w:val="222222"/>
        </w:rPr>
        <w:t>.</w:t>
      </w:r>
    </w:p>
    <w:p w:rsidR="003F36C9" w:rsidRPr="003F36C9" w:rsidRDefault="003F36C9" w:rsidP="003F36C9">
      <w:pPr>
        <w:shd w:val="clear" w:color="auto" w:fill="FFFFFF"/>
        <w:ind w:left="0"/>
        <w:rPr>
          <w:rFonts w:eastAsia="Times New Roman"/>
          <w:color w:val="222222"/>
        </w:rPr>
      </w:pPr>
    </w:p>
    <w:p w:rsidR="007F4A14" w:rsidRDefault="003F36C9" w:rsidP="003F36C9">
      <w:pPr>
        <w:shd w:val="clear" w:color="auto" w:fill="FFFFFF"/>
        <w:ind w:left="0"/>
        <w:rPr>
          <w:rFonts w:eastAsia="Times New Roman"/>
          <w:b/>
          <w:color w:val="222222"/>
          <w:sz w:val="32"/>
          <w:szCs w:val="32"/>
        </w:rPr>
      </w:pPr>
      <w:r w:rsidRPr="003F36C9">
        <w:rPr>
          <w:rFonts w:eastAsia="Times New Roman"/>
          <w:b/>
          <w:color w:val="222222"/>
          <w:sz w:val="32"/>
          <w:szCs w:val="32"/>
        </w:rPr>
        <w:t>Dispensations</w:t>
      </w:r>
      <w:bookmarkStart w:id="0" w:name="_GoBack"/>
      <w:bookmarkEnd w:id="0"/>
    </w:p>
    <w:p w:rsidR="003F36C9" w:rsidRDefault="003F36C9" w:rsidP="003F36C9">
      <w:pPr>
        <w:shd w:val="clear" w:color="auto" w:fill="FFFFFF"/>
        <w:ind w:left="0"/>
        <w:rPr>
          <w:rFonts w:eastAsia="Times New Roman"/>
          <w:bCs/>
          <w:i/>
          <w:color w:val="222222"/>
        </w:rPr>
      </w:pPr>
      <w:r w:rsidRPr="003F36C9">
        <w:rPr>
          <w:rFonts w:eastAsia="Times New Roman"/>
          <w:bCs/>
          <w:i/>
          <w:color w:val="222222"/>
        </w:rPr>
        <w:t>As Distinguished from “Ages”</w:t>
      </w:r>
    </w:p>
    <w:p w:rsidR="003F36C9" w:rsidRDefault="003F36C9" w:rsidP="003F36C9">
      <w:pPr>
        <w:shd w:val="clear" w:color="auto" w:fill="FFFFFF"/>
        <w:ind w:left="0"/>
        <w:rPr>
          <w:rFonts w:eastAsia="Times New Roman"/>
          <w:b/>
          <w:color w:val="222222"/>
        </w:rPr>
      </w:pPr>
      <w:r w:rsidRPr="003F36C9">
        <w:rPr>
          <w:rFonts w:eastAsia="Times New Roman"/>
          <w:b/>
          <w:bCs/>
          <w:color w:val="222222"/>
        </w:rPr>
        <w:t xml:space="preserve">By Arlen L. Chitwood of </w:t>
      </w:r>
      <w:hyperlink r:id="rId4" w:history="1">
        <w:r w:rsidRPr="003F36C9">
          <w:rPr>
            <w:rFonts w:eastAsia="Times New Roman"/>
            <w:b/>
            <w:color w:val="1F497D"/>
            <w:u w:val="single"/>
          </w:rPr>
          <w:t>Lamp Broadcast</w:t>
        </w:r>
      </w:hyperlink>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 xml:space="preserve">“Dispensations” is the term used in Scripture </w:t>
      </w:r>
      <w:r w:rsidRPr="003F36C9">
        <w:rPr>
          <w:rFonts w:eastAsia="Times New Roman"/>
          <w:i/>
          <w:iCs/>
          <w:color w:val="222222"/>
        </w:rPr>
        <w:t>to show distinctions in God’s dealings with different groups of mankind during Man’s Day and the following Messianic Era</w:t>
      </w:r>
      <w:r w:rsidRPr="003F36C9">
        <w:rPr>
          <w:rFonts w:eastAsia="Times New Roman"/>
          <w:color w:val="222222"/>
        </w:rPr>
        <w:t xml:space="preserve">. The term “dispensations” though is not synonymous with </w:t>
      </w:r>
      <w:r w:rsidRPr="003F36C9">
        <w:rPr>
          <w:rFonts w:eastAsia="Times New Roman"/>
          <w:i/>
          <w:iCs/>
          <w:color w:val="222222"/>
        </w:rPr>
        <w:t>ages</w:t>
      </w:r>
      <w:r w:rsidRPr="003F36C9">
        <w:rPr>
          <w:rFonts w:eastAsia="Times New Roman"/>
          <w:color w:val="222222"/>
        </w:rPr>
        <w:t>. One age covers the whole of Man’s Day, and another age covers the succeeding Messianic Era; but there are more than two dispensations within the scope of these two ages.</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 xml:space="preserve">The word “dispensation” is the translation of the Greek word, </w:t>
      </w:r>
      <w:proofErr w:type="spellStart"/>
      <w:r w:rsidRPr="003F36C9">
        <w:rPr>
          <w:rFonts w:eastAsia="Times New Roman"/>
          <w:i/>
          <w:iCs/>
          <w:color w:val="222222"/>
        </w:rPr>
        <w:t>oikonomia</w:t>
      </w:r>
      <w:proofErr w:type="spellEnd"/>
      <w:r w:rsidRPr="003F36C9">
        <w:rPr>
          <w:rFonts w:eastAsia="Times New Roman"/>
          <w:color w:val="222222"/>
        </w:rPr>
        <w:t xml:space="preserve">. A cognate form of the word is </w:t>
      </w:r>
      <w:proofErr w:type="spellStart"/>
      <w:r w:rsidRPr="003F36C9">
        <w:rPr>
          <w:rFonts w:eastAsia="Times New Roman"/>
          <w:i/>
          <w:iCs/>
          <w:color w:val="222222"/>
        </w:rPr>
        <w:t>oikonomos</w:t>
      </w:r>
      <w:proofErr w:type="spellEnd"/>
      <w:r w:rsidRPr="003F36C9">
        <w:rPr>
          <w:rFonts w:eastAsia="Times New Roman"/>
          <w:color w:val="222222"/>
        </w:rPr>
        <w:t xml:space="preserve">, which is made up of two words — </w:t>
      </w:r>
      <w:r w:rsidRPr="003F36C9">
        <w:rPr>
          <w:rFonts w:eastAsia="Times New Roman"/>
          <w:i/>
          <w:iCs/>
          <w:color w:val="222222"/>
        </w:rPr>
        <w:t xml:space="preserve">oikos </w:t>
      </w:r>
      <w:r w:rsidRPr="003F36C9">
        <w:rPr>
          <w:rFonts w:eastAsia="Times New Roman"/>
          <w:color w:val="222222"/>
        </w:rPr>
        <w:t xml:space="preserve">(house) and </w:t>
      </w:r>
      <w:r w:rsidRPr="003F36C9">
        <w:rPr>
          <w:rFonts w:eastAsia="Times New Roman"/>
          <w:i/>
          <w:iCs/>
          <w:color w:val="222222"/>
        </w:rPr>
        <w:t xml:space="preserve">nemo </w:t>
      </w:r>
      <w:r w:rsidRPr="003F36C9">
        <w:rPr>
          <w:rFonts w:eastAsia="Times New Roman"/>
          <w:color w:val="222222"/>
        </w:rPr>
        <w:t>(to manage).</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 xml:space="preserve">Thus, </w:t>
      </w:r>
      <w:proofErr w:type="spellStart"/>
      <w:r w:rsidRPr="003F36C9">
        <w:rPr>
          <w:rFonts w:eastAsia="Times New Roman"/>
          <w:i/>
          <w:iCs/>
          <w:color w:val="222222"/>
        </w:rPr>
        <w:t>oikonomos</w:t>
      </w:r>
      <w:proofErr w:type="spellEnd"/>
      <w:r w:rsidRPr="003F36C9">
        <w:rPr>
          <w:rFonts w:eastAsia="Times New Roman"/>
          <w:i/>
          <w:iCs/>
          <w:color w:val="222222"/>
        </w:rPr>
        <w:t xml:space="preserve"> </w:t>
      </w:r>
      <w:r w:rsidRPr="003F36C9">
        <w:rPr>
          <w:rFonts w:eastAsia="Times New Roman"/>
          <w:color w:val="222222"/>
        </w:rPr>
        <w:t xml:space="preserve">has to do with the </w:t>
      </w:r>
      <w:r w:rsidRPr="003F36C9">
        <w:rPr>
          <w:rFonts w:eastAsia="Times New Roman"/>
          <w:i/>
          <w:iCs/>
          <w:color w:val="222222"/>
        </w:rPr>
        <w:t xml:space="preserve">management of a house </w:t>
      </w:r>
      <w:r w:rsidRPr="003F36C9">
        <w:rPr>
          <w:rFonts w:eastAsia="Times New Roman"/>
          <w:color w:val="222222"/>
        </w:rPr>
        <w:t xml:space="preserve">— a central person placed in charge, with others holding responsible positions in the house under this person. And </w:t>
      </w:r>
      <w:proofErr w:type="spellStart"/>
      <w:r w:rsidRPr="003F36C9">
        <w:rPr>
          <w:rFonts w:eastAsia="Times New Roman"/>
          <w:i/>
          <w:iCs/>
          <w:color w:val="222222"/>
        </w:rPr>
        <w:t>oikonomia</w:t>
      </w:r>
      <w:proofErr w:type="spellEnd"/>
      <w:r w:rsidRPr="003F36C9">
        <w:rPr>
          <w:rFonts w:eastAsia="Times New Roman"/>
          <w:i/>
          <w:iCs/>
          <w:color w:val="222222"/>
        </w:rPr>
        <w:t xml:space="preserve"> </w:t>
      </w:r>
      <w:r w:rsidRPr="003F36C9">
        <w:rPr>
          <w:rFonts w:eastAsia="Times New Roman"/>
          <w:color w:val="222222"/>
        </w:rPr>
        <w:t>(the word used for “dispensation”) carries the same basic meaning.</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proofErr w:type="spellStart"/>
      <w:r w:rsidRPr="003F36C9">
        <w:rPr>
          <w:rFonts w:eastAsia="Times New Roman"/>
          <w:i/>
          <w:iCs/>
          <w:color w:val="222222"/>
        </w:rPr>
        <w:t>Oikonomia</w:t>
      </w:r>
      <w:proofErr w:type="spellEnd"/>
      <w:r w:rsidRPr="003F36C9">
        <w:rPr>
          <w:rFonts w:eastAsia="Times New Roman"/>
          <w:i/>
          <w:iCs/>
          <w:color w:val="222222"/>
        </w:rPr>
        <w:t xml:space="preserve"> </w:t>
      </w:r>
      <w:r w:rsidRPr="003F36C9">
        <w:rPr>
          <w:rFonts w:eastAsia="Times New Roman"/>
          <w:color w:val="222222"/>
        </w:rPr>
        <w:t>has been translated “stewardship” in three instances in the New Testament (</w:t>
      </w:r>
      <w:hyperlink r:id="rId5" w:history="1">
        <w:r w:rsidRPr="003F36C9">
          <w:rPr>
            <w:rFonts w:eastAsia="Times New Roman"/>
            <w:color w:val="0062B5"/>
            <w:u w:val="single"/>
          </w:rPr>
          <w:t>Luke 16:2-4, KJV</w:t>
        </w:r>
      </w:hyperlink>
      <w:r w:rsidRPr="003F36C9">
        <w:rPr>
          <w:rFonts w:eastAsia="Times New Roman"/>
          <w:color w:val="222222"/>
        </w:rPr>
        <w:t>); and the word actually only appears six other times, translated “dispensation” (KJV) four of the six times (</w:t>
      </w:r>
      <w:hyperlink r:id="rId6" w:history="1">
        <w:r w:rsidRPr="003F36C9">
          <w:rPr>
            <w:rFonts w:eastAsia="Times New Roman"/>
            <w:color w:val="0062B5"/>
            <w:u w:val="single"/>
          </w:rPr>
          <w:t>1 Corinthians 9:17</w:t>
        </w:r>
      </w:hyperlink>
      <w:r w:rsidRPr="003F36C9">
        <w:rPr>
          <w:rFonts w:eastAsia="Times New Roman"/>
          <w:color w:val="222222"/>
        </w:rPr>
        <w:t xml:space="preserve">; </w:t>
      </w:r>
      <w:hyperlink r:id="rId7" w:history="1">
        <w:r w:rsidRPr="003F36C9">
          <w:rPr>
            <w:rFonts w:eastAsia="Times New Roman"/>
            <w:color w:val="0062B5"/>
            <w:u w:val="single"/>
          </w:rPr>
          <w:t>Ephesians 1:10</w:t>
        </w:r>
      </w:hyperlink>
      <w:r w:rsidRPr="003F36C9">
        <w:rPr>
          <w:rFonts w:eastAsia="Times New Roman"/>
          <w:color w:val="222222"/>
        </w:rPr>
        <w:t xml:space="preserve">; </w:t>
      </w:r>
      <w:hyperlink r:id="rId8" w:history="1">
        <w:r w:rsidRPr="003F36C9">
          <w:rPr>
            <w:rFonts w:eastAsia="Times New Roman"/>
            <w:color w:val="0062B5"/>
            <w:u w:val="single"/>
          </w:rPr>
          <w:t>3:2</w:t>
        </w:r>
      </w:hyperlink>
      <w:r w:rsidRPr="003F36C9">
        <w:rPr>
          <w:rFonts w:eastAsia="Times New Roman"/>
          <w:color w:val="222222"/>
        </w:rPr>
        <w:t xml:space="preserve">; </w:t>
      </w:r>
      <w:hyperlink r:id="rId9" w:history="1">
        <w:r w:rsidRPr="003F36C9">
          <w:rPr>
            <w:rFonts w:eastAsia="Times New Roman"/>
            <w:color w:val="0062B5"/>
            <w:u w:val="single"/>
          </w:rPr>
          <w:t>Colossians 1:25</w:t>
        </w:r>
      </w:hyperlink>
      <w:r w:rsidRPr="003F36C9">
        <w:rPr>
          <w:rFonts w:eastAsia="Times New Roman"/>
          <w:color w:val="222222"/>
        </w:rPr>
        <w:t xml:space="preserve">; </w:t>
      </w:r>
      <w:hyperlink r:id="rId10" w:history="1">
        <w:r w:rsidRPr="003F36C9">
          <w:rPr>
            <w:rFonts w:eastAsia="Times New Roman"/>
            <w:color w:val="0062B5"/>
            <w:u w:val="single"/>
          </w:rPr>
          <w:t>1 Timothy 1:4, KJV</w:t>
        </w:r>
      </w:hyperlink>
      <w:r w:rsidRPr="003F36C9">
        <w:rPr>
          <w:rFonts w:eastAsia="Times New Roman"/>
          <w:color w:val="222222"/>
        </w:rPr>
        <w:t>).</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 xml:space="preserve">“Stewardship” has to do with </w:t>
      </w:r>
      <w:r w:rsidRPr="003F36C9">
        <w:rPr>
          <w:rFonts w:eastAsia="Times New Roman"/>
          <w:i/>
          <w:iCs/>
          <w:color w:val="222222"/>
        </w:rPr>
        <w:t>household management</w:t>
      </w:r>
      <w:r w:rsidRPr="003F36C9">
        <w:rPr>
          <w:rFonts w:eastAsia="Times New Roman"/>
          <w:color w:val="222222"/>
        </w:rPr>
        <w:t>.</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Christians are stewards in this respect since they are members of a household, have been placed in charge of a portion of the Owner’s goods, and are expected to manage those goods within the household (under the leadership of the Holy Spirit) after such a fashion that there will be an increase (</w:t>
      </w:r>
      <w:r w:rsidRPr="003F36C9">
        <w:rPr>
          <w:rFonts w:eastAsia="Times New Roman"/>
          <w:i/>
          <w:iCs/>
          <w:color w:val="222222"/>
        </w:rPr>
        <w:t>cf</w:t>
      </w:r>
      <w:r w:rsidRPr="003F36C9">
        <w:rPr>
          <w:rFonts w:eastAsia="Times New Roman"/>
          <w:color w:val="222222"/>
        </w:rPr>
        <w:t xml:space="preserve">. </w:t>
      </w:r>
      <w:hyperlink r:id="rId11" w:history="1">
        <w:r w:rsidRPr="003F36C9">
          <w:rPr>
            <w:rFonts w:eastAsia="Times New Roman"/>
            <w:color w:val="0062B5"/>
            <w:u w:val="single"/>
          </w:rPr>
          <w:t>Matthew 25:14ff</w:t>
        </w:r>
      </w:hyperlink>
      <w:r w:rsidRPr="003F36C9">
        <w:rPr>
          <w:rFonts w:eastAsia="Times New Roman"/>
          <w:color w:val="222222"/>
        </w:rPr>
        <w:t xml:space="preserve">; </w:t>
      </w:r>
      <w:hyperlink r:id="rId12" w:history="1">
        <w:r w:rsidRPr="003F36C9">
          <w:rPr>
            <w:rFonts w:eastAsia="Times New Roman"/>
            <w:color w:val="0062B5"/>
            <w:u w:val="single"/>
          </w:rPr>
          <w:t>Luke 19:12ff</w:t>
        </w:r>
      </w:hyperlink>
      <w:r w:rsidRPr="003F36C9">
        <w:rPr>
          <w:rFonts w:eastAsia="Times New Roman"/>
          <w:color w:val="222222"/>
        </w:rPr>
        <w:t>).</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 xml:space="preserve">Thus, “a dispensation” simply has to do with </w:t>
      </w:r>
      <w:r w:rsidRPr="003F36C9">
        <w:rPr>
          <w:rFonts w:eastAsia="Times New Roman"/>
          <w:i/>
          <w:iCs/>
          <w:color w:val="222222"/>
        </w:rPr>
        <w:t xml:space="preserve">the management of the Lord’s household affairs through those whom He has placed in His house </w:t>
      </w:r>
      <w:r w:rsidRPr="003F36C9">
        <w:rPr>
          <w:rFonts w:eastAsia="Times New Roman"/>
          <w:color w:val="222222"/>
        </w:rPr>
        <w:t xml:space="preserve">(stewards). And when there is a </w:t>
      </w:r>
      <w:r w:rsidRPr="003F36C9">
        <w:rPr>
          <w:rFonts w:eastAsia="Times New Roman"/>
          <w:i/>
          <w:iCs/>
          <w:color w:val="222222"/>
        </w:rPr>
        <w:t xml:space="preserve">stewardship </w:t>
      </w:r>
      <w:r w:rsidRPr="003F36C9">
        <w:rPr>
          <w:rFonts w:eastAsia="Times New Roman"/>
          <w:color w:val="222222"/>
        </w:rPr>
        <w:t xml:space="preserve">change within God’s dealing with mankind, there is, correspondingly, a change in the </w:t>
      </w:r>
      <w:r w:rsidRPr="003F36C9">
        <w:rPr>
          <w:rFonts w:eastAsia="Times New Roman"/>
          <w:i/>
          <w:iCs/>
          <w:color w:val="222222"/>
        </w:rPr>
        <w:t>dispensation</w:t>
      </w:r>
      <w:r w:rsidRPr="003F36C9">
        <w:rPr>
          <w:rFonts w:eastAsia="Times New Roman"/>
          <w:color w:val="222222"/>
        </w:rPr>
        <w:t xml:space="preserve">. This would have to be the case, for </w:t>
      </w:r>
      <w:r w:rsidRPr="003F36C9">
        <w:rPr>
          <w:rFonts w:eastAsia="Times New Roman"/>
          <w:i/>
          <w:iCs/>
          <w:color w:val="222222"/>
        </w:rPr>
        <w:t xml:space="preserve">stewardship </w:t>
      </w:r>
      <w:r w:rsidRPr="003F36C9">
        <w:rPr>
          <w:rFonts w:eastAsia="Times New Roman"/>
          <w:color w:val="222222"/>
        </w:rPr>
        <w:t xml:space="preserve">and </w:t>
      </w:r>
      <w:r w:rsidRPr="003F36C9">
        <w:rPr>
          <w:rFonts w:eastAsia="Times New Roman"/>
          <w:i/>
          <w:iCs/>
          <w:color w:val="222222"/>
        </w:rPr>
        <w:t xml:space="preserve">dispensation </w:t>
      </w:r>
      <w:r w:rsidRPr="003F36C9">
        <w:rPr>
          <w:rFonts w:eastAsia="Times New Roman"/>
          <w:color w:val="222222"/>
        </w:rPr>
        <w:t>are synonymous in this respect.</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 xml:space="preserve">Within the scope of the 7,000 years set forth through that foreshadowed by the seven days in </w:t>
      </w:r>
      <w:hyperlink r:id="rId13" w:history="1">
        <w:r w:rsidRPr="003F36C9">
          <w:rPr>
            <w:rFonts w:eastAsia="Times New Roman"/>
            <w:color w:val="0062B5"/>
            <w:u w:val="single"/>
          </w:rPr>
          <w:t>Genesis 1:1-2:3</w:t>
        </w:r>
      </w:hyperlink>
      <w:r w:rsidRPr="003F36C9">
        <w:rPr>
          <w:rFonts w:eastAsia="Times New Roman"/>
          <w:color w:val="222222"/>
        </w:rPr>
        <w:t>, there are at least four different dispensations. There is a present dispensation (during which God is dealing with Christians), there were at least two past dispensations (one in which God dealt with Israel, and the other in which He dealt with mankind at large prior to His dealings with Israel), and there is a future dispensation (the Messianic Era).</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Then, the period prior to the creation of Adam in which Satan ruled over the earth apart from a successor being present could probably be called a dispensation in the strict sense of the word (for a stewardship did exist, one in which Satan rebelled against the Lord within his assigned position and trust). And on the other side of the 7,000 years a similar situation will exist with respect to the thought of dispensations, with man, at that time, occupying positions in God’s government of the universe.</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However, time and events both before and after the 7,000 years are spoken of in Scripture only to an extent which will allow man to properly understand time and events during the 7,000 years. Scripture deals with the latter almost exclusively, having very little to say about the former.</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Thus, to speak of dispensations outside the framework of the 7,000 years is doing little more than surmising. There is very little revelation to work with in this respect, and the subject has been mentioned only to carry some continuity of thought from the past age or ages into the 7,000 years, and then from the 7,000 years into the future ages.</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b/>
          <w:bCs/>
          <w:color w:val="222222"/>
        </w:rPr>
      </w:pPr>
      <w:r w:rsidRPr="003F36C9">
        <w:rPr>
          <w:rFonts w:eastAsia="Times New Roman"/>
          <w:b/>
          <w:bCs/>
          <w:color w:val="222222"/>
        </w:rPr>
        <w:t>The Normal Dispensational Outlook</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 xml:space="preserve">When referring to dispensations, </w:t>
      </w:r>
      <w:r w:rsidRPr="003F36C9">
        <w:rPr>
          <w:rFonts w:eastAsia="Times New Roman"/>
          <w:i/>
          <w:iCs/>
          <w:color w:val="222222"/>
        </w:rPr>
        <w:t xml:space="preserve">The Scofield Reference Bible </w:t>
      </w:r>
      <w:r w:rsidRPr="003F36C9">
        <w:rPr>
          <w:rFonts w:eastAsia="Times New Roman"/>
          <w:color w:val="222222"/>
        </w:rPr>
        <w:t>is usually looked to more than any other source, for its references follow, to a large extent, a dispensational framework set up different places in the footnotes. And this is the same dispensational framework which is usually taught in Bible colleges and seminaries when viewing Scripture after a dispensational fashion.</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 xml:space="preserve">Footnotes in </w:t>
      </w:r>
      <w:r w:rsidRPr="003F36C9">
        <w:rPr>
          <w:rFonts w:eastAsia="Times New Roman"/>
          <w:i/>
          <w:iCs/>
          <w:color w:val="222222"/>
        </w:rPr>
        <w:t xml:space="preserve">The Scofield Reference Bible </w:t>
      </w:r>
      <w:r w:rsidRPr="003F36C9">
        <w:rPr>
          <w:rFonts w:eastAsia="Times New Roman"/>
          <w:color w:val="222222"/>
        </w:rPr>
        <w:t>call attention to seven dispensations:</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600"/>
        <w:rPr>
          <w:rFonts w:eastAsia="Times New Roman"/>
          <w:color w:val="222222"/>
        </w:rPr>
      </w:pPr>
      <w:r w:rsidRPr="003F36C9">
        <w:rPr>
          <w:rFonts w:eastAsia="Times New Roman"/>
          <w:color w:val="222222"/>
        </w:rPr>
        <w:t xml:space="preserve">1)  </w:t>
      </w:r>
      <w:r w:rsidRPr="003F36C9">
        <w:rPr>
          <w:rFonts w:eastAsia="Times New Roman"/>
          <w:i/>
          <w:iCs/>
          <w:color w:val="222222"/>
        </w:rPr>
        <w:t>Innocence</w:t>
      </w:r>
      <w:r w:rsidRPr="003F36C9">
        <w:rPr>
          <w:rFonts w:eastAsia="Times New Roman"/>
          <w:color w:val="222222"/>
        </w:rPr>
        <w:t>, from the creation to the fall;</w:t>
      </w:r>
    </w:p>
    <w:p w:rsidR="003F36C9" w:rsidRPr="003F36C9" w:rsidRDefault="003F36C9" w:rsidP="003F36C9">
      <w:pPr>
        <w:shd w:val="clear" w:color="auto" w:fill="FFFFFF"/>
        <w:ind w:left="600"/>
        <w:rPr>
          <w:rFonts w:eastAsia="Times New Roman"/>
          <w:color w:val="222222"/>
        </w:rPr>
      </w:pPr>
    </w:p>
    <w:p w:rsidR="003F36C9" w:rsidRDefault="003F36C9" w:rsidP="003F36C9">
      <w:pPr>
        <w:shd w:val="clear" w:color="auto" w:fill="FFFFFF"/>
        <w:ind w:left="600"/>
        <w:rPr>
          <w:rFonts w:eastAsia="Times New Roman"/>
          <w:color w:val="222222"/>
        </w:rPr>
      </w:pPr>
      <w:r w:rsidRPr="003F36C9">
        <w:rPr>
          <w:rFonts w:eastAsia="Times New Roman"/>
          <w:color w:val="222222"/>
        </w:rPr>
        <w:t xml:space="preserve">2)  </w:t>
      </w:r>
      <w:r w:rsidRPr="003F36C9">
        <w:rPr>
          <w:rFonts w:eastAsia="Times New Roman"/>
          <w:i/>
          <w:iCs/>
          <w:color w:val="222222"/>
        </w:rPr>
        <w:t>Conscience</w:t>
      </w:r>
      <w:r w:rsidRPr="003F36C9">
        <w:rPr>
          <w:rFonts w:eastAsia="Times New Roman"/>
          <w:color w:val="222222"/>
        </w:rPr>
        <w:t>, from the fall to the Flood;</w:t>
      </w:r>
    </w:p>
    <w:p w:rsidR="003F36C9" w:rsidRPr="003F36C9" w:rsidRDefault="003F36C9" w:rsidP="003F36C9">
      <w:pPr>
        <w:shd w:val="clear" w:color="auto" w:fill="FFFFFF"/>
        <w:ind w:left="600"/>
        <w:rPr>
          <w:rFonts w:eastAsia="Times New Roman"/>
          <w:color w:val="222222"/>
        </w:rPr>
      </w:pPr>
    </w:p>
    <w:p w:rsidR="003F36C9" w:rsidRDefault="003F36C9" w:rsidP="003F36C9">
      <w:pPr>
        <w:shd w:val="clear" w:color="auto" w:fill="FFFFFF"/>
        <w:ind w:left="600"/>
        <w:rPr>
          <w:rFonts w:eastAsia="Times New Roman"/>
          <w:color w:val="222222"/>
        </w:rPr>
      </w:pPr>
      <w:r w:rsidRPr="003F36C9">
        <w:rPr>
          <w:rFonts w:eastAsia="Times New Roman"/>
          <w:color w:val="222222"/>
        </w:rPr>
        <w:t xml:space="preserve">3)  </w:t>
      </w:r>
      <w:r w:rsidRPr="003F36C9">
        <w:rPr>
          <w:rFonts w:eastAsia="Times New Roman"/>
          <w:i/>
          <w:iCs/>
          <w:color w:val="222222"/>
        </w:rPr>
        <w:t>Human Government</w:t>
      </w:r>
      <w:r w:rsidRPr="003F36C9">
        <w:rPr>
          <w:rFonts w:eastAsia="Times New Roman"/>
          <w:color w:val="222222"/>
        </w:rPr>
        <w:t>, from the Flood to the call of Abraham;</w:t>
      </w:r>
    </w:p>
    <w:p w:rsidR="003F36C9" w:rsidRPr="003F36C9" w:rsidRDefault="003F36C9" w:rsidP="003F36C9">
      <w:pPr>
        <w:shd w:val="clear" w:color="auto" w:fill="FFFFFF"/>
        <w:ind w:left="600"/>
        <w:rPr>
          <w:rFonts w:eastAsia="Times New Roman"/>
          <w:color w:val="222222"/>
        </w:rPr>
      </w:pPr>
    </w:p>
    <w:p w:rsidR="003F36C9" w:rsidRDefault="003F36C9" w:rsidP="003F36C9">
      <w:pPr>
        <w:shd w:val="clear" w:color="auto" w:fill="FFFFFF"/>
        <w:ind w:left="600"/>
        <w:rPr>
          <w:rFonts w:eastAsia="Times New Roman"/>
          <w:color w:val="222222"/>
        </w:rPr>
      </w:pPr>
      <w:r w:rsidRPr="003F36C9">
        <w:rPr>
          <w:rFonts w:eastAsia="Times New Roman"/>
          <w:color w:val="222222"/>
        </w:rPr>
        <w:t xml:space="preserve">4)  </w:t>
      </w:r>
      <w:r w:rsidRPr="003F36C9">
        <w:rPr>
          <w:rFonts w:eastAsia="Times New Roman"/>
          <w:i/>
          <w:iCs/>
          <w:color w:val="222222"/>
        </w:rPr>
        <w:t>Promise</w:t>
      </w:r>
      <w:r w:rsidRPr="003F36C9">
        <w:rPr>
          <w:rFonts w:eastAsia="Times New Roman"/>
          <w:color w:val="222222"/>
        </w:rPr>
        <w:t>, from the call of Abraham to the giving of the Law at Sinai under Moses;</w:t>
      </w:r>
    </w:p>
    <w:p w:rsidR="003F36C9" w:rsidRPr="003F36C9" w:rsidRDefault="003F36C9" w:rsidP="003F36C9">
      <w:pPr>
        <w:shd w:val="clear" w:color="auto" w:fill="FFFFFF"/>
        <w:ind w:left="600"/>
        <w:rPr>
          <w:rFonts w:eastAsia="Times New Roman"/>
          <w:color w:val="222222"/>
        </w:rPr>
      </w:pPr>
    </w:p>
    <w:p w:rsidR="003F36C9" w:rsidRDefault="003F36C9" w:rsidP="003F36C9">
      <w:pPr>
        <w:shd w:val="clear" w:color="auto" w:fill="FFFFFF"/>
        <w:ind w:left="600"/>
        <w:rPr>
          <w:rFonts w:eastAsia="Times New Roman"/>
          <w:color w:val="222222"/>
        </w:rPr>
      </w:pPr>
      <w:r w:rsidRPr="003F36C9">
        <w:rPr>
          <w:rFonts w:eastAsia="Times New Roman"/>
          <w:color w:val="222222"/>
        </w:rPr>
        <w:t xml:space="preserve">5)  </w:t>
      </w:r>
      <w:r w:rsidRPr="003F36C9">
        <w:rPr>
          <w:rFonts w:eastAsia="Times New Roman"/>
          <w:i/>
          <w:iCs/>
          <w:color w:val="222222"/>
        </w:rPr>
        <w:t>Law</w:t>
      </w:r>
      <w:r w:rsidRPr="003F36C9">
        <w:rPr>
          <w:rFonts w:eastAsia="Times New Roman"/>
          <w:color w:val="222222"/>
        </w:rPr>
        <w:t>, from Sinai to Calvary;</w:t>
      </w:r>
    </w:p>
    <w:p w:rsidR="003F36C9" w:rsidRPr="003F36C9" w:rsidRDefault="003F36C9" w:rsidP="003F36C9">
      <w:pPr>
        <w:shd w:val="clear" w:color="auto" w:fill="FFFFFF"/>
        <w:ind w:left="600"/>
        <w:rPr>
          <w:rFonts w:eastAsia="Times New Roman"/>
          <w:color w:val="222222"/>
        </w:rPr>
      </w:pPr>
    </w:p>
    <w:p w:rsidR="003F36C9" w:rsidRDefault="003F36C9" w:rsidP="003F36C9">
      <w:pPr>
        <w:shd w:val="clear" w:color="auto" w:fill="FFFFFF"/>
        <w:ind w:left="600"/>
        <w:rPr>
          <w:rFonts w:eastAsia="Times New Roman"/>
          <w:color w:val="222222"/>
        </w:rPr>
      </w:pPr>
      <w:r w:rsidRPr="003F36C9">
        <w:rPr>
          <w:rFonts w:eastAsia="Times New Roman"/>
          <w:color w:val="222222"/>
        </w:rPr>
        <w:t xml:space="preserve">6)  </w:t>
      </w:r>
      <w:r w:rsidRPr="003F36C9">
        <w:rPr>
          <w:rFonts w:eastAsia="Times New Roman"/>
          <w:i/>
          <w:iCs/>
          <w:color w:val="222222"/>
        </w:rPr>
        <w:t>Grace</w:t>
      </w:r>
      <w:r w:rsidRPr="003F36C9">
        <w:rPr>
          <w:rFonts w:eastAsia="Times New Roman"/>
          <w:color w:val="222222"/>
        </w:rPr>
        <w:t>, from Calvary to the Kingdom; and</w:t>
      </w:r>
    </w:p>
    <w:p w:rsidR="003F36C9" w:rsidRPr="003F36C9" w:rsidRDefault="003F36C9" w:rsidP="003F36C9">
      <w:pPr>
        <w:shd w:val="clear" w:color="auto" w:fill="FFFFFF"/>
        <w:ind w:left="600"/>
        <w:rPr>
          <w:rFonts w:eastAsia="Times New Roman"/>
          <w:color w:val="222222"/>
        </w:rPr>
      </w:pPr>
    </w:p>
    <w:p w:rsidR="003F36C9" w:rsidRPr="003F36C9" w:rsidRDefault="003F36C9" w:rsidP="003F36C9">
      <w:pPr>
        <w:shd w:val="clear" w:color="auto" w:fill="FFFFFF"/>
        <w:ind w:left="600"/>
        <w:rPr>
          <w:rFonts w:eastAsia="Times New Roman"/>
          <w:color w:val="222222"/>
        </w:rPr>
      </w:pPr>
      <w:r w:rsidRPr="003F36C9">
        <w:rPr>
          <w:rFonts w:eastAsia="Times New Roman"/>
          <w:color w:val="222222"/>
        </w:rPr>
        <w:t xml:space="preserve">7)  </w:t>
      </w:r>
      <w:r w:rsidRPr="003F36C9">
        <w:rPr>
          <w:rFonts w:eastAsia="Times New Roman"/>
          <w:i/>
          <w:iCs/>
          <w:color w:val="222222"/>
        </w:rPr>
        <w:t>Kingdom</w:t>
      </w:r>
      <w:r w:rsidRPr="003F36C9">
        <w:rPr>
          <w:rFonts w:eastAsia="Times New Roman"/>
          <w:color w:val="222222"/>
        </w:rPr>
        <w:t>, the 1000-year Messianic Era.</w:t>
      </w:r>
    </w:p>
    <w:p w:rsid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 xml:space="preserve">The preceding though, in </w:t>
      </w:r>
      <w:r w:rsidRPr="003F36C9">
        <w:rPr>
          <w:rFonts w:eastAsia="Times New Roman"/>
          <w:i/>
          <w:iCs/>
          <w:color w:val="222222"/>
        </w:rPr>
        <w:t>The Scofield Reference Bible</w:t>
      </w:r>
      <w:r w:rsidRPr="003F36C9">
        <w:rPr>
          <w:rFonts w:eastAsia="Times New Roman"/>
          <w:color w:val="222222"/>
        </w:rPr>
        <w:t xml:space="preserve">, is based on an </w:t>
      </w:r>
      <w:r w:rsidRPr="003F36C9">
        <w:rPr>
          <w:rFonts w:eastAsia="Times New Roman"/>
          <w:i/>
          <w:iCs/>
          <w:color w:val="222222"/>
        </w:rPr>
        <w:t xml:space="preserve">incorrect understanding </w:t>
      </w:r>
      <w:r w:rsidRPr="003F36C9">
        <w:rPr>
          <w:rFonts w:eastAsia="Times New Roman"/>
          <w:color w:val="222222"/>
        </w:rPr>
        <w:t xml:space="preserve">of what constitutes a dispensation. In this reference Bible, a dispensation is defined as “a period of time during which man is tested in respect of obedience to some specific revelation of the will of God” (footnote for heading of </w:t>
      </w:r>
      <w:hyperlink r:id="rId14" w:history="1">
        <w:r w:rsidRPr="003F36C9">
          <w:rPr>
            <w:rFonts w:eastAsia="Times New Roman"/>
            <w:color w:val="0062B5"/>
            <w:u w:val="single"/>
          </w:rPr>
          <w:t>Genesis 1:28ff</w:t>
        </w:r>
      </w:hyperlink>
      <w:r w:rsidRPr="003F36C9">
        <w:rPr>
          <w:rFonts w:eastAsia="Times New Roman"/>
          <w:color w:val="222222"/>
        </w:rPr>
        <w:t>).</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 xml:space="preserve">Then, relative to “the dispensation of the </w:t>
      </w:r>
      <w:proofErr w:type="spellStart"/>
      <w:r w:rsidRPr="003F36C9">
        <w:rPr>
          <w:rFonts w:eastAsia="Times New Roman"/>
          <w:color w:val="222222"/>
        </w:rPr>
        <w:t>fulness</w:t>
      </w:r>
      <w:proofErr w:type="spellEnd"/>
      <w:r w:rsidRPr="003F36C9">
        <w:rPr>
          <w:rFonts w:eastAsia="Times New Roman"/>
          <w:color w:val="222222"/>
        </w:rPr>
        <w:t xml:space="preserve"> of times” in </w:t>
      </w:r>
      <w:hyperlink r:id="rId15" w:history="1">
        <w:r w:rsidRPr="003F36C9">
          <w:rPr>
            <w:rFonts w:eastAsia="Times New Roman"/>
            <w:color w:val="0062B5"/>
            <w:u w:val="single"/>
          </w:rPr>
          <w:t>Ephesians 1:10</w:t>
        </w:r>
      </w:hyperlink>
      <w:r w:rsidRPr="003F36C9">
        <w:rPr>
          <w:rFonts w:eastAsia="Times New Roman"/>
          <w:color w:val="222222"/>
        </w:rPr>
        <w:t xml:space="preserve">, a footnote in the </w:t>
      </w:r>
      <w:proofErr w:type="spellStart"/>
      <w:r w:rsidRPr="003F36C9">
        <w:rPr>
          <w:rFonts w:eastAsia="Times New Roman"/>
          <w:i/>
          <w:iCs/>
          <w:color w:val="222222"/>
        </w:rPr>
        <w:t>The</w:t>
      </w:r>
      <w:proofErr w:type="spellEnd"/>
      <w:r w:rsidRPr="003F36C9">
        <w:rPr>
          <w:rFonts w:eastAsia="Times New Roman"/>
          <w:i/>
          <w:iCs/>
          <w:color w:val="222222"/>
        </w:rPr>
        <w:t xml:space="preserve"> Scofield Reference Bible </w:t>
      </w:r>
      <w:r w:rsidRPr="003F36C9">
        <w:rPr>
          <w:rFonts w:eastAsia="Times New Roman"/>
          <w:color w:val="222222"/>
        </w:rPr>
        <w:t>states, “This, the seventh and last of the ordered ages which condition human life on the earth…”</w:t>
      </w:r>
    </w:p>
    <w:p w:rsidR="003F36C9" w:rsidRPr="003F36C9" w:rsidRDefault="003F36C9" w:rsidP="003F36C9">
      <w:pPr>
        <w:shd w:val="clear" w:color="auto" w:fill="FFFFFF"/>
        <w:ind w:left="0"/>
        <w:rPr>
          <w:rFonts w:eastAsia="Times New Roman"/>
          <w:color w:val="222222"/>
        </w:rPr>
      </w:pPr>
    </w:p>
    <w:p w:rsidR="003F36C9" w:rsidRPr="003F36C9" w:rsidRDefault="003F36C9" w:rsidP="003F36C9">
      <w:pPr>
        <w:shd w:val="clear" w:color="auto" w:fill="FFFFFF"/>
        <w:ind w:left="600"/>
        <w:rPr>
          <w:rFonts w:eastAsia="Times New Roman"/>
          <w:color w:val="222222"/>
        </w:rPr>
      </w:pPr>
      <w:r w:rsidRPr="003F36C9">
        <w:rPr>
          <w:rFonts w:eastAsia="Times New Roman"/>
          <w:color w:val="222222"/>
        </w:rPr>
        <w:t xml:space="preserve">(The preceding quotations were taken from </w:t>
      </w:r>
      <w:r w:rsidRPr="003F36C9">
        <w:rPr>
          <w:rFonts w:eastAsia="Times New Roman"/>
          <w:i/>
          <w:iCs/>
          <w:color w:val="222222"/>
        </w:rPr>
        <w:t xml:space="preserve">The Scofield Reference Bible </w:t>
      </w:r>
      <w:r w:rsidRPr="003F36C9">
        <w:rPr>
          <w:rFonts w:eastAsia="Times New Roman"/>
          <w:color w:val="222222"/>
        </w:rPr>
        <w:t xml:space="preserve">of 1909, the original edition. The same definition of a dispensation was retained by the editors in </w:t>
      </w:r>
      <w:r w:rsidRPr="003F36C9">
        <w:rPr>
          <w:rFonts w:eastAsia="Times New Roman"/>
          <w:i/>
          <w:iCs/>
          <w:color w:val="222222"/>
        </w:rPr>
        <w:t xml:space="preserve">The New Scofield Reference Bible </w:t>
      </w:r>
      <w:r w:rsidRPr="003F36C9">
        <w:rPr>
          <w:rFonts w:eastAsia="Times New Roman"/>
          <w:color w:val="222222"/>
        </w:rPr>
        <w:t xml:space="preserve">of 1967, the updated edition; but the footnote commenting on “the dispensation of the </w:t>
      </w:r>
      <w:proofErr w:type="spellStart"/>
      <w:r w:rsidRPr="003F36C9">
        <w:rPr>
          <w:rFonts w:eastAsia="Times New Roman"/>
          <w:color w:val="222222"/>
        </w:rPr>
        <w:t>fulness</w:t>
      </w:r>
      <w:proofErr w:type="spellEnd"/>
      <w:r w:rsidRPr="003F36C9">
        <w:rPr>
          <w:rFonts w:eastAsia="Times New Roman"/>
          <w:color w:val="222222"/>
        </w:rPr>
        <w:t xml:space="preserve"> of times” in </w:t>
      </w:r>
      <w:hyperlink r:id="rId16" w:history="1">
        <w:r w:rsidRPr="003F36C9">
          <w:rPr>
            <w:rFonts w:eastAsia="Times New Roman"/>
            <w:color w:val="0062B5"/>
            <w:u w:val="single"/>
          </w:rPr>
          <w:t>Ephesians 1:10</w:t>
        </w:r>
      </w:hyperlink>
      <w:r w:rsidRPr="003F36C9">
        <w:rPr>
          <w:rFonts w:eastAsia="Times New Roman"/>
          <w:color w:val="222222"/>
        </w:rPr>
        <w:t xml:space="preserve"> was </w:t>
      </w:r>
      <w:r w:rsidRPr="003F36C9">
        <w:rPr>
          <w:rFonts w:eastAsia="Times New Roman"/>
          <w:i/>
          <w:iCs/>
          <w:color w:val="222222"/>
        </w:rPr>
        <w:t xml:space="preserve">deleted </w:t>
      </w:r>
      <w:r w:rsidRPr="003F36C9">
        <w:rPr>
          <w:rFonts w:eastAsia="Times New Roman"/>
          <w:color w:val="222222"/>
        </w:rPr>
        <w:t>in the later edition.)</w:t>
      </w:r>
    </w:p>
    <w:p w:rsid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 xml:space="preserve">Thus, in both editions of </w:t>
      </w:r>
      <w:r w:rsidRPr="003F36C9">
        <w:rPr>
          <w:rFonts w:eastAsia="Times New Roman"/>
          <w:i/>
          <w:iCs/>
          <w:color w:val="222222"/>
        </w:rPr>
        <w:t>The Scofield Reference Bible</w:t>
      </w:r>
      <w:r w:rsidRPr="003F36C9">
        <w:rPr>
          <w:rFonts w:eastAsia="Times New Roman"/>
          <w:color w:val="222222"/>
        </w:rPr>
        <w:t xml:space="preserve">, there is an </w:t>
      </w:r>
      <w:r w:rsidRPr="003F36C9">
        <w:rPr>
          <w:rFonts w:eastAsia="Times New Roman"/>
          <w:i/>
          <w:iCs/>
          <w:color w:val="222222"/>
        </w:rPr>
        <w:t xml:space="preserve">incorrect </w:t>
      </w:r>
      <w:r w:rsidRPr="003F36C9">
        <w:rPr>
          <w:rFonts w:eastAsia="Times New Roman"/>
          <w:color w:val="222222"/>
        </w:rPr>
        <w:t xml:space="preserve">definition of a dispensation. And in the original edition, in the footnote commenting on </w:t>
      </w:r>
      <w:hyperlink r:id="rId17" w:history="1">
        <w:r w:rsidRPr="003F36C9">
          <w:rPr>
            <w:rFonts w:eastAsia="Times New Roman"/>
            <w:color w:val="0062B5"/>
            <w:u w:val="single"/>
          </w:rPr>
          <w:t>Ephesians 1:10</w:t>
        </w:r>
      </w:hyperlink>
      <w:r w:rsidRPr="003F36C9">
        <w:rPr>
          <w:rFonts w:eastAsia="Times New Roman"/>
          <w:color w:val="222222"/>
        </w:rPr>
        <w:t>, “dispensation” and “age” are looked upon as synonymous,</w:t>
      </w:r>
      <w:r w:rsidRPr="003F36C9">
        <w:rPr>
          <w:rFonts w:eastAsia="Times New Roman"/>
          <w:i/>
          <w:iCs/>
          <w:color w:val="222222"/>
        </w:rPr>
        <w:t xml:space="preserve"> i.e</w:t>
      </w:r>
      <w:r w:rsidRPr="003F36C9">
        <w:rPr>
          <w:rFonts w:eastAsia="Times New Roman"/>
          <w:color w:val="222222"/>
        </w:rPr>
        <w:t>., the seven dispensations are set forth as seven ages.</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lastRenderedPageBreak/>
        <w:t xml:space="preserve">This is probably the point to which a high percentage of the existing confusion concerning both dispensations and ages can be traced, for footnotes in </w:t>
      </w:r>
      <w:r w:rsidRPr="003F36C9">
        <w:rPr>
          <w:rFonts w:eastAsia="Times New Roman"/>
          <w:i/>
          <w:iCs/>
          <w:color w:val="222222"/>
        </w:rPr>
        <w:t>The Scofield Reference Bible</w:t>
      </w:r>
      <w:r w:rsidRPr="003F36C9">
        <w:rPr>
          <w:rFonts w:eastAsia="Times New Roman"/>
          <w:color w:val="222222"/>
        </w:rPr>
        <w:t xml:space="preserve">, rather than Scripture itself, have established the mold for much of the dispensational thought in Christendom today. And this is also probably why the present dispensation is, more often than not, </w:t>
      </w:r>
      <w:r w:rsidRPr="003F36C9">
        <w:rPr>
          <w:rFonts w:eastAsia="Times New Roman"/>
          <w:i/>
          <w:iCs/>
          <w:color w:val="222222"/>
        </w:rPr>
        <w:t xml:space="preserve">erroneously </w:t>
      </w:r>
      <w:r w:rsidRPr="003F36C9">
        <w:rPr>
          <w:rFonts w:eastAsia="Times New Roman"/>
          <w:color w:val="222222"/>
        </w:rPr>
        <w:t>called “the Church Age” by many Christians.</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b/>
          <w:bCs/>
          <w:color w:val="222222"/>
        </w:rPr>
      </w:pPr>
      <w:r w:rsidRPr="003F36C9">
        <w:rPr>
          <w:rFonts w:eastAsia="Times New Roman"/>
          <w:b/>
          <w:bCs/>
          <w:color w:val="222222"/>
        </w:rPr>
        <w:t>The Scriptural Divisions</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 xml:space="preserve">Using the strict definition of the Greek word </w:t>
      </w:r>
      <w:proofErr w:type="spellStart"/>
      <w:r w:rsidRPr="003F36C9">
        <w:rPr>
          <w:rFonts w:eastAsia="Times New Roman"/>
          <w:i/>
          <w:iCs/>
          <w:color w:val="222222"/>
        </w:rPr>
        <w:t>oikonomia</w:t>
      </w:r>
      <w:proofErr w:type="spellEnd"/>
      <w:r w:rsidRPr="003F36C9">
        <w:rPr>
          <w:rFonts w:eastAsia="Times New Roman"/>
          <w:i/>
          <w:iCs/>
          <w:color w:val="222222"/>
        </w:rPr>
        <w:t xml:space="preserve"> </w:t>
      </w:r>
      <w:r w:rsidRPr="003F36C9">
        <w:rPr>
          <w:rFonts w:eastAsia="Times New Roman"/>
          <w:color w:val="222222"/>
        </w:rPr>
        <w:t xml:space="preserve">(dispensation), Scripture will logically divide itself into four dispensations during the 7,000 years extending from the creation of Adam to the end of the Messianic Kingdom. In </w:t>
      </w:r>
      <w:hyperlink r:id="rId18" w:history="1">
        <w:r w:rsidRPr="003F36C9">
          <w:rPr>
            <w:rFonts w:eastAsia="Times New Roman"/>
            <w:color w:val="0062B5"/>
            <w:u w:val="single"/>
          </w:rPr>
          <w:t>1 Corinthians 10:32</w:t>
        </w:r>
      </w:hyperlink>
      <w:r w:rsidRPr="003F36C9">
        <w:rPr>
          <w:rFonts w:eastAsia="Times New Roman"/>
          <w:color w:val="222222"/>
        </w:rPr>
        <w:t xml:space="preserve">, mankind is divided into three groups, and God’s dealings with these three groups — </w:t>
      </w:r>
      <w:r w:rsidRPr="003F36C9">
        <w:rPr>
          <w:rFonts w:eastAsia="Times New Roman"/>
          <w:i/>
          <w:iCs/>
          <w:color w:val="222222"/>
        </w:rPr>
        <w:t xml:space="preserve">separately </w:t>
      </w:r>
      <w:r w:rsidRPr="003F36C9">
        <w:rPr>
          <w:rFonts w:eastAsia="Times New Roman"/>
          <w:color w:val="222222"/>
        </w:rPr>
        <w:t xml:space="preserve">during Man’s Day, and </w:t>
      </w:r>
      <w:r w:rsidRPr="003F36C9">
        <w:rPr>
          <w:rFonts w:eastAsia="Times New Roman"/>
          <w:i/>
          <w:iCs/>
          <w:color w:val="222222"/>
        </w:rPr>
        <w:t xml:space="preserve">together </w:t>
      </w:r>
      <w:r w:rsidRPr="003F36C9">
        <w:rPr>
          <w:rFonts w:eastAsia="Times New Roman"/>
          <w:color w:val="222222"/>
        </w:rPr>
        <w:t xml:space="preserve">during the coming Messianic Era — establish </w:t>
      </w:r>
      <w:r w:rsidRPr="003F36C9">
        <w:rPr>
          <w:rFonts w:eastAsia="Times New Roman"/>
          <w:i/>
          <w:iCs/>
          <w:color w:val="222222"/>
        </w:rPr>
        <w:t xml:space="preserve">the only </w:t>
      </w:r>
      <w:r w:rsidRPr="003F36C9">
        <w:rPr>
          <w:rFonts w:eastAsia="Times New Roman"/>
          <w:color w:val="222222"/>
        </w:rPr>
        <w:t>Biblical, dispensational scheme of the matter.</w:t>
      </w:r>
    </w:p>
    <w:p w:rsidR="003F36C9" w:rsidRPr="003F36C9" w:rsidRDefault="003F36C9" w:rsidP="003F36C9">
      <w:pPr>
        <w:shd w:val="clear" w:color="auto" w:fill="FFFFFF"/>
        <w:ind w:left="0"/>
        <w:rPr>
          <w:rFonts w:eastAsia="Times New Roman"/>
          <w:color w:val="222222"/>
        </w:rPr>
      </w:pPr>
    </w:p>
    <w:p w:rsidR="003F36C9" w:rsidRPr="003F36C9" w:rsidRDefault="003F36C9" w:rsidP="003F36C9">
      <w:pPr>
        <w:shd w:val="clear" w:color="auto" w:fill="FFFFFF"/>
        <w:ind w:left="600"/>
        <w:rPr>
          <w:rFonts w:eastAsia="Times New Roman"/>
          <w:color w:val="222222"/>
        </w:rPr>
      </w:pPr>
      <w:r w:rsidRPr="003F36C9">
        <w:rPr>
          <w:rFonts w:eastAsia="Times New Roman"/>
          <w:i/>
          <w:iCs/>
          <w:color w:val="222222"/>
        </w:rPr>
        <w:t xml:space="preserve">“Give none offence </w:t>
      </w:r>
      <w:r w:rsidRPr="003F36C9">
        <w:rPr>
          <w:rFonts w:eastAsia="Times New Roman"/>
          <w:color w:val="222222"/>
        </w:rPr>
        <w:t xml:space="preserve">[‘do not be offensive,’ or ‘do not provide a cause for stumbling’], </w:t>
      </w:r>
      <w:r w:rsidRPr="003F36C9">
        <w:rPr>
          <w:rFonts w:eastAsia="Times New Roman"/>
          <w:i/>
          <w:iCs/>
          <w:color w:val="222222"/>
        </w:rPr>
        <w:t xml:space="preserve">neither to the </w:t>
      </w:r>
      <w:r w:rsidRPr="003F36C9">
        <w:rPr>
          <w:rFonts w:eastAsia="Times New Roman"/>
          <w:b/>
          <w:bCs/>
          <w:i/>
          <w:iCs/>
          <w:color w:val="222222"/>
        </w:rPr>
        <w:t>Jews</w:t>
      </w:r>
      <w:r w:rsidRPr="003F36C9">
        <w:rPr>
          <w:rFonts w:eastAsia="Times New Roman"/>
          <w:i/>
          <w:iCs/>
          <w:color w:val="222222"/>
        </w:rPr>
        <w:t xml:space="preserve">, nor to the </w:t>
      </w:r>
      <w:r w:rsidRPr="003F36C9">
        <w:rPr>
          <w:rFonts w:eastAsia="Times New Roman"/>
          <w:b/>
          <w:bCs/>
          <w:i/>
          <w:iCs/>
          <w:color w:val="222222"/>
        </w:rPr>
        <w:t>Gentiles</w:t>
      </w:r>
      <w:r w:rsidRPr="003F36C9">
        <w:rPr>
          <w:rFonts w:eastAsia="Times New Roman"/>
          <w:i/>
          <w:iCs/>
          <w:color w:val="222222"/>
        </w:rPr>
        <w:t xml:space="preserve">, nor to the </w:t>
      </w:r>
      <w:r w:rsidRPr="003F36C9">
        <w:rPr>
          <w:rFonts w:eastAsia="Times New Roman"/>
          <w:b/>
          <w:bCs/>
          <w:i/>
          <w:iCs/>
          <w:color w:val="222222"/>
        </w:rPr>
        <w:t>Church of God</w:t>
      </w:r>
      <w:r w:rsidRPr="003F36C9">
        <w:rPr>
          <w:rFonts w:eastAsia="Times New Roman"/>
          <w:color w:val="222222"/>
        </w:rPr>
        <w:t>.” (</w:t>
      </w:r>
      <w:hyperlink r:id="rId19" w:history="1">
        <w:r w:rsidRPr="003F36C9">
          <w:rPr>
            <w:rFonts w:eastAsia="Times New Roman"/>
            <w:color w:val="0062B5"/>
            <w:u w:val="single"/>
          </w:rPr>
          <w:t>1 Corinthians 10:32</w:t>
        </w:r>
      </w:hyperlink>
      <w:r w:rsidRPr="003F36C9">
        <w:rPr>
          <w:rFonts w:eastAsia="Times New Roman"/>
          <w:color w:val="222222"/>
        </w:rPr>
        <w:t>)</w:t>
      </w:r>
    </w:p>
    <w:p w:rsid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God deals with mankind in cycles of time. There were, for example, 7-year, 70-year (7X10), and 490-year (7X7X10) cycles in which He dealt with Israel (</w:t>
      </w:r>
      <w:hyperlink r:id="rId20" w:history="1">
        <w:r w:rsidRPr="003F36C9">
          <w:rPr>
            <w:rFonts w:eastAsia="Times New Roman"/>
            <w:color w:val="0062B5"/>
            <w:u w:val="single"/>
          </w:rPr>
          <w:t>Exodus 31:13-17</w:t>
        </w:r>
      </w:hyperlink>
      <w:r w:rsidRPr="003F36C9">
        <w:rPr>
          <w:rFonts w:eastAsia="Times New Roman"/>
          <w:color w:val="222222"/>
        </w:rPr>
        <w:t xml:space="preserve">; </w:t>
      </w:r>
      <w:hyperlink r:id="rId21" w:history="1">
        <w:r w:rsidRPr="003F36C9">
          <w:rPr>
            <w:rFonts w:eastAsia="Times New Roman"/>
            <w:color w:val="0062B5"/>
            <w:u w:val="single"/>
          </w:rPr>
          <w:t>Jeremiah 25:11-12</w:t>
        </w:r>
      </w:hyperlink>
      <w:r w:rsidRPr="003F36C9">
        <w:rPr>
          <w:rFonts w:eastAsia="Times New Roman"/>
          <w:color w:val="222222"/>
        </w:rPr>
        <w:t xml:space="preserve">; </w:t>
      </w:r>
      <w:hyperlink r:id="rId22" w:history="1">
        <w:r w:rsidRPr="003F36C9">
          <w:rPr>
            <w:rFonts w:eastAsia="Times New Roman"/>
            <w:color w:val="0062B5"/>
            <w:u w:val="single"/>
          </w:rPr>
          <w:t>Daniel 9:2</w:t>
        </w:r>
      </w:hyperlink>
      <w:r w:rsidRPr="003F36C9">
        <w:rPr>
          <w:rFonts w:eastAsia="Times New Roman"/>
          <w:color w:val="222222"/>
        </w:rPr>
        <w:t xml:space="preserve">, </w:t>
      </w:r>
      <w:hyperlink r:id="rId23" w:history="1">
        <w:r w:rsidRPr="003F36C9">
          <w:rPr>
            <w:rFonts w:eastAsia="Times New Roman"/>
            <w:color w:val="0062B5"/>
            <w:u w:val="single"/>
          </w:rPr>
          <w:t>24-27</w:t>
        </w:r>
      </w:hyperlink>
      <w:r w:rsidRPr="003F36C9">
        <w:rPr>
          <w:rFonts w:eastAsia="Times New Roman"/>
          <w:color w:val="222222"/>
        </w:rPr>
        <w:t>), and these cycles occurred within a larger 2,000-year cycle in which He dealt (and will deal) with the nation (seven years yet remain — the seven years comprising the coming Tribulation, Daniel’s unfulfilled Seventieth Week — to complete not only a final 490-year cycle but the full 2,000-year cycle).</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 xml:space="preserve">There are actually three of these 2,000-year cycles (though only one pertains to Israel); and the three 2,000-year cycles, comprising the whole of Man’s Day — covering God’s dealings with the Jews, the Gentiles, and the Church of God (His dealings with each occurring separately within one of the 2,000-year cycles) — is followed by the last cycle of time, lasting 1,000 years. This will be the 1,000-year Messianic Era in which God will deal with the Jews, the Gentiles and the Church of God </w:t>
      </w:r>
      <w:r w:rsidRPr="003F36C9">
        <w:rPr>
          <w:rFonts w:eastAsia="Times New Roman"/>
          <w:i/>
          <w:iCs/>
          <w:color w:val="222222"/>
        </w:rPr>
        <w:t>together at the same time</w:t>
      </w:r>
      <w:r w:rsidRPr="003F36C9">
        <w:rPr>
          <w:rFonts w:eastAsia="Times New Roman"/>
          <w:color w:val="222222"/>
        </w:rPr>
        <w:t xml:space="preserve">. And all of this has been foreshadowed by the seven days which God placed at the very beginning of His revelation to man, in </w:t>
      </w:r>
      <w:hyperlink r:id="rId24" w:history="1">
        <w:r w:rsidRPr="003F36C9">
          <w:rPr>
            <w:rFonts w:eastAsia="Times New Roman"/>
            <w:color w:val="0062B5"/>
            <w:u w:val="single"/>
          </w:rPr>
          <w:t>Genesis 1:1-2:3</w:t>
        </w:r>
      </w:hyperlink>
      <w:r w:rsidRPr="003F36C9">
        <w:rPr>
          <w:rFonts w:eastAsia="Times New Roman"/>
          <w:color w:val="222222"/>
        </w:rPr>
        <w:t>.</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 xml:space="preserve">That would be to say, God, throughout the 6,000 years comprising Man’s Day, deals with the </w:t>
      </w:r>
      <w:r w:rsidRPr="003F36C9">
        <w:rPr>
          <w:rFonts w:eastAsia="Times New Roman"/>
          <w:i/>
          <w:iCs/>
          <w:color w:val="222222"/>
        </w:rPr>
        <w:t xml:space="preserve">three </w:t>
      </w:r>
      <w:r w:rsidRPr="003F36C9">
        <w:rPr>
          <w:rFonts w:eastAsia="Times New Roman"/>
          <w:color w:val="222222"/>
        </w:rPr>
        <w:t xml:space="preserve">divisions of mankind on an equal-time basis — for 2,000 years each. Then, following the 6,000 years, He will continue His dealings with these three divisions on an equal-time basis. He will deal with all three </w:t>
      </w:r>
      <w:r w:rsidRPr="003F36C9">
        <w:rPr>
          <w:rFonts w:eastAsia="Times New Roman"/>
          <w:i/>
          <w:iCs/>
          <w:color w:val="222222"/>
        </w:rPr>
        <w:t>together</w:t>
      </w:r>
      <w:r w:rsidRPr="003F36C9">
        <w:rPr>
          <w:rFonts w:eastAsia="Times New Roman"/>
          <w:color w:val="222222"/>
        </w:rPr>
        <w:t xml:space="preserve">, </w:t>
      </w:r>
      <w:r w:rsidRPr="003F36C9">
        <w:rPr>
          <w:rFonts w:eastAsia="Times New Roman"/>
          <w:i/>
          <w:iCs/>
          <w:color w:val="222222"/>
        </w:rPr>
        <w:t>at the same time</w:t>
      </w:r>
      <w:r w:rsidRPr="003F36C9">
        <w:rPr>
          <w:rFonts w:eastAsia="Times New Roman"/>
          <w:color w:val="222222"/>
        </w:rPr>
        <w:t>, for 1,000 years. And these divisions (</w:t>
      </w:r>
      <w:r w:rsidRPr="003F36C9">
        <w:rPr>
          <w:rFonts w:eastAsia="Times New Roman"/>
          <w:i/>
          <w:iCs/>
          <w:color w:val="222222"/>
        </w:rPr>
        <w:t xml:space="preserve">three </w:t>
      </w:r>
      <w:r w:rsidRPr="003F36C9">
        <w:rPr>
          <w:rFonts w:eastAsia="Times New Roman"/>
          <w:color w:val="222222"/>
        </w:rPr>
        <w:t xml:space="preserve">divisions of mankind, dealt with during </w:t>
      </w:r>
      <w:r w:rsidRPr="003F36C9">
        <w:rPr>
          <w:rFonts w:eastAsia="Times New Roman"/>
          <w:i/>
          <w:iCs/>
          <w:color w:val="222222"/>
        </w:rPr>
        <w:t xml:space="preserve">four </w:t>
      </w:r>
      <w:r w:rsidRPr="003F36C9">
        <w:rPr>
          <w:rFonts w:eastAsia="Times New Roman"/>
          <w:color w:val="222222"/>
        </w:rPr>
        <w:t xml:space="preserve">time periods) form the dispensational divisions which </w:t>
      </w:r>
      <w:r w:rsidRPr="003F36C9">
        <w:rPr>
          <w:rFonts w:eastAsia="Times New Roman"/>
          <w:i/>
          <w:iCs/>
          <w:color w:val="222222"/>
        </w:rPr>
        <w:t>Scripture itself provides</w:t>
      </w:r>
      <w:r w:rsidRPr="003F36C9">
        <w:rPr>
          <w:rFonts w:eastAsia="Times New Roman"/>
          <w:color w:val="222222"/>
        </w:rPr>
        <w:t xml:space="preserve">. This is how </w:t>
      </w:r>
      <w:r w:rsidRPr="003F36C9">
        <w:rPr>
          <w:rFonts w:eastAsia="Times New Roman"/>
          <w:i/>
          <w:iCs/>
          <w:color w:val="222222"/>
        </w:rPr>
        <w:t>four dispensations logically fit into the 7,000-years, foreshadowed at the beginning</w:t>
      </w:r>
      <w:r w:rsidRPr="003F36C9">
        <w:rPr>
          <w:rFonts w:eastAsia="Times New Roman"/>
          <w:color w:val="222222"/>
        </w:rPr>
        <w:t xml:space="preserve">, in </w:t>
      </w:r>
      <w:hyperlink r:id="rId25" w:history="1">
        <w:r w:rsidRPr="003F36C9">
          <w:rPr>
            <w:rFonts w:eastAsia="Times New Roman"/>
            <w:color w:val="0062B5"/>
            <w:u w:val="single"/>
          </w:rPr>
          <w:t>Genesis 1:1-2:3</w:t>
        </w:r>
      </w:hyperlink>
      <w:r w:rsidRPr="003F36C9">
        <w:rPr>
          <w:rFonts w:eastAsia="Times New Roman"/>
          <w:color w:val="222222"/>
        </w:rPr>
        <w:t>.</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 xml:space="preserve">God began His actions after this fashion through dealing with mankind at large — through what would be considered His 2000-year dealings with the Gentiles — though during the first 2,000 years of human history there was, in the strict sense of the word, no such thing as Gentiles. “A Gentile” in Scripture is simply someone </w:t>
      </w:r>
      <w:r w:rsidRPr="003F36C9">
        <w:rPr>
          <w:rFonts w:eastAsia="Times New Roman"/>
          <w:i/>
          <w:iCs/>
          <w:color w:val="222222"/>
        </w:rPr>
        <w:t>who is not a Jew (or today, when the expression “in Christ” is used, not a Christian as well</w:t>
      </w:r>
      <w:r w:rsidRPr="003F36C9">
        <w:rPr>
          <w:rFonts w:eastAsia="Times New Roman"/>
          <w:color w:val="222222"/>
        </w:rPr>
        <w:t xml:space="preserve"> [</w:t>
      </w:r>
      <w:hyperlink r:id="rId26" w:history="1">
        <w:r w:rsidRPr="003F36C9">
          <w:rPr>
            <w:rFonts w:eastAsia="Times New Roman"/>
            <w:color w:val="0062B5"/>
            <w:u w:val="single"/>
          </w:rPr>
          <w:t>Galatians 3:28</w:t>
        </w:r>
      </w:hyperlink>
      <w:r w:rsidRPr="003F36C9">
        <w:rPr>
          <w:rFonts w:eastAsia="Times New Roman"/>
          <w:color w:val="222222"/>
        </w:rPr>
        <w:t>]); and prior to the call of Abraham and the separate creation which emanated from his seed through Isaac and Jacob (</w:t>
      </w:r>
      <w:hyperlink r:id="rId27" w:history="1">
        <w:r w:rsidRPr="003F36C9">
          <w:rPr>
            <w:rFonts w:eastAsia="Times New Roman"/>
            <w:color w:val="0062B5"/>
            <w:u w:val="single"/>
          </w:rPr>
          <w:t>Isaiah 43:1</w:t>
        </w:r>
      </w:hyperlink>
      <w:r w:rsidRPr="003F36C9">
        <w:rPr>
          <w:rFonts w:eastAsia="Times New Roman"/>
          <w:color w:val="222222"/>
        </w:rPr>
        <w:t>), a division within mankind of this nature did not, it could not, exist.</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However, God’s dealings with mankind in general during the first 2,000 years of human history was, in the main, with those who would later be looked upon as Gentiles. And His dealings with this division of mankind must either be placed in the first 2,000-year period or not be placed at all.</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lastRenderedPageBreak/>
        <w:t>Or, to turn that around, the first 2,000-year period must either relate to the Gentiles or not relate to any one of the three divisions of mankind.</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tabs>
          <w:tab w:val="right" w:pos="10800"/>
        </w:tabs>
        <w:ind w:left="0"/>
        <w:rPr>
          <w:rFonts w:eastAsia="Times New Roman"/>
          <w:color w:val="222222"/>
        </w:rPr>
      </w:pPr>
      <w:r w:rsidRPr="003F36C9">
        <w:rPr>
          <w:rFonts w:eastAsia="Times New Roman"/>
          <w:color w:val="222222"/>
        </w:rPr>
        <w:t>Then God dealt another 2,000 years (seven years yet remain) with those called Jews, or Hebrews.</w:t>
      </w:r>
    </w:p>
    <w:p w:rsidR="003F36C9" w:rsidRPr="003F36C9" w:rsidRDefault="003F36C9" w:rsidP="003F36C9">
      <w:pPr>
        <w:shd w:val="clear" w:color="auto" w:fill="FFFFFF"/>
        <w:tabs>
          <w:tab w:val="right" w:pos="10800"/>
        </w:tabs>
        <w:ind w:left="0"/>
        <w:rPr>
          <w:rFonts w:eastAsia="Times New Roman"/>
          <w:color w:val="222222"/>
        </w:rPr>
      </w:pPr>
    </w:p>
    <w:p w:rsidR="003F36C9" w:rsidRPr="003F36C9" w:rsidRDefault="003F36C9" w:rsidP="003F36C9">
      <w:pPr>
        <w:shd w:val="clear" w:color="auto" w:fill="FFFFFF"/>
        <w:ind w:left="600"/>
        <w:rPr>
          <w:rFonts w:eastAsia="Times New Roman"/>
          <w:color w:val="222222"/>
        </w:rPr>
      </w:pPr>
      <w:r w:rsidRPr="003F36C9">
        <w:rPr>
          <w:rFonts w:eastAsia="Times New Roman"/>
          <w:color w:val="222222"/>
        </w:rPr>
        <w:t xml:space="preserve">(Abraham was not a “Jew” [a name derived from Judah], but he was the first person in Scripture called a “Hebrew,” with his descendants being called “Hebrews” [a name thought to mean “the one who crossed over,” </w:t>
      </w:r>
      <w:r w:rsidRPr="003F36C9">
        <w:rPr>
          <w:rFonts w:eastAsia="Times New Roman"/>
          <w:i/>
          <w:iCs/>
          <w:color w:val="222222"/>
        </w:rPr>
        <w:t>i.e</w:t>
      </w:r>
      <w:r w:rsidRPr="003F36C9">
        <w:rPr>
          <w:rFonts w:eastAsia="Times New Roman"/>
          <w:color w:val="222222"/>
        </w:rPr>
        <w:t xml:space="preserve">., crossed over the Euphrates </w:t>
      </w:r>
      <w:proofErr w:type="spellStart"/>
      <w:r w:rsidRPr="003F36C9">
        <w:rPr>
          <w:rFonts w:eastAsia="Times New Roman"/>
          <w:color w:val="222222"/>
        </w:rPr>
        <w:t>enroute</w:t>
      </w:r>
      <w:proofErr w:type="spellEnd"/>
      <w:r w:rsidRPr="003F36C9">
        <w:rPr>
          <w:rFonts w:eastAsia="Times New Roman"/>
          <w:color w:val="222222"/>
        </w:rPr>
        <w:t xml:space="preserve"> to the land to which he had been called, with his descendants looked upon as having crossed over with him, in his loins — </w:t>
      </w:r>
      <w:hyperlink r:id="rId28" w:history="1">
        <w:r w:rsidRPr="003F36C9">
          <w:rPr>
            <w:rFonts w:eastAsia="Times New Roman"/>
            <w:color w:val="0062B5"/>
            <w:u w:val="single"/>
          </w:rPr>
          <w:t>Genesis 14:13</w:t>
        </w:r>
      </w:hyperlink>
      <w:r w:rsidRPr="003F36C9">
        <w:rPr>
          <w:rFonts w:eastAsia="Times New Roman"/>
          <w:color w:val="222222"/>
        </w:rPr>
        <w:t xml:space="preserve">; </w:t>
      </w:r>
      <w:hyperlink r:id="rId29" w:history="1">
        <w:r w:rsidRPr="003F36C9">
          <w:rPr>
            <w:rFonts w:eastAsia="Times New Roman"/>
            <w:color w:val="0062B5"/>
            <w:u w:val="single"/>
          </w:rPr>
          <w:t>40:15</w:t>
        </w:r>
      </w:hyperlink>
      <w:r w:rsidRPr="003F36C9">
        <w:rPr>
          <w:rFonts w:eastAsia="Times New Roman"/>
          <w:color w:val="222222"/>
        </w:rPr>
        <w:t xml:space="preserve">; </w:t>
      </w:r>
      <w:hyperlink r:id="rId30" w:history="1">
        <w:r w:rsidRPr="003F36C9">
          <w:rPr>
            <w:rFonts w:eastAsia="Times New Roman"/>
            <w:color w:val="0062B5"/>
            <w:u w:val="single"/>
          </w:rPr>
          <w:t>43:32</w:t>
        </w:r>
      </w:hyperlink>
      <w:r w:rsidRPr="003F36C9">
        <w:rPr>
          <w:rFonts w:eastAsia="Times New Roman"/>
          <w:color w:val="222222"/>
        </w:rPr>
        <w:t xml:space="preserve">; </w:t>
      </w:r>
      <w:hyperlink r:id="rId31" w:history="1">
        <w:r w:rsidRPr="003F36C9">
          <w:rPr>
            <w:rFonts w:eastAsia="Times New Roman"/>
            <w:color w:val="0062B5"/>
            <w:u w:val="single"/>
          </w:rPr>
          <w:t>Exodus 2:11</w:t>
        </w:r>
      </w:hyperlink>
      <w:r w:rsidRPr="003F36C9">
        <w:rPr>
          <w:rFonts w:eastAsia="Times New Roman"/>
          <w:color w:val="222222"/>
        </w:rPr>
        <w:t xml:space="preserve">; </w:t>
      </w:r>
      <w:hyperlink r:id="rId32" w:history="1">
        <w:r w:rsidRPr="003F36C9">
          <w:rPr>
            <w:rFonts w:eastAsia="Times New Roman"/>
            <w:color w:val="0062B5"/>
            <w:u w:val="single"/>
          </w:rPr>
          <w:t>Joshua 24:2-3</w:t>
        </w:r>
      </w:hyperlink>
      <w:r w:rsidRPr="003F36C9">
        <w:rPr>
          <w:rFonts w:eastAsia="Times New Roman"/>
          <w:color w:val="222222"/>
        </w:rPr>
        <w:t>]).</w:t>
      </w:r>
    </w:p>
    <w:p w:rsid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 xml:space="preserve">After that, which brings us into the present 2,000 years, God is dealing with </w:t>
      </w:r>
      <w:r w:rsidRPr="003F36C9">
        <w:rPr>
          <w:rFonts w:eastAsia="Times New Roman"/>
          <w:i/>
          <w:iCs/>
          <w:color w:val="222222"/>
        </w:rPr>
        <w:t xml:space="preserve">a new creation </w:t>
      </w:r>
      <w:r w:rsidRPr="003F36C9">
        <w:rPr>
          <w:rFonts w:eastAsia="Times New Roman"/>
          <w:color w:val="222222"/>
        </w:rPr>
        <w:t>“in Christ” — with Christians — called into existence for a specific, revealed purpose. And we are today living very near the end of the present two millenniums, which would also place man (Jew, Gentile, and Christian) very near the end of the entire triad of three 2,000-year periods.</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That which will end the 6,000 years though, as previously shown, is not the completion of the present 2,000-year period, but the completion of the previous 2,000-year period (for seven years yet remain to complete that period, which will occur after the completion of the present period).</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This previous 2,000-year period will be completed through the fulfillment of Daniel’s full Seventy Weeks. One Week — the Seventieth Week — remains, which comprises the coming seven-year Tribulation.</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Then, and only then, will God deal with all three divisions of mankind together, at the same time. And He will, at that time, deal with these three divisions after this fashion for 1,000 years, completing the full 7,000 years.</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 xml:space="preserve">Thus, Scripture begins with a 2,000-year dispensation having to do with God’s dealing with the </w:t>
      </w:r>
      <w:r w:rsidRPr="003F36C9">
        <w:rPr>
          <w:rFonts w:eastAsia="Times New Roman"/>
          <w:i/>
          <w:iCs/>
          <w:color w:val="222222"/>
        </w:rPr>
        <w:t>Gentiles</w:t>
      </w:r>
      <w:r w:rsidRPr="003F36C9">
        <w:rPr>
          <w:rFonts w:eastAsia="Times New Roman"/>
          <w:color w:val="222222"/>
        </w:rPr>
        <w:t xml:space="preserve">; it continues with another 2,000-year dispensation having to do with God’s dealings with the </w:t>
      </w:r>
      <w:r w:rsidRPr="003F36C9">
        <w:rPr>
          <w:rFonts w:eastAsia="Times New Roman"/>
          <w:i/>
          <w:iCs/>
          <w:color w:val="222222"/>
        </w:rPr>
        <w:t>Jews</w:t>
      </w:r>
      <w:r w:rsidRPr="003F36C9">
        <w:rPr>
          <w:rFonts w:eastAsia="Times New Roman"/>
          <w:color w:val="222222"/>
        </w:rPr>
        <w:t xml:space="preserve">; it continues with another 2,000-year dispensation having to do with God’s dealings with </w:t>
      </w:r>
      <w:r w:rsidRPr="003F36C9">
        <w:rPr>
          <w:rFonts w:eastAsia="Times New Roman"/>
          <w:i/>
          <w:iCs/>
          <w:color w:val="222222"/>
        </w:rPr>
        <w:t>Christians</w:t>
      </w:r>
      <w:r w:rsidRPr="003F36C9">
        <w:rPr>
          <w:rFonts w:eastAsia="Times New Roman"/>
          <w:color w:val="222222"/>
        </w:rPr>
        <w:t xml:space="preserve">; and it concludes the full 7,000 years with a 1,000-year dispensation in which God will deal with </w:t>
      </w:r>
      <w:r w:rsidRPr="003F36C9">
        <w:rPr>
          <w:rFonts w:eastAsia="Times New Roman"/>
          <w:i/>
          <w:iCs/>
          <w:color w:val="222222"/>
        </w:rPr>
        <w:t xml:space="preserve">all three groups </w:t>
      </w:r>
      <w:r w:rsidRPr="003F36C9">
        <w:rPr>
          <w:rFonts w:eastAsia="Times New Roman"/>
          <w:color w:val="222222"/>
        </w:rPr>
        <w:t xml:space="preserve">of mankind together </w:t>
      </w:r>
      <w:r w:rsidRPr="003F36C9">
        <w:rPr>
          <w:rFonts w:eastAsia="Times New Roman"/>
          <w:i/>
          <w:iCs/>
          <w:color w:val="222222"/>
        </w:rPr>
        <w:t>at the same time</w:t>
      </w:r>
      <w:r w:rsidRPr="003F36C9">
        <w:rPr>
          <w:rFonts w:eastAsia="Times New Roman"/>
          <w:color w:val="222222"/>
        </w:rPr>
        <w:t>.</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0"/>
        <w:rPr>
          <w:rFonts w:eastAsia="Times New Roman"/>
          <w:color w:val="222222"/>
        </w:rPr>
      </w:pPr>
      <w:r w:rsidRPr="003F36C9">
        <w:rPr>
          <w:rFonts w:eastAsia="Times New Roman"/>
          <w:color w:val="222222"/>
        </w:rPr>
        <w:t>This is the manner in which Scripture naturally divides itself in a dispensational respect, which is in perfect keeping with the framework of time foreshadowed by the six and seven days opening the Book of Genesis. And following these natural divisions is really the best way to divide the whole of Scripture to show an overall dispensational picture which can be easily understood:</w:t>
      </w:r>
    </w:p>
    <w:p w:rsidR="003F36C9" w:rsidRPr="003F36C9" w:rsidRDefault="003F36C9" w:rsidP="003F36C9">
      <w:pPr>
        <w:shd w:val="clear" w:color="auto" w:fill="FFFFFF"/>
        <w:ind w:left="0"/>
        <w:rPr>
          <w:rFonts w:eastAsia="Times New Roman"/>
          <w:color w:val="222222"/>
        </w:rPr>
      </w:pPr>
    </w:p>
    <w:p w:rsidR="003F36C9" w:rsidRDefault="003F36C9" w:rsidP="003F36C9">
      <w:pPr>
        <w:shd w:val="clear" w:color="auto" w:fill="FFFFFF"/>
        <w:ind w:left="600"/>
        <w:rPr>
          <w:rFonts w:eastAsia="Times New Roman"/>
          <w:color w:val="222222"/>
        </w:rPr>
      </w:pPr>
      <w:r w:rsidRPr="003F36C9">
        <w:rPr>
          <w:rFonts w:eastAsia="Times New Roman"/>
          <w:color w:val="222222"/>
        </w:rPr>
        <w:t>1)  From Adam to Abraham (2,000 years).</w:t>
      </w:r>
    </w:p>
    <w:p w:rsidR="003F36C9" w:rsidRPr="003F36C9" w:rsidRDefault="003F36C9" w:rsidP="003F36C9">
      <w:pPr>
        <w:shd w:val="clear" w:color="auto" w:fill="FFFFFF"/>
        <w:ind w:left="600"/>
        <w:rPr>
          <w:rFonts w:eastAsia="Times New Roman"/>
          <w:color w:val="222222"/>
        </w:rPr>
      </w:pPr>
    </w:p>
    <w:p w:rsidR="003F36C9" w:rsidRDefault="003F36C9" w:rsidP="003F36C9">
      <w:pPr>
        <w:shd w:val="clear" w:color="auto" w:fill="FFFFFF"/>
        <w:ind w:left="600"/>
        <w:rPr>
          <w:rFonts w:eastAsia="Times New Roman"/>
          <w:color w:val="222222"/>
        </w:rPr>
      </w:pPr>
      <w:r w:rsidRPr="003F36C9">
        <w:rPr>
          <w:rFonts w:eastAsia="Times New Roman"/>
          <w:color w:val="222222"/>
        </w:rPr>
        <w:t>2)  From Abraham to Calvary, plus the future seven-year Tribulation (2,000 years).</w:t>
      </w:r>
    </w:p>
    <w:p w:rsidR="003F36C9" w:rsidRPr="003F36C9" w:rsidRDefault="003F36C9" w:rsidP="003F36C9">
      <w:pPr>
        <w:shd w:val="clear" w:color="auto" w:fill="FFFFFF"/>
        <w:ind w:left="600"/>
        <w:rPr>
          <w:rFonts w:eastAsia="Times New Roman"/>
          <w:color w:val="222222"/>
        </w:rPr>
      </w:pPr>
    </w:p>
    <w:p w:rsidR="003F36C9" w:rsidRDefault="003F36C9" w:rsidP="003F36C9">
      <w:pPr>
        <w:shd w:val="clear" w:color="auto" w:fill="FFFFFF"/>
        <w:ind w:left="600"/>
        <w:rPr>
          <w:rFonts w:eastAsia="Times New Roman"/>
          <w:color w:val="222222"/>
        </w:rPr>
      </w:pPr>
      <w:r w:rsidRPr="003F36C9">
        <w:rPr>
          <w:rFonts w:eastAsia="Times New Roman"/>
          <w:color w:val="222222"/>
        </w:rPr>
        <w:t>3)  From Calvary to the Tribulation (2,000 years).</w:t>
      </w:r>
    </w:p>
    <w:p w:rsidR="003F36C9" w:rsidRPr="003F36C9" w:rsidRDefault="003F36C9" w:rsidP="003F36C9">
      <w:pPr>
        <w:shd w:val="clear" w:color="auto" w:fill="FFFFFF"/>
        <w:ind w:left="600"/>
        <w:rPr>
          <w:rFonts w:eastAsia="Times New Roman"/>
          <w:color w:val="222222"/>
        </w:rPr>
      </w:pPr>
    </w:p>
    <w:p w:rsidR="003F36C9" w:rsidRPr="003F36C9" w:rsidRDefault="003F36C9" w:rsidP="003F36C9">
      <w:pPr>
        <w:shd w:val="clear" w:color="auto" w:fill="FFFFFF"/>
        <w:ind w:left="600"/>
        <w:rPr>
          <w:rFonts w:eastAsia="Times New Roman"/>
          <w:color w:val="222222"/>
        </w:rPr>
      </w:pPr>
      <w:r w:rsidRPr="003F36C9">
        <w:rPr>
          <w:rFonts w:eastAsia="Times New Roman"/>
          <w:color w:val="222222"/>
        </w:rPr>
        <w:t>4)  Then 1,000 years toward which everything will have moved since God, in the beginning, “</w:t>
      </w:r>
      <w:r w:rsidRPr="003F36C9">
        <w:rPr>
          <w:rFonts w:eastAsia="Times New Roman"/>
          <w:i/>
          <w:iCs/>
          <w:color w:val="222222"/>
        </w:rPr>
        <w:t xml:space="preserve">made the worlds </w:t>
      </w:r>
      <w:r w:rsidRPr="003F36C9">
        <w:rPr>
          <w:rFonts w:eastAsia="Times New Roman"/>
          <w:color w:val="222222"/>
        </w:rPr>
        <w:t>[‘the ages’]” (</w:t>
      </w:r>
      <w:hyperlink r:id="rId33" w:history="1">
        <w:r w:rsidRPr="003F36C9">
          <w:rPr>
            <w:rFonts w:eastAsia="Times New Roman"/>
            <w:color w:val="0062B5"/>
            <w:u w:val="single"/>
          </w:rPr>
          <w:t>Hebrews 1:2</w:t>
        </w:r>
      </w:hyperlink>
      <w:r w:rsidRPr="003F36C9">
        <w:rPr>
          <w:rFonts w:eastAsia="Times New Roman"/>
          <w:color w:val="222222"/>
        </w:rPr>
        <w:t>).</w:t>
      </w:r>
    </w:p>
    <w:p w:rsidR="003F36C9" w:rsidRDefault="003F36C9" w:rsidP="003F36C9">
      <w:pPr>
        <w:shd w:val="clear" w:color="auto" w:fill="FFFFFF"/>
        <w:ind w:left="0"/>
        <w:rPr>
          <w:rFonts w:eastAsia="Times New Roman"/>
          <w:color w:val="222222"/>
        </w:rPr>
      </w:pPr>
      <w:r>
        <w:rPr>
          <w:rFonts w:eastAsia="Times New Roman"/>
          <w:color w:val="222222"/>
        </w:rPr>
        <w:t>~~~~~~~~~~~~~~~~~~~~~~~~~~~~~~~~~~~~~~~~~~~~~~~~~~~~~~~~~~~~~~~~~~~~~~~~~~~~~</w:t>
      </w:r>
    </w:p>
    <w:p w:rsidR="003F36C9" w:rsidRDefault="003F36C9" w:rsidP="003F36C9">
      <w:pPr>
        <w:shd w:val="clear" w:color="auto" w:fill="FFFFFF"/>
        <w:ind w:left="0"/>
        <w:rPr>
          <w:rFonts w:eastAsia="Times New Roman"/>
          <w:color w:val="222222"/>
        </w:rPr>
      </w:pPr>
      <w:hyperlink r:id="rId34" w:history="1">
        <w:r w:rsidRPr="003F36C9">
          <w:rPr>
            <w:rFonts w:eastAsia="Times New Roman"/>
            <w:color w:val="0070C0"/>
            <w:u w:val="single"/>
          </w:rPr>
          <w:t>Lamp Broadcast by Arlen Chitwood</w:t>
        </w:r>
      </w:hyperlink>
    </w:p>
    <w:p w:rsidR="003F36C9" w:rsidRPr="003F36C9" w:rsidRDefault="003F36C9" w:rsidP="003F36C9">
      <w:pPr>
        <w:shd w:val="clear" w:color="auto" w:fill="FFFFFF"/>
        <w:ind w:left="0"/>
        <w:rPr>
          <w:rFonts w:eastAsia="Times New Roman"/>
          <w:color w:val="222222"/>
        </w:rPr>
      </w:pPr>
    </w:p>
    <w:p w:rsidR="003F36C9" w:rsidRPr="003F36C9" w:rsidRDefault="003F36C9" w:rsidP="003F36C9">
      <w:pPr>
        <w:shd w:val="clear" w:color="auto" w:fill="FFFFFF"/>
        <w:ind w:left="0"/>
        <w:rPr>
          <w:rFonts w:eastAsia="Times New Roman"/>
          <w:color w:val="222222"/>
        </w:rPr>
      </w:pPr>
      <w:hyperlink r:id="rId35" w:history="1">
        <w:r w:rsidRPr="003F36C9">
          <w:rPr>
            <w:rFonts w:eastAsia="Times New Roman"/>
            <w:color w:val="0062B5"/>
            <w:u w:val="single"/>
          </w:rPr>
          <w:t>Arlen Chitwood's Dispensations, As distinguished from Ages</w:t>
        </w:r>
      </w:hyperlink>
      <w:r w:rsidRPr="003F36C9">
        <w:rPr>
          <w:rFonts w:eastAsia="Times New Roman"/>
          <w:color w:val="000000"/>
        </w:rPr>
        <w:t xml:space="preserve"> or </w:t>
      </w:r>
      <w:hyperlink r:id="rId36" w:anchor="5)%20%20Ages%20and%20Dispensations" w:history="1">
        <w:r w:rsidRPr="003F36C9">
          <w:rPr>
            <w:rFonts w:eastAsia="Times New Roman"/>
            <w:color w:val="0062B5"/>
            <w:u w:val="single"/>
          </w:rPr>
          <w:t>5) Ages and Dispensations</w:t>
        </w:r>
      </w:hyperlink>
      <w:r w:rsidRPr="003F36C9">
        <w:rPr>
          <w:rFonts w:eastAsia="Times New Roman"/>
          <w:color w:val="000000"/>
        </w:rPr>
        <w:t xml:space="preserve"> in this site.</w:t>
      </w:r>
    </w:p>
    <w:sectPr w:rsidR="003F36C9" w:rsidRPr="003F36C9"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C9"/>
    <w:rsid w:val="002C2986"/>
    <w:rsid w:val="00322F44"/>
    <w:rsid w:val="003F36C9"/>
    <w:rsid w:val="00774C51"/>
    <w:rsid w:val="007F4A14"/>
    <w:rsid w:val="00B51BB6"/>
    <w:rsid w:val="00B7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2B4A6-62DB-448F-B382-E3D00A7C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6C9"/>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3F36C9"/>
    <w:rPr>
      <w:i/>
      <w:iCs/>
    </w:rPr>
  </w:style>
  <w:style w:type="character" w:styleId="Strong">
    <w:name w:val="Strong"/>
    <w:basedOn w:val="DefaultParagraphFont"/>
    <w:uiPriority w:val="22"/>
    <w:qFormat/>
    <w:rsid w:val="003F36C9"/>
    <w:rPr>
      <w:b/>
      <w:bCs/>
    </w:rPr>
  </w:style>
  <w:style w:type="character" w:styleId="Hyperlink">
    <w:name w:val="Hyperlink"/>
    <w:basedOn w:val="DefaultParagraphFont"/>
    <w:uiPriority w:val="99"/>
    <w:semiHidden/>
    <w:unhideWhenUsed/>
    <w:rsid w:val="003F36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85390">
      <w:bodyDiv w:val="1"/>
      <w:marLeft w:val="0"/>
      <w:marRight w:val="0"/>
      <w:marTop w:val="0"/>
      <w:marBottom w:val="0"/>
      <w:divBdr>
        <w:top w:val="none" w:sz="0" w:space="0" w:color="auto"/>
        <w:left w:val="none" w:sz="0" w:space="0" w:color="auto"/>
        <w:bottom w:val="none" w:sz="0" w:space="0" w:color="auto"/>
        <w:right w:val="none" w:sz="0" w:space="0" w:color="auto"/>
      </w:divBdr>
      <w:divsChild>
        <w:div w:id="595599654">
          <w:marLeft w:val="750"/>
          <w:marRight w:val="0"/>
          <w:marTop w:val="0"/>
          <w:marBottom w:val="75"/>
          <w:divBdr>
            <w:top w:val="none" w:sz="0" w:space="0" w:color="auto"/>
            <w:left w:val="none" w:sz="0" w:space="0" w:color="auto"/>
            <w:bottom w:val="none" w:sz="0" w:space="0" w:color="auto"/>
            <w:right w:val="none" w:sz="0" w:space="0" w:color="auto"/>
          </w:divBdr>
          <w:divsChild>
            <w:div w:id="433674694">
              <w:marLeft w:val="0"/>
              <w:marRight w:val="0"/>
              <w:marTop w:val="0"/>
              <w:marBottom w:val="0"/>
              <w:divBdr>
                <w:top w:val="none" w:sz="0" w:space="0" w:color="auto"/>
                <w:left w:val="none" w:sz="0" w:space="0" w:color="auto"/>
                <w:bottom w:val="none" w:sz="0" w:space="0" w:color="auto"/>
                <w:right w:val="none" w:sz="0" w:space="0" w:color="auto"/>
              </w:divBdr>
              <w:divsChild>
                <w:div w:id="2026204071">
                  <w:blockQuote w:val="1"/>
                  <w:marLeft w:val="600"/>
                  <w:marRight w:val="0"/>
                  <w:marTop w:val="0"/>
                  <w:marBottom w:val="0"/>
                  <w:divBdr>
                    <w:top w:val="none" w:sz="0" w:space="0" w:color="auto"/>
                    <w:left w:val="none" w:sz="0" w:space="0" w:color="auto"/>
                    <w:bottom w:val="none" w:sz="0" w:space="0" w:color="auto"/>
                    <w:right w:val="none" w:sz="0" w:space="0" w:color="auto"/>
                  </w:divBdr>
                  <w:divsChild>
                    <w:div w:id="1632906917">
                      <w:marLeft w:val="0"/>
                      <w:marRight w:val="0"/>
                      <w:marTop w:val="0"/>
                      <w:marBottom w:val="0"/>
                      <w:divBdr>
                        <w:top w:val="none" w:sz="0" w:space="0" w:color="auto"/>
                        <w:left w:val="none" w:sz="0" w:space="0" w:color="auto"/>
                        <w:bottom w:val="none" w:sz="0" w:space="0" w:color="auto"/>
                        <w:right w:val="none" w:sz="0" w:space="0" w:color="auto"/>
                      </w:divBdr>
                    </w:div>
                  </w:divsChild>
                </w:div>
                <w:div w:id="2057460805">
                  <w:marLeft w:val="0"/>
                  <w:marRight w:val="0"/>
                  <w:marTop w:val="0"/>
                  <w:marBottom w:val="0"/>
                  <w:divBdr>
                    <w:top w:val="none" w:sz="0" w:space="0" w:color="auto"/>
                    <w:left w:val="none" w:sz="0" w:space="0" w:color="auto"/>
                    <w:bottom w:val="none" w:sz="0" w:space="0" w:color="auto"/>
                    <w:right w:val="none" w:sz="0" w:space="0" w:color="auto"/>
                  </w:divBdr>
                  <w:divsChild>
                    <w:div w:id="227542613">
                      <w:blockQuote w:val="1"/>
                      <w:marLeft w:val="600"/>
                      <w:marRight w:val="0"/>
                      <w:marTop w:val="0"/>
                      <w:marBottom w:val="0"/>
                      <w:divBdr>
                        <w:top w:val="none" w:sz="0" w:space="0" w:color="auto"/>
                        <w:left w:val="none" w:sz="0" w:space="0" w:color="auto"/>
                        <w:bottom w:val="none" w:sz="0" w:space="0" w:color="auto"/>
                        <w:right w:val="none" w:sz="0" w:space="0" w:color="auto"/>
                      </w:divBdr>
                    </w:div>
                    <w:div w:id="1727071923">
                      <w:blockQuote w:val="1"/>
                      <w:marLeft w:val="600"/>
                      <w:marRight w:val="0"/>
                      <w:marTop w:val="0"/>
                      <w:marBottom w:val="0"/>
                      <w:divBdr>
                        <w:top w:val="none" w:sz="0" w:space="0" w:color="auto"/>
                        <w:left w:val="none" w:sz="0" w:space="0" w:color="auto"/>
                        <w:bottom w:val="none" w:sz="0" w:space="0" w:color="auto"/>
                        <w:right w:val="none" w:sz="0" w:space="0" w:color="auto"/>
                      </w:divBdr>
                    </w:div>
                    <w:div w:id="208753139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76878962">
                  <w:blockQuote w:val="1"/>
                  <w:marLeft w:val="600"/>
                  <w:marRight w:val="0"/>
                  <w:marTop w:val="0"/>
                  <w:marBottom w:val="0"/>
                  <w:divBdr>
                    <w:top w:val="none" w:sz="0" w:space="0" w:color="auto"/>
                    <w:left w:val="none" w:sz="0" w:space="0" w:color="auto"/>
                    <w:bottom w:val="none" w:sz="0" w:space="0" w:color="auto"/>
                    <w:right w:val="none" w:sz="0" w:space="0" w:color="auto"/>
                  </w:divBdr>
                  <w:divsChild>
                    <w:div w:id="1941717344">
                      <w:marLeft w:val="0"/>
                      <w:marRight w:val="0"/>
                      <w:marTop w:val="0"/>
                      <w:marBottom w:val="0"/>
                      <w:divBdr>
                        <w:top w:val="none" w:sz="0" w:space="0" w:color="auto"/>
                        <w:left w:val="none" w:sz="0" w:space="0" w:color="auto"/>
                        <w:bottom w:val="none" w:sz="0" w:space="0" w:color="auto"/>
                        <w:right w:val="none" w:sz="0" w:space="0" w:color="auto"/>
                      </w:divBdr>
                    </w:div>
                    <w:div w:id="232349347">
                      <w:marLeft w:val="0"/>
                      <w:marRight w:val="0"/>
                      <w:marTop w:val="0"/>
                      <w:marBottom w:val="0"/>
                      <w:divBdr>
                        <w:top w:val="none" w:sz="0" w:space="0" w:color="auto"/>
                        <w:left w:val="none" w:sz="0" w:space="0" w:color="auto"/>
                        <w:bottom w:val="none" w:sz="0" w:space="0" w:color="auto"/>
                        <w:right w:val="none" w:sz="0" w:space="0" w:color="auto"/>
                      </w:divBdr>
                    </w:div>
                    <w:div w:id="1089152485">
                      <w:marLeft w:val="0"/>
                      <w:marRight w:val="0"/>
                      <w:marTop w:val="0"/>
                      <w:marBottom w:val="0"/>
                      <w:divBdr>
                        <w:top w:val="none" w:sz="0" w:space="0" w:color="auto"/>
                        <w:left w:val="none" w:sz="0" w:space="0" w:color="auto"/>
                        <w:bottom w:val="none" w:sz="0" w:space="0" w:color="auto"/>
                        <w:right w:val="none" w:sz="0" w:space="0" w:color="auto"/>
                      </w:divBdr>
                    </w:div>
                    <w:div w:id="1151874535">
                      <w:marLeft w:val="0"/>
                      <w:marRight w:val="0"/>
                      <w:marTop w:val="0"/>
                      <w:marBottom w:val="0"/>
                      <w:divBdr>
                        <w:top w:val="none" w:sz="0" w:space="0" w:color="auto"/>
                        <w:left w:val="none" w:sz="0" w:space="0" w:color="auto"/>
                        <w:bottom w:val="none" w:sz="0" w:space="0" w:color="auto"/>
                        <w:right w:val="none" w:sz="0" w:space="0" w:color="auto"/>
                      </w:divBdr>
                    </w:div>
                  </w:divsChild>
                </w:div>
                <w:div w:id="11444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2946">
          <w:marLeft w:val="0"/>
          <w:marRight w:val="0"/>
          <w:marTop w:val="0"/>
          <w:marBottom w:val="0"/>
          <w:divBdr>
            <w:top w:val="none" w:sz="0" w:space="0" w:color="auto"/>
            <w:left w:val="none" w:sz="0" w:space="0" w:color="auto"/>
            <w:bottom w:val="none" w:sz="0" w:space="0" w:color="auto"/>
            <w:right w:val="none" w:sz="0" w:space="0" w:color="auto"/>
          </w:divBdr>
        </w:div>
        <w:div w:id="1915817119">
          <w:marLeft w:val="750"/>
          <w:marRight w:val="0"/>
          <w:marTop w:val="0"/>
          <w:marBottom w:val="0"/>
          <w:divBdr>
            <w:top w:val="none" w:sz="0" w:space="0" w:color="auto"/>
            <w:left w:val="none" w:sz="0" w:space="0" w:color="auto"/>
            <w:bottom w:val="none" w:sz="0" w:space="0" w:color="auto"/>
            <w:right w:val="none" w:sz="0" w:space="0" w:color="auto"/>
          </w:divBdr>
          <w:divsChild>
            <w:div w:id="1728187149">
              <w:marLeft w:val="0"/>
              <w:marRight w:val="0"/>
              <w:marTop w:val="0"/>
              <w:marBottom w:val="0"/>
              <w:divBdr>
                <w:top w:val="none" w:sz="0" w:space="0" w:color="auto"/>
                <w:left w:val="none" w:sz="0" w:space="0" w:color="auto"/>
                <w:bottom w:val="none" w:sz="0" w:space="0" w:color="auto"/>
                <w:right w:val="none" w:sz="0" w:space="0" w:color="auto"/>
              </w:divBdr>
            </w:div>
          </w:divsChild>
        </w:div>
        <w:div w:id="683555758">
          <w:marLeft w:val="0"/>
          <w:marRight w:val="0"/>
          <w:marTop w:val="0"/>
          <w:marBottom w:val="0"/>
          <w:divBdr>
            <w:top w:val="none" w:sz="0" w:space="0" w:color="auto"/>
            <w:left w:val="none" w:sz="0" w:space="0" w:color="auto"/>
            <w:bottom w:val="none" w:sz="0" w:space="0" w:color="auto"/>
            <w:right w:val="none" w:sz="0" w:space="0" w:color="auto"/>
          </w:divBdr>
        </w:div>
        <w:div w:id="1802963613">
          <w:marLeft w:val="750"/>
          <w:marRight w:val="0"/>
          <w:marTop w:val="0"/>
          <w:marBottom w:val="75"/>
          <w:divBdr>
            <w:top w:val="none" w:sz="0" w:space="0" w:color="auto"/>
            <w:left w:val="none" w:sz="0" w:space="0" w:color="auto"/>
            <w:bottom w:val="none" w:sz="0" w:space="0" w:color="auto"/>
            <w:right w:val="none" w:sz="0" w:space="0" w:color="auto"/>
          </w:divBdr>
          <w:divsChild>
            <w:div w:id="6981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Ephesians+3.2&amp;t=NKJV" TargetMode="External"/><Relationship Id="rId13" Type="http://schemas.openxmlformats.org/officeDocument/2006/relationships/hyperlink" Target="https://www.blueletterbible.org/search/preSearch.cfm?Criteria=Genesis+1.1-2.3&amp;t=NKJV" TargetMode="External"/><Relationship Id="rId18" Type="http://schemas.openxmlformats.org/officeDocument/2006/relationships/hyperlink" Target="https://www.blueletterbible.org/search/preSearch.cfm?Criteria=1Corinthians+10.32&amp;t=NKJV" TargetMode="External"/><Relationship Id="rId26" Type="http://schemas.openxmlformats.org/officeDocument/2006/relationships/hyperlink" Target="https://www.blueletterbible.org/search/preSearch.cfm?Criteria=Galatians+3.28&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Jeremiah+25.11-12&amp;t=NKJV" TargetMode="External"/><Relationship Id="rId34" Type="http://schemas.openxmlformats.org/officeDocument/2006/relationships/hyperlink" Target="http://lampbroadcast.org/index.html" TargetMode="External"/><Relationship Id="rId7" Type="http://schemas.openxmlformats.org/officeDocument/2006/relationships/hyperlink" Target="https://www.blueletterbible.org/search/preSearch.cfm?Criteria=Ephesians+1.10&amp;t=NKJV" TargetMode="External"/><Relationship Id="rId12" Type="http://schemas.openxmlformats.org/officeDocument/2006/relationships/hyperlink" Target="https://www.blueletterbible.org/search/preSearch.cfm?Criteria=Luke+19.12ff&amp;t=NKJV" TargetMode="External"/><Relationship Id="rId17" Type="http://schemas.openxmlformats.org/officeDocument/2006/relationships/hyperlink" Target="https://www.blueletterbible.org/search/preSearch.cfm?Criteria=Ephesians+1.10&amp;t=NKJV" TargetMode="External"/><Relationship Id="rId25" Type="http://schemas.openxmlformats.org/officeDocument/2006/relationships/hyperlink" Target="https://www.blueletterbible.org/search/preSearch.cfm?Criteria=Genesis+1.1-2.3&amp;t=NKJV" TargetMode="External"/><Relationship Id="rId33" Type="http://schemas.openxmlformats.org/officeDocument/2006/relationships/hyperlink" Target="https://www.blueletterbible.org/search/preSearch.cfm?Criteria=Hebrews+1.2&amp;t=NKJV"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search/preSearch.cfm?Criteria=Ephesians+1.10&amp;t=NKJV" TargetMode="External"/><Relationship Id="rId20" Type="http://schemas.openxmlformats.org/officeDocument/2006/relationships/hyperlink" Target="https://www.blueletterbible.org/search/preSearch.cfm?Criteria=Exodus+31.13-17&amp;t=NKJV" TargetMode="External"/><Relationship Id="rId29" Type="http://schemas.openxmlformats.org/officeDocument/2006/relationships/hyperlink" Target="https://www.blueletterbible.org/search/preSearch.cfm?Criteria=Genesis+40.15&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1Corinthians+9.17&amp;t=NKJV" TargetMode="External"/><Relationship Id="rId11" Type="http://schemas.openxmlformats.org/officeDocument/2006/relationships/hyperlink" Target="https://www.blueletterbible.org/search/preSearch.cfm?Criteria=Matthew+25.14ff&amp;t=NKJV" TargetMode="External"/><Relationship Id="rId24" Type="http://schemas.openxmlformats.org/officeDocument/2006/relationships/hyperlink" Target="https://www.blueletterbible.org/search/preSearch.cfm?Criteria=Genesis+1.1-2.3&amp;t=NKJV" TargetMode="External"/><Relationship Id="rId32" Type="http://schemas.openxmlformats.org/officeDocument/2006/relationships/hyperlink" Target="https://www.blueletterbible.org/search/preSearch.cfm?Criteria=Joshua+24.2-3&amp;t=NKJV" TargetMode="External"/><Relationship Id="rId37" Type="http://schemas.openxmlformats.org/officeDocument/2006/relationships/fontTable" Target="fontTable.xml"/><Relationship Id="rId5" Type="http://schemas.openxmlformats.org/officeDocument/2006/relationships/hyperlink" Target="https://www.blueletterbible.org/search/preSearch.cfm?Criteria=Luke+16.2-4&amp;t=KJV" TargetMode="External"/><Relationship Id="rId15" Type="http://schemas.openxmlformats.org/officeDocument/2006/relationships/hyperlink" Target="https://www.blueletterbible.org/search/preSearch.cfm?Criteria=Ephesians+1.10&amp;t=NKJV" TargetMode="External"/><Relationship Id="rId23" Type="http://schemas.openxmlformats.org/officeDocument/2006/relationships/hyperlink" Target="https://www.blueletterbible.org/search/preSearch.cfm?Criteria=Daniel+9.24-27&amp;t=NKJV" TargetMode="External"/><Relationship Id="rId28" Type="http://schemas.openxmlformats.org/officeDocument/2006/relationships/hyperlink" Target="https://www.blueletterbible.org/search/preSearch.cfm?Criteria=Genesis+14.13&amp;t=NKJV" TargetMode="External"/><Relationship Id="rId36" Type="http://schemas.openxmlformats.org/officeDocument/2006/relationships/hyperlink" Target="https://www.koffeekupkandor.com/the-study-of-scripture.php" TargetMode="External"/><Relationship Id="rId10" Type="http://schemas.openxmlformats.org/officeDocument/2006/relationships/hyperlink" Target="https://www.blueletterbible.org/search/preSearch.cfm?Criteria=1Timothy+1.4&amp;t=KJV" TargetMode="External"/><Relationship Id="rId19" Type="http://schemas.openxmlformats.org/officeDocument/2006/relationships/hyperlink" Target="https://www.blueletterbible.org/search/preSearch.cfm?Criteria=1Corinthians+10.32&amp;t=NKJV" TargetMode="External"/><Relationship Id="rId31" Type="http://schemas.openxmlformats.org/officeDocument/2006/relationships/hyperlink" Target="https://www.blueletterbible.org/search/preSearch.cfm?Criteria=Exodus+2.11&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Colossians+1.25&amp;t=NKJV" TargetMode="External"/><Relationship Id="rId14" Type="http://schemas.openxmlformats.org/officeDocument/2006/relationships/hyperlink" Target="https://www.blueletterbible.org/search/preSearch.cfm?Criteria=Genesis+1.28ff&amp;t=NKJV" TargetMode="External"/><Relationship Id="rId22" Type="http://schemas.openxmlformats.org/officeDocument/2006/relationships/hyperlink" Target="https://www.blueletterbible.org/search/preSearch.cfm?Criteria=Daniel+9.2&amp;t=NKJV" TargetMode="External"/><Relationship Id="rId27" Type="http://schemas.openxmlformats.org/officeDocument/2006/relationships/hyperlink" Target="https://www.blueletterbible.org/search/preSearch.cfm?Criteria=Isaiah+43.1&amp;t=NKJV" TargetMode="External"/><Relationship Id="rId30" Type="http://schemas.openxmlformats.org/officeDocument/2006/relationships/hyperlink" Target="https://www.blueletterbible.org/search/preSearch.cfm?Criteria=Genesis+43.32&amp;t=NKJV" TargetMode="External"/><Relationship Id="rId35" Type="http://schemas.openxmlformats.org/officeDocument/2006/relationships/hyperlink" Target="http://lampbroadcast.org/plets/ppdf3/Dispens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2430</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5</cp:revision>
  <dcterms:created xsi:type="dcterms:W3CDTF">2020-09-10T10:57:00Z</dcterms:created>
  <dcterms:modified xsi:type="dcterms:W3CDTF">2020-09-10T11:13:00Z</dcterms:modified>
</cp:coreProperties>
</file>