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D2" w:rsidRDefault="00A279D2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279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Esther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integral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vital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link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seeing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understanding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complete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word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picture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that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God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provided</w:t>
      </w:r>
      <w:r w:rsidRPr="00A279D2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must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Esther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viewed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studied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light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related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(</w:t>
      </w:r>
      <w:r w:rsidRPr="00A279D2">
        <w:rPr>
          <w:rFonts w:eastAsia="Times New Roman"/>
          <w:b/>
          <w:bCs/>
          <w:i/>
          <w:iCs/>
          <w:color w:val="222222"/>
        </w:rPr>
        <w:t>e.g</w:t>
      </w:r>
      <w:r w:rsidRPr="00A279D2">
        <w:rPr>
          <w:rFonts w:eastAsia="Times New Roman"/>
          <w:b/>
          <w:bCs/>
          <w:color w:val="222222"/>
        </w:rPr>
        <w:t>.,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Exodus,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Daniel,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Revelation,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among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numerous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other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books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places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Scripture)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related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must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viewed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studied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light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Esther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well.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279D2">
        <w:rPr>
          <w:rFonts w:eastAsia="Times New Roman"/>
          <w:b/>
          <w:color w:val="222222"/>
          <w:sz w:val="32"/>
          <w:szCs w:val="32"/>
        </w:rPr>
        <w:t>Esther</w:t>
      </w:r>
      <w:r w:rsidRPr="00A279D2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A279D2">
        <w:rPr>
          <w:rFonts w:eastAsia="Times New Roman"/>
          <w:b/>
          <w:bCs/>
          <w:color w:val="222222"/>
        </w:rPr>
        <w:t>By</w:t>
      </w:r>
      <w:proofErr w:type="gramEnd"/>
      <w:r w:rsidRPr="00A279D2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A279D2">
          <w:rPr>
            <w:rFonts w:eastAsia="Times New Roman"/>
            <w:b/>
            <w:color w:val="1F497D"/>
          </w:rPr>
          <w:t>Lamp Broadcast</w:t>
        </w:r>
      </w:hyperlink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(H635,'estêr,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derivation;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heroine: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hyperlink r:id="rId5" w:history="1">
        <w:r w:rsidRPr="00A279D2">
          <w:rPr>
            <w:rFonts w:eastAsia="Times New Roman"/>
            <w:sz w:val="20"/>
            <w:szCs w:val="20"/>
          </w:rPr>
          <w:t>[Audio]</w:t>
        </w:r>
      </w:hyperlink>
      <w:r w:rsidRPr="00A279D2">
        <w:rPr>
          <w:rFonts w:eastAsia="Times New Roman"/>
          <w:color w:val="222222"/>
        </w:rPr>
        <w:t>.)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sz w:val="20"/>
          <w:szCs w:val="20"/>
        </w:rPr>
        <w:t>[Audio]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click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Audio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Pronunciation.)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r w:rsidRPr="00A279D2">
        <w:rPr>
          <w:rFonts w:eastAsia="Times New Roman"/>
          <w:b/>
          <w:bCs/>
          <w:color w:val="222222"/>
        </w:rPr>
        <w:t>Content:</w:t>
      </w:r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hyperlink r:id="rId6" w:anchor="Foreword" w:history="1">
        <w:r w:rsidRPr="00A279D2">
          <w:rPr>
            <w:rFonts w:eastAsia="Times New Roman"/>
            <w:color w:val="0062B5"/>
          </w:rPr>
          <w:t>Foreword</w:t>
        </w:r>
      </w:hyperlink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hyperlink r:id="rId7" w:anchor="Historical%20Setting%20for%20Esther" w:history="1">
        <w:r w:rsidRPr="00A279D2">
          <w:rPr>
            <w:rFonts w:eastAsia="Times New Roman"/>
            <w:color w:val="0062B5"/>
          </w:rPr>
          <w:t>Historical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Setting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for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Esther</w:t>
        </w:r>
      </w:hyperlink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hyperlink r:id="rId8" w:anchor="Typical%20Structure%20of%20Esther" w:history="1">
        <w:r w:rsidRPr="00A279D2">
          <w:rPr>
            <w:rFonts w:eastAsia="Times New Roman"/>
            <w:color w:val="0062B5"/>
          </w:rPr>
          <w:t>Typical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Structure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Esther</w:t>
        </w:r>
      </w:hyperlink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hyperlink r:id="rId9" w:anchor="Haman" w:history="1">
        <w:r w:rsidRPr="00A279D2">
          <w:rPr>
            <w:rFonts w:eastAsia="Times New Roman"/>
            <w:color w:val="0062B5"/>
          </w:rPr>
          <w:t>Haman</w:t>
        </w:r>
      </w:hyperlink>
    </w:p>
    <w:p w:rsidR="00A279D2" w:rsidRPr="00A279D2" w:rsidRDefault="00A279D2" w:rsidP="00A279D2">
      <w:pPr>
        <w:shd w:val="clear" w:color="auto" w:fill="FFFFFF"/>
        <w:ind w:left="225"/>
        <w:textAlignment w:val="top"/>
        <w:rPr>
          <w:rFonts w:eastAsia="Times New Roman"/>
          <w:color w:val="222222"/>
        </w:rPr>
      </w:pPr>
      <w:hyperlink r:id="rId10" w:anchor="Esther,%20Summary" w:history="1">
        <w:r w:rsidRPr="00A279D2">
          <w:rPr>
            <w:rFonts w:eastAsia="Times New Roman"/>
            <w:color w:val="0062B5"/>
          </w:rPr>
          <w:t>Esther,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Summary</w:t>
        </w:r>
      </w:hyperlink>
    </w:p>
    <w:p w:rsidR="00A279D2" w:rsidRPr="00A279D2" w:rsidRDefault="00A279D2" w:rsidP="00A279D2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279D2">
        <w:rPr>
          <w:rFonts w:eastAsia="Times New Roman"/>
          <w:b/>
          <w:bCs/>
          <w:color w:val="222222"/>
        </w:rPr>
        <w:t>Foreword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contains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hyperlink r:id="rId11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A279D2">
          <w:rPr>
            <w:rFonts w:eastAsia="Times New Roman"/>
            <w:color w:val="0062B5"/>
          </w:rPr>
          <w:t>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3-10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terminating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hyperlink r:id="rId14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Week.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activities)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A279D2">
          <w:rPr>
            <w:rFonts w:eastAsia="Times New Roman"/>
            <w:color w:val="auto"/>
          </w:rPr>
          <w:t>[Audio]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activities,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marks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3,500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3-10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A279D2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6-20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vitally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important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compared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Scripture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comparing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“comparing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spiritual”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8" w:history="1">
        <w:r w:rsidRPr="00A279D2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2:9-13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viewing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studying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integral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vital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link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picture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provided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e.g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self-evident.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(comparing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happened,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happening,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foretold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one-half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millennia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ago.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F5597"/>
        </w:rPr>
      </w:pPr>
      <w:hyperlink r:id="rId19" w:history="1">
        <w:r w:rsidRPr="00A279D2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Esther,</w:t>
        </w:r>
        <w:r>
          <w:rPr>
            <w:rFonts w:eastAsia="Times New Roman"/>
            <w:color w:val="2F5597"/>
          </w:rPr>
          <w:t xml:space="preserve"> </w:t>
        </w:r>
        <w:proofErr w:type="spellStart"/>
        <w:r w:rsidRPr="00A279D2">
          <w:rPr>
            <w:rFonts w:eastAsia="Times New Roman"/>
            <w:color w:val="2F5597"/>
          </w:rPr>
          <w:t>Forword</w:t>
        </w:r>
        <w:proofErr w:type="spellEnd"/>
      </w:hyperlink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A279D2">
          <w:rPr>
            <w:rFonts w:eastAsia="Times New Roman"/>
            <w:color w:val="1F497D"/>
          </w:rPr>
          <w:t>Esther</w:t>
        </w:r>
        <w:r>
          <w:rPr>
            <w:rFonts w:eastAsia="Times New Roman"/>
            <w:color w:val="1F497D"/>
          </w:rPr>
          <w:t xml:space="preserve"> </w:t>
        </w:r>
        <w:r w:rsidRPr="00A279D2">
          <w:rPr>
            <w:rFonts w:eastAsia="Times New Roman"/>
            <w:color w:val="1F497D"/>
          </w:rPr>
          <w:t>by</w:t>
        </w:r>
        <w:r>
          <w:rPr>
            <w:rFonts w:eastAsia="Times New Roman"/>
            <w:color w:val="1F497D"/>
          </w:rPr>
          <w:t xml:space="preserve"> </w:t>
        </w:r>
        <w:r w:rsidRPr="00A279D2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A279D2">
          <w:rPr>
            <w:rFonts w:eastAsia="Times New Roman"/>
            <w:color w:val="1F497D"/>
          </w:rPr>
          <w:t>Chitwood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 </w:t>
      </w:r>
      <w:bookmarkStart w:id="0" w:name="_GoBack"/>
      <w:bookmarkEnd w:id="0"/>
      <w:r w:rsidRPr="00A279D2">
        <w:rPr>
          <w:rFonts w:eastAsia="Times New Roman"/>
          <w:color w:val="000000"/>
        </w:rPr>
        <w:t>T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hyperlink r:id="rId21" w:anchor="Haman,%20in%20the%20book%20Esther" w:history="1">
        <w:r w:rsidRPr="00A279D2">
          <w:rPr>
            <w:rFonts w:eastAsia="Times New Roman"/>
            <w:color w:val="2F5597"/>
          </w:rPr>
          <w:t>Haman,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in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book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Esther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also.)</w:t>
      </w:r>
    </w:p>
    <w:p w:rsidR="009D6175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Historical_Setting_for_Esther"/>
      <w:bookmarkEnd w:id="1"/>
      <w:r w:rsidRPr="00A279D2">
        <w:rPr>
          <w:rFonts w:eastAsia="Times New Roman"/>
          <w:b/>
          <w:bCs/>
          <w:color w:val="222222"/>
        </w:rPr>
        <w:t>Historical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Setting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Esther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Iran.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“Iran”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origin.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“Persia”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1935,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reflecting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racial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inhabiting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ancient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Persians.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inhabiting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descent,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carries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A279D2">
          <w:rPr>
            <w:rFonts w:eastAsia="Times New Roman"/>
            <w:color w:val="2F5597"/>
          </w:rPr>
          <w:t>[Audio]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000000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1935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racial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characteristic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Aryan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descent.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Iran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“Aryan,”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Aryan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distinguished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Semitic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279D2">
          <w:rPr>
            <w:rFonts w:eastAsia="Times New Roman"/>
            <w:color w:val="0062B5"/>
          </w:rPr>
          <w:t>[Defined]</w:t>
        </w:r>
      </w:hyperlink>
      <w:r>
        <w:rPr>
          <w:rFonts w:eastAsia="Times New Roman"/>
          <w:color w:val="0070C0"/>
        </w:rPr>
        <w:t xml:space="preserve"> </w:t>
      </w:r>
      <w:r w:rsidRPr="00A279D2">
        <w:rPr>
          <w:rFonts w:eastAsia="Times New Roman"/>
          <w:color w:val="222222"/>
        </w:rPr>
        <w:t>tribes);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Aryan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ancient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region.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Iran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small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</w:t>
      </w:r>
      <w:r>
        <w:rPr>
          <w:rFonts w:eastAsia="Times New Roman"/>
          <w:color w:val="000000"/>
        </w:rPr>
        <w:t xml:space="preserve"> </w:t>
      </w:r>
      <w:r w:rsidRPr="00A279D2">
        <w:rPr>
          <w:rFonts w:eastAsia="Times New Roman"/>
          <w:color w:val="000000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India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Ethiopia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4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2:32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A279D2">
          <w:rPr>
            <w:rFonts w:eastAsia="Times New Roman"/>
            <w:color w:val="0062B5"/>
          </w:rPr>
          <w:t>39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27" w:anchor="The%20Great%20Image" w:history="1">
        <w:r w:rsidRPr="00A279D2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Great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Image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site.)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silver,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Medo</w:t>
      </w:r>
      <w:proofErr w:type="spellEnd"/>
      <w:r w:rsidRPr="00A279D2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538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330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B.C.).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image);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Medo</w:t>
      </w:r>
      <w:proofErr w:type="spellEnd"/>
      <w:r w:rsidRPr="00A279D2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2:32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A279D2">
          <w:rPr>
            <w:rFonts w:eastAsia="Times New Roman"/>
            <w:color w:val="0062B5"/>
          </w:rPr>
          <w:t>39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A279D2">
          <w:rPr>
            <w:rFonts w:eastAsia="Times New Roman"/>
            <w:color w:val="0062B5"/>
          </w:rPr>
          <w:t>8:3-8</w:t>
        </w:r>
      </w:hyperlink>
      <w:r w:rsidRPr="00A279D2">
        <w:rPr>
          <w:rFonts w:eastAsia="Times New Roman"/>
          <w:color w:val="222222"/>
        </w:rPr>
        <w:t>].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dominant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Medo</w:t>
      </w:r>
      <w:proofErr w:type="spellEnd"/>
      <w:r w:rsidRPr="00A279D2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dominance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shifted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 w:rsidRPr="00A279D2">
        <w:rPr>
          <w:rFonts w:eastAsia="Times New Roman"/>
          <w:color w:val="222222"/>
        </w:rPr>
        <w:br/>
        <w:t>Medes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dominant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Medo</w:t>
      </w:r>
      <w:proofErr w:type="spellEnd"/>
      <w:r w:rsidRPr="00A279D2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raising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32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7:5</w:t>
        </w:r>
      </w:hyperlink>
      <w:r w:rsidRPr="00A279D2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horns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ram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horns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[representing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8:3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A279D2">
          <w:rPr>
            <w:rFonts w:eastAsia="Times New Roman"/>
            <w:color w:val="0062B5"/>
          </w:rPr>
          <w:t>20</w:t>
        </w:r>
      </w:hyperlink>
      <w:r w:rsidRPr="00A279D2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other,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last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35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8:3</w:t>
        </w:r>
      </w:hyperlink>
      <w:r w:rsidRPr="00A279D2">
        <w:rPr>
          <w:rFonts w:eastAsia="Times New Roman"/>
          <w:color w:val="222222"/>
        </w:rPr>
        <w:t>].)</w:t>
      </w:r>
    </w:p>
    <w:p w:rsidR="009D6175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dominant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Ahasuerus’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Persia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Media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i.e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power-structure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36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1:18-19</w:t>
        </w:r>
      </w:hyperlink>
      <w:r w:rsidRPr="00A279D2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A279D2">
          <w:rPr>
            <w:rFonts w:eastAsia="Times New Roman"/>
            <w:color w:val="2F5597"/>
          </w:rPr>
          <w:t>[Audio]</w:t>
        </w:r>
      </w:hyperlink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(</w:t>
      </w:r>
      <w:hyperlink r:id="rId39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2:5-6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probable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“Herod”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accounts).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Xerxes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Darius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A279D2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5:31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Medo</w:t>
      </w:r>
      <w:proofErr w:type="spellEnd"/>
      <w:r w:rsidRPr="00A279D2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486-465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B.C.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exception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10</w:t>
        </w:r>
      </w:hyperlink>
      <w:hyperlink r:id="rId42" w:tgtFrame="null" w:history="1">
        <w:r>
          <w:rPr>
            <w:rFonts w:eastAsia="Times New Roman"/>
            <w:color w:val="222222"/>
          </w:rPr>
          <w:t xml:space="preserve"> </w:t>
        </w:r>
      </w:hyperlink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chronicles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Media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Persia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43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10:2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dominant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kingdom.)</w:t>
      </w:r>
    </w:p>
    <w:p w:rsidR="009D6175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meaning.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F5597"/>
        </w:rPr>
      </w:pPr>
      <w:hyperlink r:id="rId44" w:history="1">
        <w:r w:rsidRPr="00A279D2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Esther,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1,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Historical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Setting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for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Esther</w:t>
        </w:r>
      </w:hyperlink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A279D2">
          <w:rPr>
            <w:rFonts w:eastAsia="Times New Roman"/>
            <w:color w:val="2F5597"/>
          </w:rPr>
          <w:t>Esther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by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Chitwood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events.)</w:t>
      </w:r>
    </w:p>
    <w:p w:rsidR="009D6175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2" w:name="Typical_Structure_of_Esther"/>
      <w:bookmarkEnd w:id="2"/>
      <w:r w:rsidRPr="00A279D2">
        <w:rPr>
          <w:rFonts w:eastAsia="Times New Roman"/>
          <w:b/>
          <w:bCs/>
          <w:color w:val="222222"/>
        </w:rPr>
        <w:t>Typical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Structure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Esther</w:t>
      </w:r>
    </w:p>
    <w:p w:rsidR="009D6175" w:rsidRPr="00A279D2" w:rsidRDefault="009D617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world);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subjection,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dispersion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i.e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mid-point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juncture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circumstances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millennia,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current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design,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omniscient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omnipotent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sovereign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accordingly,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studying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structured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Word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46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A279D2">
          <w:rPr>
            <w:rFonts w:eastAsia="Times New Roman"/>
            <w:color w:val="0062B5"/>
          </w:rPr>
          <w:t>2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(Vashti,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48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3-10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chapters: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49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feast.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riches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feast.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reign</w:t>
      </w:r>
      <w:r w:rsidRPr="00A279D2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showed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riches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glorious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splendor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excellent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majesty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eighty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months]”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0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1:3-4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small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Vashti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wearing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beauty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officials,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beautiful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behold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1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A279D2">
          <w:rPr>
            <w:rFonts w:eastAsia="Times New Roman"/>
            <w:color w:val="0062B5"/>
          </w:rPr>
          <w:t>10-11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Vashti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refused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king's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command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furious,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anger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3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1:12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command.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consulted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advisors.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wronged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ony</w:t>
      </w:r>
      <w:proofErr w:type="spellEnd"/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everyone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issued.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decree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recorded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Persians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Medes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altered.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clearly: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279D2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Vashti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Ahasuerus;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4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1:19b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1:15-19a</w:t>
        </w:r>
      </w:hyperlink>
      <w:r w:rsidRPr="00A279D2">
        <w:rPr>
          <w:rFonts w:eastAsia="Times New Roman"/>
          <w:color w:val="222222"/>
        </w:rPr>
        <w:t>)</w:t>
      </w:r>
    </w:p>
    <w:p w:rsidR="007A7B23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Ahasuerus’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empire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languages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inclined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negatively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dishonor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master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house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wives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honoring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dishonoring,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husbands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6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1:17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A279D2">
          <w:rPr>
            <w:rFonts w:eastAsia="Times New Roman"/>
            <w:color w:val="0062B5"/>
          </w:rPr>
          <w:t>20-22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58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remembering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done,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decreed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suggested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conducted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young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pleases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instead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Vashti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59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2:1-4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begun;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A279D2">
          <w:rPr>
            <w:rFonts w:eastAsia="Times New Roman"/>
            <w:color w:val="2F5597"/>
          </w:rPr>
          <w:t>[</w:t>
        </w:r>
        <w:r w:rsidRPr="007A7B23">
          <w:rPr>
            <w:rFonts w:eastAsia="Times New Roman"/>
            <w:sz w:val="20"/>
            <w:szCs w:val="20"/>
          </w:rPr>
          <w:t>Audio]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grandfather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captivity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7A7B23">
          <w:rPr>
            <w:rFonts w:eastAsia="Times New Roman"/>
            <w:sz w:val="20"/>
            <w:szCs w:val="20"/>
          </w:rPr>
          <w:t>[Audio]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B.C.),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cousin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Hadassah,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palace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2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2:5-8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preparations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months,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preparation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young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3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2:9-14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reign</w:t>
      </w:r>
      <w:r w:rsidRPr="00A279D2">
        <w:rPr>
          <w:rFonts w:eastAsia="Times New Roman"/>
          <w:color w:val="222222"/>
        </w:rPr>
        <w:t>.”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loved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women,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obtained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favor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virgins;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instead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Vashti.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4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2:17</w:t>
        </w:r>
      </w:hyperlink>
      <w:r w:rsidRPr="00A279D2">
        <w:rPr>
          <w:rFonts w:eastAsia="Times New Roman"/>
          <w:color w:val="222222"/>
        </w:rPr>
        <w:t>)</w:t>
      </w:r>
    </w:p>
    <w:p w:rsidR="007A7B23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feast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Esther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“proclaimed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holiday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provinces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generosity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5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2:18</w:t>
        </w:r>
      </w:hyperlink>
      <w:r w:rsidRPr="00A279D2">
        <w:rPr>
          <w:rFonts w:eastAsia="Times New Roman"/>
          <w:color w:val="222222"/>
        </w:rPr>
        <w:t>)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aware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inquisition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conducted.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[impaled]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gallows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6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2:19-23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c)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67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A279D2">
          <w:rPr>
            <w:rFonts w:eastAsia="Times New Roman"/>
            <w:color w:val="0062B5"/>
          </w:rPr>
          <w:t>2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time-periods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festivities,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honor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majesty,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riches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eighty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months],”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69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1:3-5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A279D2">
          <w:rPr>
            <w:rFonts w:eastAsia="Times New Roman"/>
            <w:color w:val="0062B5"/>
          </w:rPr>
          <w:t>10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month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71" w:history="1">
        <w:r w:rsidRPr="00A279D2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2:16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time-period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A279D2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1:1-2:3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skeletal,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A279D2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A279D2">
          <w:rPr>
            <w:rFonts w:eastAsia="Times New Roman"/>
            <w:color w:val="0062B5"/>
          </w:rPr>
          <w:t>37:1ff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I.E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rest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[6,000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[man],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[1,000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r w:rsidRPr="00A279D2">
        <w:rPr>
          <w:rFonts w:eastAsia="Times New Roman"/>
          <w:i/>
          <w:iCs/>
          <w:color w:val="222222"/>
        </w:rPr>
        <w:t>ref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A279D2">
          <w:rPr>
            <w:rFonts w:eastAsia="Times New Roman"/>
            <w:color w:val="2F5597"/>
          </w:rPr>
          <w:t>Bible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One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-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Chitwood's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Study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Scripture,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Ch.</w:t>
        </w:r>
        <w:r>
          <w:rPr>
            <w:rFonts w:eastAsia="Times New Roman"/>
            <w:color w:val="2F5597"/>
          </w:rPr>
          <w:t xml:space="preserve"> </w:t>
        </w:r>
        <w:r w:rsidRPr="00A279D2">
          <w:rPr>
            <w:rFonts w:eastAsia="Times New Roman"/>
            <w:color w:val="2F5597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75" w:anchor="The%20Septenary%20Arrangement%20of%20Scripture" w:history="1">
        <w:r w:rsidRPr="00A279D2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279D2">
          <w:rPr>
            <w:rFonts w:eastAsia="Times New Roman"/>
            <w:color w:val="2F5496"/>
            <w:u w:val="single"/>
          </w:rPr>
          <w:t>Septenary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279D2">
          <w:rPr>
            <w:rFonts w:eastAsia="Times New Roman"/>
            <w:color w:val="2F5496"/>
            <w:u w:val="single"/>
          </w:rPr>
          <w:t>Arrangement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279D2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279D2">
          <w:rPr>
            <w:rFonts w:eastAsia="Times New Roman"/>
            <w:color w:val="2F5496"/>
            <w:u w:val="single"/>
          </w:rPr>
          <w:t>Scripture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site].)</w:t>
      </w:r>
    </w:p>
    <w:p w:rsidR="007A7B23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designated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three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designated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designated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Time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i.e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Sabbath)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76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1:3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(2,000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A279D2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5:13-6:2</w:t>
        </w:r>
      </w:hyperlink>
      <w:r>
        <w:rPr>
          <w:rFonts w:eastAsia="Times New Roman"/>
          <w:color w:val="222222"/>
        </w:rPr>
        <w:t xml:space="preserve"> </w:t>
      </w:r>
      <w:hyperlink r:id="rId78" w:history="1">
        <w:r w:rsidRPr="007A7B23">
          <w:rPr>
            <w:rFonts w:eastAsia="Times New Roman"/>
            <w:sz w:val="20"/>
            <w:szCs w:val="20"/>
            <w:u w:val="single"/>
          </w:rPr>
          <w:t>[Audio]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birth,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creation.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aside)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equation.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Hosea’s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(covering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years</w:t>
      </w:r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months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1:4-5</w:t>
        </w:r>
      </w:hyperlink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 w:rsidRPr="00A279D2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8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A279D2">
          <w:rPr>
            <w:rFonts w:eastAsia="Times New Roman"/>
            <w:color w:val="0062B5"/>
            <w:u w:val="single"/>
          </w:rPr>
          <w:t>10-11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self-explanatory.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1:1-2:3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pointing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millennium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month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year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8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2:16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Esther’s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84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2:17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Ten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ordinal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completion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85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22:17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refused,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aside.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called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established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realizes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calling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88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filling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ends.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A279D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17:1-5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A279D2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1:15-18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A279D2">
          <w:rPr>
            <w:rFonts w:eastAsia="Times New Roman"/>
            <w:color w:val="0062B5"/>
            <w:u w:val="single"/>
          </w:rPr>
          <w:t>3:1-8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93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classic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94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12:1-6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95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12:7-17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A279D2">
          <w:rPr>
            <w:rFonts w:eastAsia="Times New Roman"/>
            <w:color w:val="0062B5"/>
            <w:u w:val="single"/>
          </w:rPr>
          <w:t>2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98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99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promoting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princes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honor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appointed,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3:1-2a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[Haman]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homage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infuriated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1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3:2-6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[2b]).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Haman,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(impaled).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providential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tables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(impaled)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(impaled)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(impaled)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3:8-9:14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hanged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gallows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hanged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hanged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impaled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gallows.)</w:t>
      </w:r>
    </w:p>
    <w:p w:rsidR="007A7B23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overthrow,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promoted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held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promoted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8:1-7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A279D2">
          <w:rPr>
            <w:rFonts w:eastAsia="Times New Roman"/>
            <w:color w:val="0062B5"/>
            <w:u w:val="single"/>
          </w:rPr>
          <w:t>10:3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hyperlink r:id="rId10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]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recognition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hatred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ignominious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exaltation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6" w:history="1">
        <w:r w:rsidRPr="00A279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21:20-24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long-awaited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“Haman”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typifies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(Antichrist)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Week),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Ahasuerus’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(ruling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ruler)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offered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temptation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7" w:history="1">
        <w:r w:rsidRPr="00A279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4:5-6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authority</w:t>
      </w:r>
      <w:r w:rsidRPr="00A279D2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08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13:2</w:t>
        </w:r>
      </w:hyperlink>
      <w:r w:rsidRPr="00A279D2">
        <w:rPr>
          <w:rFonts w:eastAsia="Times New Roman"/>
          <w:color w:val="222222"/>
        </w:rPr>
        <w:t>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appoint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remove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rulers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A279D2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4:17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A279D2">
          <w:rPr>
            <w:rFonts w:eastAsia="Times New Roman"/>
            <w:color w:val="0062B5"/>
            <w:u w:val="single"/>
          </w:rPr>
          <w:t>25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19:17-20:3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regardless,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Ahasuerus’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throne.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emergence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extensive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illustration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emergence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resultantly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scene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inception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Exodus.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territorial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boundaries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Iraq,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Iran,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Turkey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10:5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A279D2">
          <w:rPr>
            <w:rFonts w:eastAsia="Times New Roman"/>
            <w:color w:val="0062B5"/>
            <w:u w:val="single"/>
          </w:rPr>
          <w:t>14:25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A279D2">
          <w:rPr>
            <w:rFonts w:eastAsia="Times New Roman"/>
            <w:color w:val="0062B5"/>
            <w:u w:val="single"/>
          </w:rPr>
          <w:t>30:31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A279D2">
          <w:rPr>
            <w:rFonts w:eastAsia="Times New Roman"/>
            <w:color w:val="0062B5"/>
            <w:u w:val="single"/>
          </w:rPr>
          <w:t>31:8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A279D2">
          <w:rPr>
            <w:rFonts w:eastAsia="Times New Roman"/>
            <w:color w:val="0062B5"/>
            <w:u w:val="single"/>
          </w:rPr>
          <w:t>52:4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A279D2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8:22-25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A279D2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11:5</w:t>
        </w:r>
      </w:hyperlink>
      <w:r w:rsidRPr="00A279D2">
        <w:rPr>
          <w:rFonts w:eastAsia="Times New Roman"/>
          <w:color w:val="222222"/>
        </w:rPr>
        <w:t>]).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19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13:1ff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emerges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antitype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appropriation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lambs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20" w:history="1">
        <w:r w:rsidRPr="00A279D2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foreshadows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well.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happen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foretold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books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provides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another,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slightly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different,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picture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picture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centers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enemy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times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revealing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chose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reveal,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chose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use</w:t>
      </w:r>
      <w:r w:rsidRPr="00A279D2">
        <w:rPr>
          <w:rFonts w:eastAsia="Times New Roman"/>
          <w:color w:val="222222"/>
        </w:rPr>
        <w:t>.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F5597"/>
        </w:rPr>
      </w:pPr>
      <w:hyperlink r:id="rId121" w:history="1">
        <w:r w:rsidRPr="00A279D2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Esther,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1,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Typical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Structure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Esther</w:t>
        </w:r>
      </w:hyperlink>
    </w:p>
    <w:p w:rsidR="007A7B23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7A7B23" w:rsidRDefault="00A279D2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3" w:name="Haman"/>
      <w:bookmarkEnd w:id="3"/>
      <w:r w:rsidRPr="00A279D2">
        <w:rPr>
          <w:rFonts w:eastAsia="Times New Roman"/>
          <w:b/>
          <w:bCs/>
          <w:color w:val="222222"/>
        </w:rPr>
        <w:t>Haman</w:t>
      </w:r>
    </w:p>
    <w:p w:rsidR="0003622A" w:rsidRDefault="0003622A" w:rsidP="00A279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A279D2">
        <w:rPr>
          <w:rFonts w:eastAsia="Times New Roman"/>
          <w:b/>
          <w:bCs/>
          <w:color w:val="222222"/>
        </w:rPr>
        <w:t>Excerpt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Chitwood's</w:t>
      </w:r>
      <w:r>
        <w:rPr>
          <w:rFonts w:eastAsia="Times New Roman"/>
          <w:b/>
          <w:bCs/>
          <w:color w:val="222222"/>
        </w:rPr>
        <w:t xml:space="preserve"> </w:t>
      </w:r>
      <w:proofErr w:type="gramStart"/>
      <w:r w:rsidRPr="00A279D2">
        <w:rPr>
          <w:rFonts w:eastAsia="Times New Roman"/>
          <w:b/>
          <w:bCs/>
          <w:i/>
          <w:iCs/>
          <w:color w:val="222222"/>
        </w:rPr>
        <w:t>The</w:t>
      </w:r>
      <w:proofErr w:type="gramEnd"/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Time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A279D2">
        <w:rPr>
          <w:rFonts w:eastAsia="Times New Roman"/>
          <w:b/>
          <w:bCs/>
          <w:i/>
          <w:iCs/>
          <w:color w:val="222222"/>
        </w:rPr>
        <w:t>End</w:t>
      </w:r>
    </w:p>
    <w:p w:rsidR="007A7B23" w:rsidRPr="00A279D2" w:rsidRDefault="007A7B23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promoted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279D2">
        <w:rPr>
          <w:rFonts w:eastAsia="Times New Roman"/>
          <w:i/>
          <w:iCs/>
          <w:color w:val="222222"/>
        </w:rPr>
        <w:t>Hammedatha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279D2">
        <w:rPr>
          <w:rFonts w:eastAsia="Times New Roman"/>
          <w:i/>
          <w:iCs/>
          <w:color w:val="222222"/>
        </w:rPr>
        <w:t>Agagite</w:t>
      </w:r>
      <w:proofErr w:type="spellEnd"/>
      <w:r w:rsidRPr="00A279D2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advanced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princes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him.</w:t>
      </w:r>
    </w:p>
    <w:p w:rsidR="007A7B23" w:rsidRPr="00A279D2" w:rsidRDefault="007A7B23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3118C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king's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bowed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paid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homage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homage.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A3118C" w:rsidRDefault="00A3118C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homage,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wrath.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disdained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scorned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alone],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Instead,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Ahasuerus-the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2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3:1-2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3" w:history="1">
        <w:r w:rsidRPr="00A279D2">
          <w:rPr>
            <w:rFonts w:eastAsia="Times New Roman"/>
            <w:color w:val="0062B5"/>
            <w:u w:val="single"/>
          </w:rPr>
          <w:t>5-6</w:t>
        </w:r>
      </w:hyperlink>
      <w:r w:rsidRPr="00A279D2">
        <w:rPr>
          <w:rFonts w:eastAsia="Times New Roman"/>
          <w:color w:val="222222"/>
        </w:rPr>
        <w:t>)</w:t>
      </w:r>
    </w:p>
    <w:p w:rsidR="00A3118C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24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A279D2">
          <w:rPr>
            <w:rFonts w:eastAsia="Times New Roman"/>
            <w:color w:val="0062B5"/>
            <w:u w:val="single"/>
          </w:rPr>
          <w:t>2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typically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A3118C">
          <w:rPr>
            <w:rFonts w:eastAsia="Times New Roman"/>
            <w:sz w:val="20"/>
            <w:szCs w:val="20"/>
            <w:u w:val="single"/>
          </w:rPr>
          <w:t>[Audio]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(rejected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(replacing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Vashti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queen).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2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3118C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hyperlink r:id="rId128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Ahasuerus,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A3118C">
          <w:rPr>
            <w:rFonts w:eastAsia="Times New Roman"/>
            <w:sz w:val="20"/>
            <w:szCs w:val="20"/>
            <w:u w:val="single"/>
          </w:rPr>
          <w:t>[Audio</w:t>
        </w:r>
        <w:r w:rsidRPr="00A3118C">
          <w:rPr>
            <w:rFonts w:eastAsia="Times New Roman"/>
            <w:bCs/>
            <w:sz w:val="20"/>
            <w:szCs w:val="20"/>
            <w:u w:val="single"/>
          </w:rPr>
          <w:t>]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Millennium.</w:t>
      </w:r>
    </w:p>
    <w:p w:rsidR="00A3118C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promoted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others,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3:1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authority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A279D2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28:14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2:19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A279D2">
          <w:rPr>
            <w:rFonts w:eastAsia="Times New Roman"/>
            <w:color w:val="0062B5"/>
            <w:u w:val="single"/>
          </w:rPr>
          <w:t>21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4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3:2b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color w:val="222222"/>
        </w:rPr>
        <w:t>portends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22:17-18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enemy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“gate”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business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affairs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conducted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22:17-18</w:t>
        </w:r>
      </w:hyperlink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signify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control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twelve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stars</w:t>
      </w:r>
      <w:r w:rsidRPr="00A279D2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waiting,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destined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possess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gate</w:t>
      </w:r>
      <w:r w:rsidRPr="00A279D2">
        <w:rPr>
          <w:rFonts w:eastAsia="Times New Roman"/>
          <w:color w:val="222222"/>
        </w:rPr>
        <w:t>.)</w:t>
      </w:r>
    </w:p>
    <w:p w:rsidR="00A3118C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enraged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hatred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exhibited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Assyrian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Egypt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8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3:6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efforts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resulted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efforts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humiliated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publicly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impale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39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5:14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A279D2">
          <w:rPr>
            <w:rFonts w:eastAsia="Times New Roman"/>
            <w:color w:val="0062B5"/>
            <w:u w:val="single"/>
          </w:rPr>
          <w:t>6:1-14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impaled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gallows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built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41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7:1-10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impaled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gallows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4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9:10-14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Esther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belonged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4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8:1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4" w:history="1">
        <w:r w:rsidRPr="00A279D2">
          <w:rPr>
            <w:rFonts w:eastAsia="Times New Roman"/>
            <w:color w:val="0062B5"/>
            <w:u w:val="single"/>
          </w:rPr>
          <w:t>7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promoting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Haman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4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8:2</w:t>
        </w:r>
      </w:hyperlink>
      <w:r w:rsidRPr="00A279D2">
        <w:rPr>
          <w:rFonts w:eastAsia="Times New Roman"/>
          <w:color w:val="222222"/>
        </w:rPr>
        <w:t>;</w:t>
      </w:r>
      <w:hyperlink r:id="rId146" w:history="1">
        <w:r w:rsidRPr="00A279D2">
          <w:rPr>
            <w:rFonts w:eastAsia="Times New Roman"/>
            <w:color w:val="0062B5"/>
            <w:u w:val="single"/>
          </w:rPr>
          <w:t>10:2-3</w:t>
        </w:r>
      </w:hyperlink>
      <w:r w:rsidRPr="00A279D2">
        <w:rPr>
          <w:rFonts w:eastAsia="Times New Roman"/>
          <w:color w:val="222222"/>
        </w:rPr>
        <w:t>).</w:t>
      </w:r>
    </w:p>
    <w:p w:rsidR="0003622A" w:rsidRPr="00A279D2" w:rsidRDefault="0003622A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typically,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federation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Israel.</w:t>
      </w:r>
    </w:p>
    <w:p w:rsidR="0003622A" w:rsidRPr="00A279D2" w:rsidRDefault="0003622A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principles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A279D2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A279D2">
          <w:rPr>
            <w:rFonts w:eastAsia="Times New Roman"/>
            <w:i/>
            <w:iCs/>
            <w:color w:val="0062B5"/>
            <w:u w:val="single"/>
          </w:rPr>
          <w:t>12:1-3</w:t>
        </w:r>
      </w:hyperlink>
      <w:r w:rsidRPr="00A279D2">
        <w:rPr>
          <w:rFonts w:eastAsia="Times New Roman"/>
          <w:color w:val="222222"/>
        </w:rPr>
        <w:t>.</w:t>
      </w:r>
    </w:p>
    <w:p w:rsidR="0003622A" w:rsidRPr="00A279D2" w:rsidRDefault="0003622A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000000"/>
        </w:rPr>
      </w:pPr>
      <w:hyperlink r:id="rId148" w:history="1">
        <w:r w:rsidRPr="00A279D2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Haman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Esther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excerpt,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22</w:t>
        </w:r>
      </w:hyperlink>
      <w:r>
        <w:rPr>
          <w:rFonts w:eastAsia="Times New Roman"/>
          <w:color w:val="0000FF"/>
        </w:rPr>
        <w:t xml:space="preserve"> </w:t>
      </w:r>
      <w:r w:rsidRPr="00A279D2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hyperlink r:id="rId149" w:anchor="The%20Beast%20%E2%80%94%20In%20the%20Types" w:history="1"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Types</w:t>
        </w:r>
      </w:hyperlink>
      <w:r>
        <w:rPr>
          <w:rFonts w:eastAsia="Times New Roman"/>
          <w:color w:val="000000"/>
        </w:rPr>
        <w:t xml:space="preserve"> </w:t>
      </w:r>
      <w:r w:rsidRPr="00A279D2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A279D2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A279D2">
        <w:rPr>
          <w:rFonts w:eastAsia="Times New Roman"/>
          <w:color w:val="000000"/>
        </w:rPr>
        <w:t>site.</w:t>
      </w:r>
    </w:p>
    <w:p w:rsidR="0003622A" w:rsidRPr="00A279D2" w:rsidRDefault="0003622A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000000"/>
        </w:rPr>
      </w:pPr>
      <w:r w:rsidRPr="00A279D2">
        <w:rPr>
          <w:rFonts w:eastAsia="Times New Roman"/>
          <w:color w:val="222222"/>
        </w:rPr>
        <w:t>(Reference</w:t>
      </w:r>
      <w:r>
        <w:rPr>
          <w:rFonts w:eastAsia="Times New Roman"/>
          <w:color w:val="222222"/>
        </w:rPr>
        <w:t xml:space="preserve"> </w:t>
      </w:r>
      <w:hyperlink r:id="rId150" w:history="1">
        <w:r w:rsidRPr="00A279D2">
          <w:rPr>
            <w:rFonts w:eastAsia="Times New Roman"/>
            <w:color w:val="1F497D"/>
            <w:u w:val="single"/>
          </w:rPr>
          <w:t>Esther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279D2">
          <w:rPr>
            <w:rFonts w:eastAsia="Times New Roman"/>
            <w:color w:val="1F497D"/>
            <w:u w:val="single"/>
          </w:rPr>
          <w:t>by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279D2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A279D2">
          <w:rPr>
            <w:rFonts w:eastAsia="Times New Roman"/>
            <w:color w:val="1F497D"/>
            <w:u w:val="single"/>
          </w:rPr>
          <w:t>Chitwood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151" w:history="1">
        <w:r w:rsidRPr="00A279D2">
          <w:rPr>
            <w:rFonts w:eastAsia="Times New Roman"/>
            <w:color w:val="2F5597"/>
            <w:u w:val="single"/>
          </w:rPr>
          <w:t>Haman</w:t>
        </w:r>
      </w:hyperlink>
      <w:hyperlink r:id="rId152" w:history="1">
        <w:r w:rsidRPr="00A279D2">
          <w:rPr>
            <w:rFonts w:eastAsia="Times New Roman"/>
            <w:color w:val="2F5597"/>
            <w:u w:val="single"/>
          </w:rPr>
          <w:t>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excerpt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End.docx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A279D2">
        <w:rPr>
          <w:rFonts w:eastAsia="Times New Roman"/>
          <w:color w:val="000000"/>
        </w:rPr>
        <w:t>print.)</w:t>
      </w:r>
    </w:p>
    <w:p w:rsidR="0003622A" w:rsidRDefault="0003622A" w:rsidP="00A279D2">
      <w:pPr>
        <w:shd w:val="clear" w:color="auto" w:fill="FFFFFF"/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~~~~~~~~~~~~~~~~~~~~~~~~~~~~~~~~~~~~~~~~~~~~~~~~~~~~~~~~~~~~~~~~~~~~~~~~~~~~~</w:t>
      </w:r>
    </w:p>
    <w:p w:rsidR="0003622A" w:rsidRPr="00A279D2" w:rsidRDefault="0003622A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4" w:name="Esther,_Summary"/>
      <w:bookmarkEnd w:id="4"/>
      <w:r w:rsidRPr="0003622A">
        <w:rPr>
          <w:rFonts w:eastAsia="Times New Roman"/>
          <w:b/>
          <w:color w:val="222222"/>
        </w:rPr>
        <w:t>Esther, Summary [Website author's title.]</w:t>
      </w:r>
    </w:p>
    <w:p w:rsidR="0003622A" w:rsidRPr="0003622A" w:rsidRDefault="0003622A" w:rsidP="00A279D2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b/>
          <w:bCs/>
          <w:color w:val="222222"/>
        </w:rPr>
        <w:t>Mordecai’s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Rise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279D2">
        <w:rPr>
          <w:rFonts w:eastAsia="Times New Roman"/>
          <w:b/>
          <w:bCs/>
          <w:color w:val="222222"/>
        </w:rPr>
        <w:t>Greatness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apparel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blue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white,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garment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fine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linen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purple;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A279D2">
        <w:rPr>
          <w:rFonts w:eastAsia="Times New Roman"/>
          <w:i/>
          <w:iCs/>
          <w:color w:val="222222"/>
        </w:rPr>
        <w:t>Shushan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rejoiced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glad.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gladness,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honor.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province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wherever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command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decree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came,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joy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gladness,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holiday.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imposed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tribute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islands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sea.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acts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might,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account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greatness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advanced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chronicles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Media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Persia?</w:t>
      </w:r>
    </w:p>
    <w:p w:rsidR="00A3118C" w:rsidRPr="00A279D2" w:rsidRDefault="00A3118C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Ahasuerus,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multitude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brethren,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speaking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countrymen.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5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8:15-17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A279D2">
          <w:rPr>
            <w:rFonts w:eastAsia="Times New Roman"/>
            <w:color w:val="0062B5"/>
            <w:u w:val="single"/>
          </w:rPr>
          <w:t>10:1-3</w:t>
        </w:r>
      </w:hyperlink>
      <w:r w:rsidRPr="00A279D2">
        <w:rPr>
          <w:rFonts w:eastAsia="Times New Roman"/>
          <w:color w:val="222222"/>
        </w:rPr>
        <w:t>)</w:t>
      </w:r>
    </w:p>
    <w:p w:rsidR="00A3118C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hyperlink r:id="rId15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A279D2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brief,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minute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(forming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9" w:history="1">
        <w:r w:rsidRPr="00A279D2">
          <w:rPr>
            <w:rFonts w:eastAsia="Times New Roman"/>
            <w:color w:val="0062B5"/>
            <w:u w:val="single"/>
          </w:rPr>
          <w:t>2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forefront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economy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forefront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ever-increasing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hyperlink r:id="rId16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progressing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arrives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61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2" w:history="1">
        <w:r w:rsidRPr="00A279D2">
          <w:rPr>
            <w:rFonts w:eastAsia="Times New Roman"/>
            <w:color w:val="0062B5"/>
            <w:u w:val="single"/>
          </w:rPr>
          <w:t>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3" w:history="1">
        <w:r w:rsidRPr="00A279D2">
          <w:rPr>
            <w:rFonts w:eastAsia="Times New Roman"/>
            <w:color w:val="0062B5"/>
            <w:u w:val="single"/>
          </w:rPr>
          <w:t>9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6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Era.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gate”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6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2:19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A279D2">
          <w:rPr>
            <w:rFonts w:eastAsia="Times New Roman"/>
            <w:color w:val="0062B5"/>
            <w:u w:val="single"/>
          </w:rPr>
          <w:t>3:2-3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A279D2">
          <w:rPr>
            <w:rFonts w:eastAsia="Times New Roman"/>
            <w:color w:val="0062B5"/>
            <w:u w:val="single"/>
          </w:rPr>
          <w:t>4:2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A279D2">
          <w:rPr>
            <w:rFonts w:eastAsia="Times New Roman"/>
            <w:color w:val="0062B5"/>
            <w:u w:val="single"/>
          </w:rPr>
          <w:t>6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A279D2">
          <w:rPr>
            <w:rFonts w:eastAsia="Times New Roman"/>
            <w:color w:val="0062B5"/>
            <w:u w:val="single"/>
          </w:rPr>
          <w:t>5:9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A279D2">
          <w:rPr>
            <w:rFonts w:eastAsia="Times New Roman"/>
            <w:color w:val="0062B5"/>
            <w:u w:val="single"/>
          </w:rPr>
          <w:t>13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A279D2">
          <w:rPr>
            <w:rFonts w:eastAsia="Times New Roman"/>
            <w:color w:val="0062B5"/>
            <w:u w:val="single"/>
          </w:rPr>
          <w:t>6:10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A279D2">
          <w:rPr>
            <w:rFonts w:eastAsia="Times New Roman"/>
            <w:color w:val="0062B5"/>
            <w:u w:val="single"/>
          </w:rPr>
          <w:t>12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portending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22:17-18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A279D2">
          <w:rPr>
            <w:rFonts w:eastAsia="Times New Roman"/>
            <w:color w:val="0062B5"/>
            <w:u w:val="single"/>
          </w:rPr>
          <w:t>24:60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“royal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robes”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day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arrayed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day;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A279D2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6:1-2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79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81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9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8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again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ends.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8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(headed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4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9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(foreshadowing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confederacy)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impaled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Mordecai,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gallows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impaled.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6" w:history="1">
        <w:r w:rsidRPr="00A279D2">
          <w:rPr>
            <w:rFonts w:eastAsia="Times New Roman"/>
            <w:color w:val="0062B5"/>
            <w:u w:val="single"/>
          </w:rPr>
          <w:t>9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confederacy,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8" w:history="1"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regality.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next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89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10:3</w:t>
        </w:r>
      </w:hyperlink>
      <w:r w:rsidRPr="00A279D2">
        <w:rPr>
          <w:rFonts w:eastAsia="Times New Roman"/>
          <w:color w:val="222222"/>
        </w:rPr>
        <w:t>).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A279D2">
          <w:rPr>
            <w:rFonts w:eastAsia="Times New Roman"/>
            <w:color w:val="0062B5"/>
            <w:u w:val="single"/>
          </w:rPr>
          <w:t>9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destroyed,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scepter,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restored,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Era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ushered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progresses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shadows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spotlight.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A3118C">
          <w:rPr>
            <w:rFonts w:eastAsia="Times New Roman"/>
            <w:sz w:val="20"/>
            <w:szCs w:val="20"/>
            <w:u w:val="single"/>
          </w:rPr>
          <w:t>[Audio]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ago.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scepter;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them.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195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matter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type-antitype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ushered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apex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attempted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worldwide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genocide.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intensified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evident.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regality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scepter.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3-10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outworking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arrives,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unchanged.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scepter,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persecuted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nations.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</w:p>
    <w:p w:rsidR="00A3118C" w:rsidRPr="00A279D2" w:rsidRDefault="00A3118C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persecuted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unrepentant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realized.</w:t>
      </w:r>
    </w:p>
    <w:p w:rsidR="00751DFF" w:rsidRPr="00A279D2" w:rsidRDefault="00751DFF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captivity,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appears.</w:t>
      </w:r>
    </w:p>
    <w:p w:rsidR="00751DFF" w:rsidRPr="00A279D2" w:rsidRDefault="00751DFF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nations).</w:t>
      </w:r>
    </w:p>
    <w:p w:rsidR="00751DFF" w:rsidRPr="00A279D2" w:rsidRDefault="00751DFF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Titus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legions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Titus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marched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besieged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temple.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lands.</w:t>
      </w:r>
    </w:p>
    <w:p w:rsidR="00751DFF" w:rsidRPr="00A279D2" w:rsidRDefault="00751DFF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armies.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70th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Week),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rebuilt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97" w:history="1">
        <w:r w:rsidRPr="00A279D2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9:26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8" w:history="1">
        <w:r w:rsidRPr="00A279D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24:15-22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A279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21:20-24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process,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00" w:history="1">
        <w:r w:rsidRPr="00A279D2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13:8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escapes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specially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mountainous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terrain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A279D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24:16-20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2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12:6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A279D2">
          <w:rPr>
            <w:rFonts w:eastAsia="Times New Roman"/>
            <w:color w:val="0062B5"/>
            <w:u w:val="single"/>
          </w:rPr>
          <w:t>14</w:t>
        </w:r>
      </w:hyperlink>
      <w:r w:rsidRPr="00A279D2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lands.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“trampled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fulfilled”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A279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21:24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11:2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extremes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06" w:history="1">
        <w:r w:rsidRPr="00A279D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24:21-22</w:t>
        </w:r>
      </w:hyperlink>
      <w:r w:rsidRPr="00A279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choice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fathers,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7" w:history="1">
        <w:r w:rsidRPr="00A279D2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2:23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8" w:history="1">
        <w:r w:rsidRPr="00A279D2">
          <w:rPr>
            <w:rFonts w:eastAsia="Times New Roman"/>
            <w:color w:val="0062B5"/>
            <w:u w:val="single"/>
          </w:rPr>
          <w:t>3:9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Scripture).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Europe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Hitler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succeeding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worldwide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Antichrist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worked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out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irrevocable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[without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mind].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09" w:history="1">
        <w:r w:rsidRPr="00A279D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11:29</w:t>
        </w:r>
      </w:hyperlink>
      <w:r w:rsidRPr="00A279D2">
        <w:rPr>
          <w:rFonts w:eastAsia="Times New Roman"/>
          <w:color w:val="222222"/>
        </w:rPr>
        <w:t>)</w:t>
      </w:r>
    </w:p>
    <w:p w:rsidR="00164900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10" w:history="1">
        <w:r w:rsidRPr="00A279D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11:29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Messiah’s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11" w:history="1">
        <w:r w:rsidRPr="00A279D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11:24ff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end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realized</w:t>
      </w:r>
      <w:r w:rsidRPr="00A279D2">
        <w:rPr>
          <w:rFonts w:eastAsia="Times New Roman"/>
          <w:color w:val="222222"/>
        </w:rPr>
        <w:t>.</w:t>
      </w: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hurry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nature.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them.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279D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thoughts,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ways,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LORD.</w:t>
      </w:r>
    </w:p>
    <w:p w:rsidR="00164900" w:rsidRPr="00A279D2" w:rsidRDefault="00164900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279D2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ways,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thoughts.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12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55:8-9</w:t>
        </w:r>
      </w:hyperlink>
      <w:r w:rsidRPr="00A279D2">
        <w:rPr>
          <w:rFonts w:eastAsia="Times New Roman"/>
          <w:color w:val="222222"/>
        </w:rPr>
        <w:t>)</w:t>
      </w:r>
    </w:p>
    <w:p w:rsidR="00164900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general,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times,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clear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certain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pass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categories: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(a)</w:t>
      </w:r>
      <w:r>
        <w:rPr>
          <w:rFonts w:eastAsia="Times New Roman"/>
          <w:color w:val="222222"/>
        </w:rPr>
        <w:t xml:space="preserve"> </w:t>
      </w:r>
      <w:proofErr w:type="gramStart"/>
      <w:r w:rsidRPr="00A279D2">
        <w:rPr>
          <w:rFonts w:eastAsia="Times New Roman"/>
          <w:color w:val="222222"/>
        </w:rPr>
        <w:t>those</w:t>
      </w:r>
      <w:proofErr w:type="gramEnd"/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</w:p>
    <w:p w:rsidR="00164900" w:rsidRPr="00A279D2" w:rsidRDefault="00164900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(b)</w:t>
      </w:r>
      <w:r>
        <w:rPr>
          <w:rFonts w:eastAsia="Times New Roman"/>
          <w:color w:val="222222"/>
        </w:rPr>
        <w:t xml:space="preserve"> </w:t>
      </w:r>
      <w:proofErr w:type="gramStart"/>
      <w:r w:rsidRPr="00A279D2">
        <w:rPr>
          <w:rFonts w:eastAsia="Times New Roman"/>
          <w:color w:val="222222"/>
        </w:rPr>
        <w:t>those</w:t>
      </w:r>
      <w:proofErr w:type="gramEnd"/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nations.</w:t>
      </w:r>
    </w:p>
    <w:p w:rsidR="00164900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somehow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Esther?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else?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up-to-date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respect: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Theodor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Herzl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leaders)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century.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Herzl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(1860-1904),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president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Organization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1897,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Hungarian-born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Zionism.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Herzl,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worldwide,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persecuted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20th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figured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prominently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Britain,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(1914-1918),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sympathetic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Russian-born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Weizmann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(1874-1952),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figured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prominently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Chaim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Weizmann,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chemist,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charge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Laboratories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Admiralty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director,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discovered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synthesizing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acetone,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substance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manufacture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explosives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helped,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Weizmann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ardent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Palestine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officially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mandate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League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1922).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Weizmann,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contribution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Britain’s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debt.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Palestine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favorably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aspirations,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Weizmann,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forefront.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Weizmann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responsible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Arthur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Balfour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(Foreign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Secretary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Britain’s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Nov.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1917,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issuing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Balfour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Declaration.”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declaration,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essence,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declaration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part: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“His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Majesty’s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favor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Palestine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endeavours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facilitate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achievement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.”</w:t>
      </w:r>
    </w:p>
    <w:p w:rsidR="00164900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Britain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century.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4,000-year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proofErr w:type="spellStart"/>
      <w:r w:rsidRPr="00A279D2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brothers</w:t>
      </w:r>
      <w:proofErr w:type="spellEnd"/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participants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(Arabs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alike),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“White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Papers,”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sharply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limiting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immigration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issuance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papers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’20s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’30s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dream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homeland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Palestine.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’30s,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II,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envelope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Europe.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(1939-1945),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well-established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unstoppable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Papers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British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Palestine,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homeland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boundaries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Jacob.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14,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1948,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Ben-Gurion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beneath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Theodor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Herzl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Aviv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Museum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sunset,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independence.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Theodor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Herzl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Chaim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Weizmann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paved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Aviv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14,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1948.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worldwide,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driving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thrust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reality.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question: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(approaching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5,000,000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strong)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somehow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Esther?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else?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address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issue,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facts: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(a)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continues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</w:p>
    <w:p w:rsidR="00164900" w:rsidRPr="00A279D2" w:rsidRDefault="00164900" w:rsidP="00A279D2">
      <w:pPr>
        <w:shd w:val="clear" w:color="auto" w:fill="FFFFFF"/>
        <w:ind w:left="60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(b)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164900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inseparable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exists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two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persecuted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before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theocracy.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Zionism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finite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timetable.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stretch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imagination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true,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violating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impossibility.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ignoring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re-gathering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desolate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e.g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13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1:4-15</w:t>
        </w:r>
      </w:hyperlink>
      <w:r w:rsidRPr="00A279D2">
        <w:rPr>
          <w:rFonts w:eastAsia="Times New Roman"/>
          <w:color w:val="222222"/>
        </w:rPr>
        <w:t>).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re-gathering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foretold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occurring.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healed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e.g</w:t>
      </w:r>
      <w:r w:rsidRPr="00A279D2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1:16-2:5</w:t>
        </w:r>
      </w:hyperlink>
      <w:r w:rsidRPr="00A279D2">
        <w:rPr>
          <w:rFonts w:eastAsia="Times New Roman"/>
          <w:color w:val="222222"/>
        </w:rPr>
        <w:t>).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time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sanctuary.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A279D2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slayer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(which,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departs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Melchizedek).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6" w:history="1">
        <w:r w:rsidRPr="00A279D2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danger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danger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slain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realized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rises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slayer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uproot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worldwide.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Hitler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Jew-free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Europe,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Jew-free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Hitler’s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7" w:history="1">
        <w:r w:rsidRPr="00A279D2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31:35-37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arose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ashes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ashes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foretold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prophets</w:t>
      </w:r>
      <w:r w:rsidRPr="00A279D2">
        <w:rPr>
          <w:rFonts w:eastAsia="Times New Roman"/>
          <w:color w:val="222222"/>
        </w:rPr>
        <w:t>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undertaking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sovereignty,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outworking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repentance.</w:t>
      </w:r>
    </w:p>
    <w:p w:rsidR="00164900" w:rsidRPr="00A279D2" w:rsidRDefault="00164900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slayer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8" w:tgtFrame="null" w:history="1">
        <w:r w:rsidRPr="00A279D2">
          <w:rPr>
            <w:rFonts w:eastAsia="Times New Roman"/>
            <w:color w:val="2F5597"/>
            <w:u w:val="single"/>
          </w:rPr>
          <w:t>Numbers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35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A279D2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Esther,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Appendix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1,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A279D2">
          <w:rPr>
            <w:rFonts w:eastAsia="Times New Roman"/>
            <w:color w:val="2F5597"/>
            <w:u w:val="single"/>
          </w:rPr>
          <w:t>Death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High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Priest</w:t>
        </w:r>
      </w:hyperlink>
      <w:r w:rsidRPr="00A279D2">
        <w:rPr>
          <w:rFonts w:eastAsia="Times New Roman"/>
          <w:color w:val="222222"/>
        </w:rPr>
        <w:t>.)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ARRIVES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prophesied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prophets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matter,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followed.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“feasts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Lord”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0" w:history="1">
        <w:r w:rsidRPr="00A279D2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23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prophetic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calendar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detail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21" w:history="1">
        <w:r w:rsidRPr="00A279D2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12:11-12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seventy-five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length).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Passover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(still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nations)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“whom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pierced”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22" w:history="1">
        <w:r w:rsidRPr="00A279D2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12:10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Aleph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Tau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alphabet,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Alpha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Omega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alphabet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23" w:history="1">
        <w:r w:rsidRPr="00A279D2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1:8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4" w:history="1">
        <w:r w:rsidRPr="00A279D2">
          <w:rPr>
            <w:rFonts w:eastAsia="Times New Roman"/>
            <w:color w:val="0062B5"/>
            <w:u w:val="single"/>
          </w:rPr>
          <w:t>21:6</w:t>
        </w:r>
      </w:hyperlink>
      <w:r w:rsidRPr="00A279D2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untranslated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25" w:history="1">
        <w:r w:rsidRPr="00A279D2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12:10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[Christ]”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Lamb,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blood.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concerned,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single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festival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hyperlink r:id="rId226" w:history="1">
        <w:r w:rsidRPr="00A279D2">
          <w:rPr>
            <w:rFonts w:eastAsia="Times New Roman"/>
            <w:i/>
            <w:iCs/>
            <w:color w:val="0062B5"/>
            <w:u w:val="single"/>
          </w:rPr>
          <w:t>Leviticus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A279D2">
          <w:rPr>
            <w:rFonts w:eastAsia="Times New Roman"/>
            <w:i/>
            <w:iCs/>
            <w:color w:val="0062B5"/>
            <w:u w:val="single"/>
          </w:rPr>
          <w:t>23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(festivals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fulfilled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given)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fulfilled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festivals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fulfilled,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appear,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27" w:history="1">
        <w:r w:rsidRPr="00A279D2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12:11-12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seventy-five-day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period).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Trumpets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[fulfilling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festival],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intervening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festivals).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then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28" w:history="1">
        <w:r w:rsidRPr="00A279D2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30:3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9" w:history="1">
        <w:r w:rsidRPr="00A279D2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37:11-14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0" w:history="1">
        <w:r w:rsidRPr="00A279D2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24:31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occur.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Feast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Tabernacles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moves.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KING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Jehovah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King</w:t>
      </w:r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“Israel,”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1" w:history="1">
        <w:r w:rsidRPr="00A279D2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23:9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2" w:history="1">
        <w:r w:rsidRPr="00A279D2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7:6</w:t>
        </w:r>
      </w:hyperlink>
      <w:r w:rsidRPr="00A279D2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queen</w:t>
      </w:r>
      <w:r w:rsidRPr="00A279D2">
        <w:rPr>
          <w:rFonts w:eastAsia="Times New Roman"/>
          <w:color w:val="222222"/>
        </w:rPr>
        <w:t>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proper,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brethren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reappearance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acceptance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brethren,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“Joseph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alive,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governor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Egypt”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33" w:history="1">
        <w:r w:rsidRPr="00A279D2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45:1-4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A279D2">
          <w:rPr>
            <w:rFonts w:eastAsia="Times New Roman"/>
            <w:color w:val="0062B5"/>
            <w:u w:val="single"/>
          </w:rPr>
          <w:t>9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5" w:history="1">
        <w:r w:rsidRPr="00A279D2">
          <w:rPr>
            <w:rFonts w:eastAsia="Times New Roman"/>
            <w:color w:val="0062B5"/>
            <w:u w:val="single"/>
          </w:rPr>
          <w:t>26</w:t>
        </w:r>
      </w:hyperlink>
      <w:r w:rsidRPr="00A279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brethren,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message: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i/>
          <w:iCs/>
          <w:color w:val="222222"/>
        </w:rPr>
        <w:t>“Jesus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alive,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Governor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earth.”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calling.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43:1</w:t>
        </w:r>
      </w:hyperlink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7" w:history="1"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8" w:history="1">
        <w:r w:rsidRPr="00A279D2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1:17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A279D2">
          <w:rPr>
            <w:rFonts w:eastAsia="Times New Roman"/>
            <w:color w:val="0062B5"/>
            <w:u w:val="single"/>
          </w:rPr>
          <w:t>2:10-3:10</w:t>
        </w:r>
      </w:hyperlink>
      <w:r w:rsidRPr="00A279D2">
        <w:rPr>
          <w:rFonts w:eastAsia="Times New Roman"/>
          <w:color w:val="222222"/>
        </w:rPr>
        <w:t>).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GREATNESS,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ACCEPTANCE,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WEALTH,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PEACE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</w:t>
        </w:r>
      </w:hyperlink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arrayed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42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8:15</w:t>
        </w:r>
      </w:hyperlink>
      <w:r w:rsidRPr="00A279D2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43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depicts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greatness,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acceptance,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wealth,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44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10:3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KJV</w:t>
        </w:r>
      </w:hyperlink>
      <w:r w:rsidRPr="00A279D2">
        <w:rPr>
          <w:rFonts w:eastAsia="Times New Roman"/>
          <w:color w:val="222222"/>
        </w:rPr>
        <w:t>).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comment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“wealth.”</w:t>
      </w:r>
      <w:r>
        <w:rPr>
          <w:rFonts w:eastAsia="Times New Roman"/>
          <w:color w:val="222222"/>
        </w:rPr>
        <w:t xml:space="preserve">  </w:t>
      </w:r>
      <w:r w:rsidRPr="00A279D2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“good,”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welfare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people.”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present-day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reversed),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(looking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welfare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all),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worldwide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r w:rsidRPr="00A279D2">
        <w:rPr>
          <w:rFonts w:eastAsia="Times New Roman"/>
          <w:i/>
          <w:iCs/>
          <w:color w:val="222222"/>
        </w:rPr>
        <w:t>cf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A279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1:31-33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6" w:history="1">
        <w:r w:rsidRPr="00A279D2">
          <w:rPr>
            <w:rFonts w:eastAsia="Times New Roman"/>
            <w:color w:val="0062B5"/>
            <w:u w:val="single"/>
          </w:rPr>
          <w:t>2:13-14</w:t>
        </w:r>
      </w:hyperlink>
      <w:r w:rsidRPr="00A279D2">
        <w:rPr>
          <w:rFonts w:eastAsia="Times New Roman"/>
          <w:color w:val="222222"/>
        </w:rPr>
        <w:t>).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247" w:history="1">
        <w:r w:rsidRPr="00A279D2">
          <w:rPr>
            <w:rFonts w:eastAsia="Times New Roman"/>
            <w:color w:val="0062B5"/>
            <w:u w:val="single"/>
          </w:rPr>
          <w:t>Esther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8:17</w:t>
        </w:r>
      </w:hyperlink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fear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them”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calling:</w:t>
      </w:r>
    </w:p>
    <w:p w:rsidR="007D1D05" w:rsidRPr="00A279D2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Pr="00A279D2" w:rsidRDefault="00A279D2" w:rsidP="00A279D2">
      <w:pPr>
        <w:shd w:val="clear" w:color="auto" w:fill="FFFFFF"/>
        <w:ind w:left="600"/>
        <w:rPr>
          <w:rFonts w:eastAsia="Times New Roman"/>
          <w:color w:val="222222"/>
        </w:rPr>
      </w:pPr>
      <w:r w:rsidRPr="00A279D2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hosts: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A279D2">
        <w:rPr>
          <w:rFonts w:eastAsia="Times New Roman"/>
          <w:i/>
          <w:iCs/>
          <w:color w:val="222222"/>
        </w:rPr>
        <w:t>days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language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grasp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sleeve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‘Let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you.’”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48" w:history="1">
        <w:r w:rsidRPr="00A279D2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8:23</w:t>
        </w:r>
      </w:hyperlink>
      <w:r w:rsidRPr="00A279D2">
        <w:rPr>
          <w:rFonts w:eastAsia="Times New Roman"/>
          <w:color w:val="222222"/>
        </w:rPr>
        <w:t>).</w:t>
      </w:r>
    </w:p>
    <w:p w:rsidR="007D1D05" w:rsidRDefault="007D1D05" w:rsidP="00A279D2">
      <w:pPr>
        <w:shd w:val="clear" w:color="auto" w:fill="FFFFFF"/>
        <w:ind w:left="0"/>
        <w:rPr>
          <w:rFonts w:eastAsia="Times New Roman"/>
          <w:color w:val="222222"/>
        </w:rPr>
      </w:pPr>
    </w:p>
    <w:p w:rsid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 w:rsidRPr="00A279D2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ordinal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completion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Gentiles</w:t>
      </w:r>
      <w:r w:rsidRPr="00A279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holds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279D2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A279D2">
        <w:rPr>
          <w:rFonts w:eastAsia="Times New Roman"/>
          <w:color w:val="222222"/>
        </w:rPr>
        <w:t>(</w:t>
      </w:r>
      <w:hyperlink r:id="rId249" w:history="1">
        <w:r w:rsidRPr="00A279D2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122:6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0" w:history="1">
        <w:r w:rsidRPr="00A279D2">
          <w:rPr>
            <w:rFonts w:eastAsia="Times New Roman"/>
            <w:color w:val="0062B5"/>
            <w:u w:val="single"/>
          </w:rPr>
          <w:t>126:1-6</w:t>
        </w:r>
      </w:hyperlink>
      <w:r w:rsidRPr="00A279D2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1" w:history="1">
        <w:r w:rsidRPr="00A279D2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A279D2">
          <w:rPr>
            <w:rFonts w:eastAsia="Times New Roman"/>
            <w:color w:val="0062B5"/>
            <w:u w:val="single"/>
          </w:rPr>
          <w:t>60:1-22</w:t>
        </w:r>
      </w:hyperlink>
      <w:r w:rsidRPr="00A279D2">
        <w:rPr>
          <w:rFonts w:eastAsia="Times New Roman"/>
          <w:color w:val="222222"/>
        </w:rPr>
        <w:t>).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279D2" w:rsidRPr="00A279D2" w:rsidRDefault="00A279D2" w:rsidP="00A279D2">
      <w:pPr>
        <w:shd w:val="clear" w:color="auto" w:fill="FFFFFF"/>
        <w:ind w:left="0"/>
        <w:rPr>
          <w:rFonts w:eastAsia="Times New Roman"/>
          <w:color w:val="222222"/>
        </w:rPr>
      </w:pPr>
      <w:hyperlink r:id="rId252" w:history="1">
        <w:r w:rsidRPr="00A279D2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Esther,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9,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A279D2">
          <w:rPr>
            <w:rFonts w:eastAsia="Times New Roman"/>
            <w:color w:val="2F5597"/>
            <w:u w:val="single"/>
          </w:rPr>
          <w:t>Summary</w:t>
        </w:r>
      </w:hyperlink>
    </w:p>
    <w:sectPr w:rsidR="00A279D2" w:rsidRPr="00A279D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D2"/>
    <w:rsid w:val="0003622A"/>
    <w:rsid w:val="000A2795"/>
    <w:rsid w:val="00164900"/>
    <w:rsid w:val="00751DFF"/>
    <w:rsid w:val="00774C51"/>
    <w:rsid w:val="007A7B23"/>
    <w:rsid w:val="007D1D05"/>
    <w:rsid w:val="0087171A"/>
    <w:rsid w:val="008970A3"/>
    <w:rsid w:val="009D6175"/>
    <w:rsid w:val="00A279D2"/>
    <w:rsid w:val="00A3118C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AB26-F450-4211-86C6-86E10F4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71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97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6912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7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6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7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62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0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9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21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0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57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2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1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1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2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7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06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94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4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42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Daniel+8.22-25&amp;t=NKJV" TargetMode="External"/><Relationship Id="rId21" Type="http://schemas.openxmlformats.org/officeDocument/2006/relationships/hyperlink" Target="https://www.koffeekupkandor.com/gods-word-also-too.php" TargetMode="External"/><Relationship Id="rId42" Type="http://schemas.openxmlformats.org/officeDocument/2006/relationships/hyperlink" Target="http://www.blueletterbible.org/search/preSearch.cfm?Criteria=Esther+10&amp;t=NKJV" TargetMode="External"/><Relationship Id="rId63" Type="http://schemas.openxmlformats.org/officeDocument/2006/relationships/hyperlink" Target="https://www.blueletterbible.org/search/preSearch.cfm?Criteria=Esther+2.9-14&amp;t=NKJV" TargetMode="External"/><Relationship Id="rId84" Type="http://schemas.openxmlformats.org/officeDocument/2006/relationships/hyperlink" Target="https://www.blueletterbible.org/search/preSearch.cfm?Criteria=Esther+2.17&amp;t=NKJV" TargetMode="External"/><Relationship Id="rId138" Type="http://schemas.openxmlformats.org/officeDocument/2006/relationships/hyperlink" Target="https://www.blueletterbible.org/search/preSearch.cfm?Criteria=Esther+3.6&amp;t=NKJV" TargetMode="External"/><Relationship Id="rId159" Type="http://schemas.openxmlformats.org/officeDocument/2006/relationships/hyperlink" Target="https://www.blueletterbible.org/search/preSearch.cfm?Criteria=Esther+2&amp;t=NKJV" TargetMode="External"/><Relationship Id="rId170" Type="http://schemas.openxmlformats.org/officeDocument/2006/relationships/hyperlink" Target="https://www.blueletterbible.org/search/preSearch.cfm?Criteria=Esther+4.6&amp;t=NKJV" TargetMode="External"/><Relationship Id="rId191" Type="http://schemas.openxmlformats.org/officeDocument/2006/relationships/hyperlink" Target="https://www.blueletterbible.org/search/preSearch.cfm?Criteria=Esther+9&amp;t=NKJV" TargetMode="External"/><Relationship Id="rId205" Type="http://schemas.openxmlformats.org/officeDocument/2006/relationships/hyperlink" Target="https://www.blueletterbible.org/search/preSearch.cfm?Criteria=Revelation+11.2&amp;t=NKJV" TargetMode="External"/><Relationship Id="rId226" Type="http://schemas.openxmlformats.org/officeDocument/2006/relationships/hyperlink" Target="https://www.blueletterbible.org/search/preSearch.cfm?Criteria=Leviticus+23&amp;t=NKJV" TargetMode="External"/><Relationship Id="rId247" Type="http://schemas.openxmlformats.org/officeDocument/2006/relationships/hyperlink" Target="https://www.blueletterbible.org/search/preSearch.cfm?Criteria=Esther+8.17&amp;t=NKJV" TargetMode="External"/><Relationship Id="rId107" Type="http://schemas.openxmlformats.org/officeDocument/2006/relationships/hyperlink" Target="https://www.blueletterbible.org/search/preSearch.cfm?Criteria=Luke+4.5-6&amp;t=NKJV" TargetMode="External"/><Relationship Id="rId11" Type="http://schemas.openxmlformats.org/officeDocument/2006/relationships/hyperlink" Target="https://www.blueletterbible.org/search/preSearch.cfm?Criteria=Esther+1&amp;t=NKJV" TargetMode="External"/><Relationship Id="rId32" Type="http://schemas.openxmlformats.org/officeDocument/2006/relationships/hyperlink" Target="https://www.blueletterbible.org/search/preSearch.cfm?Criteria=Daniel+7.5&amp;t=NKJV" TargetMode="External"/><Relationship Id="rId53" Type="http://schemas.openxmlformats.org/officeDocument/2006/relationships/hyperlink" Target="https://www.blueletterbible.org/search/preSearch.cfm?Criteria=Esther+1.12&amp;t=NKJV" TargetMode="External"/><Relationship Id="rId74" Type="http://schemas.openxmlformats.org/officeDocument/2006/relationships/hyperlink" Target="http://bibleone.net/SS02.htm" TargetMode="External"/><Relationship Id="rId128" Type="http://schemas.openxmlformats.org/officeDocument/2006/relationships/hyperlink" Target="https://www.blueletterbible.org/search/preSearch.cfm?Criteria=Esther+3-10&amp;t=NKJV" TargetMode="External"/><Relationship Id="rId149" Type="http://schemas.openxmlformats.org/officeDocument/2006/relationships/hyperlink" Target="https://www.koffeekupkandor.com/gods-word-in-revelation.php" TargetMode="External"/><Relationship Id="rId5" Type="http://schemas.openxmlformats.org/officeDocument/2006/relationships/hyperlink" Target="http://netministries.org/BBasics/bbw/bbWE47.wav" TargetMode="External"/><Relationship Id="rId95" Type="http://schemas.openxmlformats.org/officeDocument/2006/relationships/hyperlink" Target="https://www.blueletterbible.org/search/preSearch.cfm?Criteria=Revelation+12.7-17&amp;t=NKJV" TargetMode="External"/><Relationship Id="rId160" Type="http://schemas.openxmlformats.org/officeDocument/2006/relationships/hyperlink" Target="https://www.blueletterbible.org/search/preSearch.cfm?Criteria=Esther+3-10&amp;t=NKJV" TargetMode="External"/><Relationship Id="rId181" Type="http://schemas.openxmlformats.org/officeDocument/2006/relationships/hyperlink" Target="https://www.blueletterbible.org/search/preSearch.cfm?Criteria=Esther+9&amp;t=NKJV" TargetMode="External"/><Relationship Id="rId216" Type="http://schemas.openxmlformats.org/officeDocument/2006/relationships/hyperlink" Target="https://www.blueletterbible.org/search/preSearch.cfm?Criteria=Numbers+35&amp;t=NKJV" TargetMode="External"/><Relationship Id="rId237" Type="http://schemas.openxmlformats.org/officeDocument/2006/relationships/hyperlink" Target="https://www.blueletterbible.org/search/preSearch.cfm?Criteria=Isaiah+43.10&amp;t=NKJV" TargetMode="External"/><Relationship Id="rId22" Type="http://schemas.openxmlformats.org/officeDocument/2006/relationships/hyperlink" Target="http://netministries.org/BBasics/bbw/bbWa107.wav" TargetMode="External"/><Relationship Id="rId43" Type="http://schemas.openxmlformats.org/officeDocument/2006/relationships/hyperlink" Target="https://www.blueletterbible.org/search/preSearch.cfm?Criteria=Esther+10.2&amp;t=NKJV" TargetMode="External"/><Relationship Id="rId64" Type="http://schemas.openxmlformats.org/officeDocument/2006/relationships/hyperlink" Target="https://www.blueletterbible.org/search/preSearch.cfm?Criteria=Esther+2.17&amp;t=NKJV" TargetMode="External"/><Relationship Id="rId118" Type="http://schemas.openxmlformats.org/officeDocument/2006/relationships/hyperlink" Target="https://www.blueletterbible.org/search/preSearch.cfm?Criteria=Hosea+11.5&amp;t=NKJV" TargetMode="External"/><Relationship Id="rId139" Type="http://schemas.openxmlformats.org/officeDocument/2006/relationships/hyperlink" Target="https://www.blueletterbible.org/search/preSearch.cfm?Criteria=Esther+5.14&amp;t=NKJV" TargetMode="External"/><Relationship Id="rId85" Type="http://schemas.openxmlformats.org/officeDocument/2006/relationships/hyperlink" Target="https://www.blueletterbible.org/search/preSearch.cfm?Criteria=Genesis+22.17&amp;t=NKJV" TargetMode="External"/><Relationship Id="rId150" Type="http://schemas.openxmlformats.org/officeDocument/2006/relationships/hyperlink" Target="http://www.lampbroadcast.org/Books/Esther.pdf" TargetMode="External"/><Relationship Id="rId171" Type="http://schemas.openxmlformats.org/officeDocument/2006/relationships/hyperlink" Target="https://www.blueletterbible.org/search/preSearch.cfm?Criteria=Esther+5.9&amp;t=NKJV" TargetMode="External"/><Relationship Id="rId192" Type="http://schemas.openxmlformats.org/officeDocument/2006/relationships/hyperlink" Target="https://www.blueletterbible.org/search/preSearch.cfm?Criteria=Esther+8&amp;t=NKJV" TargetMode="External"/><Relationship Id="rId206" Type="http://schemas.openxmlformats.org/officeDocument/2006/relationships/hyperlink" Target="https://www.blueletterbible.org/search/preSearch.cfm?Criteria=Matthew+24.21-22&amp;t=NKJV" TargetMode="External"/><Relationship Id="rId227" Type="http://schemas.openxmlformats.org/officeDocument/2006/relationships/hyperlink" Target="https://www.blueletterbible.org/search/preSearch.cfm?Criteria=Daniel+12.11-12&amp;t=NKJV" TargetMode="External"/><Relationship Id="rId248" Type="http://schemas.openxmlformats.org/officeDocument/2006/relationships/hyperlink" Target="https://www.blueletterbible.org/search/preSearch.cfm?Criteria=Zechariah+8.23&amp;t=NKJV" TargetMode="External"/><Relationship Id="rId12" Type="http://schemas.openxmlformats.org/officeDocument/2006/relationships/hyperlink" Target="https://www.blueletterbible.org/search/preSearch.cfm?Criteria=Esther+2&amp;t=NKJV" TargetMode="External"/><Relationship Id="rId33" Type="http://schemas.openxmlformats.org/officeDocument/2006/relationships/hyperlink" Target="https://www.blueletterbible.org/search/preSearch.cfm?Criteria=Daniel+8.3&amp;t=NKJV" TargetMode="External"/><Relationship Id="rId108" Type="http://schemas.openxmlformats.org/officeDocument/2006/relationships/hyperlink" Target="https://www.blueletterbible.org/search/preSearch.cfm?Criteria=Revelation+13.2&amp;t=NKJV" TargetMode="External"/><Relationship Id="rId129" Type="http://schemas.openxmlformats.org/officeDocument/2006/relationships/hyperlink" Target="http://netministries.org/BBasics/bbw/bbWM59.wav" TargetMode="External"/><Relationship Id="rId54" Type="http://schemas.openxmlformats.org/officeDocument/2006/relationships/hyperlink" Target="https://www.blueletterbible.org/search/preSearch.cfm?Criteria=Esther+1.19b&amp;t=NKJV" TargetMode="External"/><Relationship Id="rId70" Type="http://schemas.openxmlformats.org/officeDocument/2006/relationships/hyperlink" Target="https://www.blueletterbible.org/search/preSearch.cfm?Criteria=Esther+1.10&amp;t=NKJV" TargetMode="External"/><Relationship Id="rId75" Type="http://schemas.openxmlformats.org/officeDocument/2006/relationships/hyperlink" Target="https://www.koffeekupkandor.com/the-study-of-scripture.php" TargetMode="External"/><Relationship Id="rId91" Type="http://schemas.openxmlformats.org/officeDocument/2006/relationships/hyperlink" Target="https://www.blueletterbible.org/search/preSearch.cfm?Criteria=2Peter+1.15-18&amp;t=NKJV" TargetMode="External"/><Relationship Id="rId96" Type="http://schemas.openxmlformats.org/officeDocument/2006/relationships/hyperlink" Target="https://www.blueletterbible.org/search/preSearch.cfm?Criteria=Esther+1&amp;t=NKJV" TargetMode="External"/><Relationship Id="rId140" Type="http://schemas.openxmlformats.org/officeDocument/2006/relationships/hyperlink" Target="https://www.blueletterbible.org/search/preSearch.cfm?Criteria=Esther+6.1-14&amp;t=NKJV" TargetMode="External"/><Relationship Id="rId145" Type="http://schemas.openxmlformats.org/officeDocument/2006/relationships/hyperlink" Target="https://www.blueletterbible.org/search/preSearch.cfm?Criteria=Esther+8.2&amp;t=NKJV" TargetMode="External"/><Relationship Id="rId161" Type="http://schemas.openxmlformats.org/officeDocument/2006/relationships/hyperlink" Target="https://www.blueletterbible.org/search/preSearch.cfm?Criteria=Esther+7&amp;t=NKJV" TargetMode="External"/><Relationship Id="rId166" Type="http://schemas.openxmlformats.org/officeDocument/2006/relationships/hyperlink" Target="https://www.blueletterbible.org/search/preSearch.cfm?Criteria=Esther+10&amp;t=NKJV" TargetMode="External"/><Relationship Id="rId182" Type="http://schemas.openxmlformats.org/officeDocument/2006/relationships/hyperlink" Target="https://www.blueletterbible.org/search/preSearch.cfm?Criteria=Esther+10&amp;t=NKJV" TargetMode="External"/><Relationship Id="rId187" Type="http://schemas.openxmlformats.org/officeDocument/2006/relationships/hyperlink" Target="https://www.blueletterbible.org/search/preSearch.cfm?Criteria=Esther+8&amp;t=NKJV" TargetMode="External"/><Relationship Id="rId217" Type="http://schemas.openxmlformats.org/officeDocument/2006/relationships/hyperlink" Target="https://www.blueletterbible.org/search/preSearch.cfm?Criteria=Jeremiah+31.35-3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212" Type="http://schemas.openxmlformats.org/officeDocument/2006/relationships/hyperlink" Target="https://www.blueletterbible.org/search/preSearch.cfm?Criteria=Isaiah+55.8-9&amp;t=NKJV" TargetMode="External"/><Relationship Id="rId233" Type="http://schemas.openxmlformats.org/officeDocument/2006/relationships/hyperlink" Target="https://www.blueletterbible.org/search/preSearch.cfm?Criteria=Genesis+45.1-4&amp;t=NKJV" TargetMode="External"/><Relationship Id="rId238" Type="http://schemas.openxmlformats.org/officeDocument/2006/relationships/hyperlink" Target="https://www.blueletterbible.org/search/preSearch.cfm?Criteria=Jonah+1.17&amp;t=NKJV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www.thefreedictionary.com/Semitic" TargetMode="External"/><Relationship Id="rId28" Type="http://schemas.openxmlformats.org/officeDocument/2006/relationships/hyperlink" Target="https://www.blueletterbible.org/search/preSearch.cfm?Criteria=Daniel+2.32&amp;t=NKJV" TargetMode="External"/><Relationship Id="rId49" Type="http://schemas.openxmlformats.org/officeDocument/2006/relationships/hyperlink" Target="https://www.blueletterbible.org/search/preSearch.cfm?Criteria=Esther+1&amp;t=NKJV" TargetMode="External"/><Relationship Id="rId114" Type="http://schemas.openxmlformats.org/officeDocument/2006/relationships/hyperlink" Target="https://www.blueletterbible.org/search/preSearch.cfm?Criteria=Isaiah+30.31&amp;t=NKJV" TargetMode="External"/><Relationship Id="rId119" Type="http://schemas.openxmlformats.org/officeDocument/2006/relationships/hyperlink" Target="https://www.blueletterbible.org/search/preSearch.cfm?Criteria=Revelation+13.1ff&amp;t=NKJV" TargetMode="External"/><Relationship Id="rId44" Type="http://schemas.openxmlformats.org/officeDocument/2006/relationships/hyperlink" Target="http://bibleone.net/Esther_01.htm" TargetMode="External"/><Relationship Id="rId60" Type="http://schemas.openxmlformats.org/officeDocument/2006/relationships/hyperlink" Target="http://netministries.org/BBasics/bbw/bbWM59.wav" TargetMode="External"/><Relationship Id="rId65" Type="http://schemas.openxmlformats.org/officeDocument/2006/relationships/hyperlink" Target="https://www.blueletterbible.org/search/preSearch.cfm?Criteria=Esther+2.18&amp;t=NKJV" TargetMode="External"/><Relationship Id="rId81" Type="http://schemas.openxmlformats.org/officeDocument/2006/relationships/hyperlink" Target="https://www.blueletterbible.org/search/preSearch.cfm?Criteria=Esther+1.10-11&amp;t=NKJV" TargetMode="External"/><Relationship Id="rId86" Type="http://schemas.openxmlformats.org/officeDocument/2006/relationships/hyperlink" Target="https://www.blueletterbible.org/search/preSearch.cfm?Criteria=Esther+1&amp;t=NKJV" TargetMode="External"/><Relationship Id="rId130" Type="http://schemas.openxmlformats.org/officeDocument/2006/relationships/hyperlink" Target="https://www.blueletterbible.org/search/preSearch.cfm?Criteria=Esther+3.1&amp;t=NKJV" TargetMode="External"/><Relationship Id="rId135" Type="http://schemas.openxmlformats.org/officeDocument/2006/relationships/hyperlink" Target="https://www.blueletterbible.org/search/preSearch.cfm?Criteria=Genesis+22.17-18&amp;t=NKJV" TargetMode="External"/><Relationship Id="rId151" Type="http://schemas.openxmlformats.org/officeDocument/2006/relationships/hyperlink" Target="https://www.koffeekupkandor.com/resources/Haman%2C%20excerpt%20from%20Arlen%20Chitwood%27s%20The%20Time%20of%20the%20End.docx" TargetMode="External"/><Relationship Id="rId156" Type="http://schemas.openxmlformats.org/officeDocument/2006/relationships/hyperlink" Target="https://www.blueletterbible.org/search/preSearch.cfm?Criteria=Esther+2&amp;t=NKJV" TargetMode="External"/><Relationship Id="rId177" Type="http://schemas.openxmlformats.org/officeDocument/2006/relationships/hyperlink" Target="https://www.blueletterbible.org/search/preSearch.cfm?Criteria=Esther+5&amp;t=NKJV" TargetMode="External"/><Relationship Id="rId198" Type="http://schemas.openxmlformats.org/officeDocument/2006/relationships/hyperlink" Target="https://www.blueletterbible.org/search/preSearch.cfm?Criteria=Matthew+24.15-22&amp;t=NKJV" TargetMode="External"/><Relationship Id="rId172" Type="http://schemas.openxmlformats.org/officeDocument/2006/relationships/hyperlink" Target="https://www.blueletterbible.org/search/preSearch.cfm?Criteria=Esther+5.13&amp;t=NKJV" TargetMode="External"/><Relationship Id="rId193" Type="http://schemas.openxmlformats.org/officeDocument/2006/relationships/hyperlink" Target="https://www.blueletterbible.org/search/preSearch.cfm?Criteria=Esther+10&amp;t=NKJV" TargetMode="External"/><Relationship Id="rId202" Type="http://schemas.openxmlformats.org/officeDocument/2006/relationships/hyperlink" Target="https://www.blueletterbible.org/search/preSearch.cfm?Criteria=Revelation+12.6&amp;t=NKJV" TargetMode="External"/><Relationship Id="rId207" Type="http://schemas.openxmlformats.org/officeDocument/2006/relationships/hyperlink" Target="https://www.blueletterbible.org/search/preSearch.cfm?Criteria=Exodus+2.23&amp;t=NKJV" TargetMode="External"/><Relationship Id="rId223" Type="http://schemas.openxmlformats.org/officeDocument/2006/relationships/hyperlink" Target="https://www.blueletterbible.org/search/preSearch.cfm?Criteria=Revelation+1.8&amp;t=NKJV" TargetMode="External"/><Relationship Id="rId228" Type="http://schemas.openxmlformats.org/officeDocument/2006/relationships/hyperlink" Target="https://www.blueletterbible.org/search/preSearch.cfm?Criteria=Deuteronomy+30.3&amp;t=NKJV" TargetMode="External"/><Relationship Id="rId244" Type="http://schemas.openxmlformats.org/officeDocument/2006/relationships/hyperlink" Target="https://www.blueletterbible.org/search/preSearch.cfm?Criteria=Esther+10.3&amp;t=KJV" TargetMode="External"/><Relationship Id="rId249" Type="http://schemas.openxmlformats.org/officeDocument/2006/relationships/hyperlink" Target="https://www.blueletterbible.org/search/preSearch.cfm?Criteria=Psalm+122.6&amp;t=NKJV" TargetMode="External"/><Relationship Id="rId13" Type="http://schemas.openxmlformats.org/officeDocument/2006/relationships/hyperlink" Target="https://www.blueletterbible.org/search/preSearch.cfm?Criteria=Esther+3-10&amp;t=NKJV" TargetMode="External"/><Relationship Id="rId18" Type="http://schemas.openxmlformats.org/officeDocument/2006/relationships/hyperlink" Target="https://www.blueletterbible.org/search/preSearch.cfm?Criteria=1Corinthians+2.9-13&amp;t=NKJV" TargetMode="External"/><Relationship Id="rId39" Type="http://schemas.openxmlformats.org/officeDocument/2006/relationships/hyperlink" Target="https://www.blueletterbible.org/search/preSearch.cfm?Criteria=Esther+2.5-6&amp;t=NKJV" TargetMode="External"/><Relationship Id="rId109" Type="http://schemas.openxmlformats.org/officeDocument/2006/relationships/hyperlink" Target="https://www.blueletterbible.org/search/preSearch.cfm?Criteria=Daniel+4.17&amp;t=NKJV" TargetMode="External"/><Relationship Id="rId34" Type="http://schemas.openxmlformats.org/officeDocument/2006/relationships/hyperlink" Target="https://www.blueletterbible.org/search/preSearch.cfm?Criteria=Daniel+8.20&amp;t=NKJV" TargetMode="External"/><Relationship Id="rId50" Type="http://schemas.openxmlformats.org/officeDocument/2006/relationships/hyperlink" Target="https://www.blueletterbible.org/search/preSearch.cfm?Criteria=Esther+1.3-4&amp;t=NKJV" TargetMode="External"/><Relationship Id="rId55" Type="http://schemas.openxmlformats.org/officeDocument/2006/relationships/hyperlink" Target="https://www.blueletterbible.org/search/preSearch.cfm?Criteria=Esther+1.15-19a&amp;t=NKJV" TargetMode="External"/><Relationship Id="rId76" Type="http://schemas.openxmlformats.org/officeDocument/2006/relationships/hyperlink" Target="https://www.blueletterbible.org/search/preSearch.cfm?Criteria=Esther+1.3&amp;t=NKJV" TargetMode="External"/><Relationship Id="rId97" Type="http://schemas.openxmlformats.org/officeDocument/2006/relationships/hyperlink" Target="https://www.blueletterbible.org/search/preSearch.cfm?Criteria=Esther+2&amp;t=NKJV" TargetMode="External"/><Relationship Id="rId104" Type="http://schemas.openxmlformats.org/officeDocument/2006/relationships/hyperlink" Target="https://www.blueletterbible.org/search/preSearch.cfm?Criteria=Esther+10.3&amp;t=NKJV" TargetMode="External"/><Relationship Id="rId120" Type="http://schemas.openxmlformats.org/officeDocument/2006/relationships/hyperlink" Target="https://www.blueletterbible.org/search/preSearch.cfm?Criteria=Exodus+12&amp;t=NKJV" TargetMode="External"/><Relationship Id="rId125" Type="http://schemas.openxmlformats.org/officeDocument/2006/relationships/hyperlink" Target="https://www.blueletterbible.org/search/preSearch.cfm?Criteria=Esther+2&amp;t=NKJV" TargetMode="External"/><Relationship Id="rId141" Type="http://schemas.openxmlformats.org/officeDocument/2006/relationships/hyperlink" Target="https://www.blueletterbible.org/search/preSearch.cfm?Criteria=Esther+7.1-10&amp;t=NKJV" TargetMode="External"/><Relationship Id="rId146" Type="http://schemas.openxmlformats.org/officeDocument/2006/relationships/hyperlink" Target="https://www.blueletterbible.org/search/preSearch.cfm?Criteria=Esther+10.2-3&amp;t=NKJV" TargetMode="External"/><Relationship Id="rId167" Type="http://schemas.openxmlformats.org/officeDocument/2006/relationships/hyperlink" Target="https://www.blueletterbible.org/search/preSearch.cfm?Criteria=Esther+2.19&amp;t=NKJV" TargetMode="External"/><Relationship Id="rId188" Type="http://schemas.openxmlformats.org/officeDocument/2006/relationships/hyperlink" Target="https://www.blueletterbible.org/search/preSearch.cfm?Criteria=Esther+10&amp;t=NKJV" TargetMode="External"/><Relationship Id="rId7" Type="http://schemas.openxmlformats.org/officeDocument/2006/relationships/hyperlink" Target="https://www.koffeekupkandor.com/gods-word-four.php" TargetMode="External"/><Relationship Id="rId71" Type="http://schemas.openxmlformats.org/officeDocument/2006/relationships/hyperlink" Target="https://www.blueletterbible.org/search/preSearch.cfm?Criteria=Esther+2.16&amp;t=NKJV" TargetMode="External"/><Relationship Id="rId92" Type="http://schemas.openxmlformats.org/officeDocument/2006/relationships/hyperlink" Target="https://www.blueletterbible.org/search/preSearch.cfm?Criteria=2Peter+3.1-8&amp;t=NKJV" TargetMode="External"/><Relationship Id="rId162" Type="http://schemas.openxmlformats.org/officeDocument/2006/relationships/hyperlink" Target="https://www.blueletterbible.org/search/preSearch.cfm?Criteria=Esther+8&amp;t=NKJV" TargetMode="External"/><Relationship Id="rId183" Type="http://schemas.openxmlformats.org/officeDocument/2006/relationships/hyperlink" Target="https://www.blueletterbible.org/search/preSearch.cfm?Criteria=Esther+7&amp;t=NKJV" TargetMode="External"/><Relationship Id="rId213" Type="http://schemas.openxmlformats.org/officeDocument/2006/relationships/hyperlink" Target="https://www.blueletterbible.org/search/preSearch.cfm?Criteria=Isaiah+1.4-15&amp;t=NKJV" TargetMode="External"/><Relationship Id="rId218" Type="http://schemas.openxmlformats.org/officeDocument/2006/relationships/hyperlink" Target="http://www.blueletterbible.org/search/preSearch.cfm?Criteria=Numbers+35&amp;t=NKJV" TargetMode="External"/><Relationship Id="rId234" Type="http://schemas.openxmlformats.org/officeDocument/2006/relationships/hyperlink" Target="https://www.blueletterbible.org/search/preSearch.cfm?Criteria=Genesis+45.9&amp;t=NKJV" TargetMode="External"/><Relationship Id="rId239" Type="http://schemas.openxmlformats.org/officeDocument/2006/relationships/hyperlink" Target="https://www.blueletterbible.org/search/preSearch.cfm?Criteria=Jonah+2.10-3.10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Daniel+2.39&amp;t=NKJV" TargetMode="External"/><Relationship Id="rId250" Type="http://schemas.openxmlformats.org/officeDocument/2006/relationships/hyperlink" Target="https://www.blueletterbible.org/search/preSearch.cfm?Criteria=Psalm+126.1-6&amp;t=NKJV" TargetMode="External"/><Relationship Id="rId24" Type="http://schemas.openxmlformats.org/officeDocument/2006/relationships/hyperlink" Target="https://www.blueletterbible.org/search/preSearch.cfm?Criteria=Esther+1.1&amp;t=NKJV" TargetMode="External"/><Relationship Id="rId40" Type="http://schemas.openxmlformats.org/officeDocument/2006/relationships/hyperlink" Target="https://www.blueletterbible.org/search/preSearch.cfm?Criteria=Daniel+5.31&amp;t=NKJV" TargetMode="External"/><Relationship Id="rId45" Type="http://schemas.openxmlformats.org/officeDocument/2006/relationships/hyperlink" Target="http://www.lampbroadcast.org/Books/Esther.pdf" TargetMode="External"/><Relationship Id="rId66" Type="http://schemas.openxmlformats.org/officeDocument/2006/relationships/hyperlink" Target="https://www.blueletterbible.org/search/preSearch.cfm?Criteria=Esther+2.19-23&amp;t=NKJV" TargetMode="External"/><Relationship Id="rId87" Type="http://schemas.openxmlformats.org/officeDocument/2006/relationships/hyperlink" Target="https://www.blueletterbible.org/search/preSearch.cfm?Criteria=Esther+2&amp;t=NKJV" TargetMode="External"/><Relationship Id="rId110" Type="http://schemas.openxmlformats.org/officeDocument/2006/relationships/hyperlink" Target="https://www.blueletterbible.org/search/preSearch.cfm?Criteria=Daniel+4.25&amp;t=NKJV" TargetMode="External"/><Relationship Id="rId115" Type="http://schemas.openxmlformats.org/officeDocument/2006/relationships/hyperlink" Target="https://www.blueletterbible.org/search/preSearch.cfm?Criteria=Isaiah+31.8&amp;t=NKJV" TargetMode="External"/><Relationship Id="rId131" Type="http://schemas.openxmlformats.org/officeDocument/2006/relationships/hyperlink" Target="https://www.blueletterbible.org/search/preSearch.cfm?Criteria=Ezekiel+28.14&amp;t=NKJV" TargetMode="External"/><Relationship Id="rId136" Type="http://schemas.openxmlformats.org/officeDocument/2006/relationships/hyperlink" Target="https://www.blueletterbible.org/search/preSearch.cfm?Criteria=Genesis+22.17-18&amp;t=NKJV" TargetMode="External"/><Relationship Id="rId157" Type="http://schemas.openxmlformats.org/officeDocument/2006/relationships/hyperlink" Target="https://www.blueletterbible.org/search/preSearch.cfm?Criteria=Esther+3-10&amp;t=NKJV" TargetMode="External"/><Relationship Id="rId178" Type="http://schemas.openxmlformats.org/officeDocument/2006/relationships/hyperlink" Target="https://www.blueletterbible.org/search/preSearch.cfm?Criteria=Hosea+6.1-2&amp;t=NKJV" TargetMode="External"/><Relationship Id="rId61" Type="http://schemas.openxmlformats.org/officeDocument/2006/relationships/hyperlink" Target="http://netministries.org/BBasics/bbw/bbWN16.wav" TargetMode="External"/><Relationship Id="rId82" Type="http://schemas.openxmlformats.org/officeDocument/2006/relationships/hyperlink" Target="https://www.blueletterbible.org/search/preSearch.cfm?Criteria=Genesis+1.1-2.3&amp;t=NKJV" TargetMode="External"/><Relationship Id="rId152" Type="http://schemas.openxmlformats.org/officeDocument/2006/relationships/hyperlink" Target="https://www.koffeekupkandor.com/resources/Haman%2C%20excerpt%20from%20Arlen%20Chitwood%27s%20The%20Time%20of%20the%20End.docx" TargetMode="External"/><Relationship Id="rId173" Type="http://schemas.openxmlformats.org/officeDocument/2006/relationships/hyperlink" Target="https://www.blueletterbible.org/search/preSearch.cfm?Criteria=Esther+6.10&amp;t=NKJV" TargetMode="External"/><Relationship Id="rId194" Type="http://schemas.openxmlformats.org/officeDocument/2006/relationships/hyperlink" Target="http://netministries.org/BBasics/bbw/bbWN16.wav" TargetMode="External"/><Relationship Id="rId199" Type="http://schemas.openxmlformats.org/officeDocument/2006/relationships/hyperlink" Target="https://www.blueletterbible.org/search/preSearch.cfm?Criteria=Luke+21.20-24&amp;t=NKJV" TargetMode="External"/><Relationship Id="rId203" Type="http://schemas.openxmlformats.org/officeDocument/2006/relationships/hyperlink" Target="https://www.blueletterbible.org/search/preSearch.cfm?Criteria=Revelation+12.14&amp;t=NKJV" TargetMode="External"/><Relationship Id="rId208" Type="http://schemas.openxmlformats.org/officeDocument/2006/relationships/hyperlink" Target="https://www.blueletterbible.org/search/preSearch.cfm?Criteria=Exodus+3.9&amp;t=NKJV" TargetMode="External"/><Relationship Id="rId229" Type="http://schemas.openxmlformats.org/officeDocument/2006/relationships/hyperlink" Target="https://www.blueletterbible.org/search/preSearch.cfm?Criteria=Ezekiel+37.11-14&amp;t=NKJV" TargetMode="External"/><Relationship Id="rId19" Type="http://schemas.openxmlformats.org/officeDocument/2006/relationships/hyperlink" Target="http://bibleone.net/Esther_F.htm" TargetMode="External"/><Relationship Id="rId224" Type="http://schemas.openxmlformats.org/officeDocument/2006/relationships/hyperlink" Target="https://www.blueletterbible.org/search/preSearch.cfm?Criteria=Revelation+21.6&amp;t=NKJV" TargetMode="External"/><Relationship Id="rId240" Type="http://schemas.openxmlformats.org/officeDocument/2006/relationships/hyperlink" Target="https://www.blueletterbible.org/search/preSearch.cfm?Criteria=Esther+8&amp;t=NKJV" TargetMode="External"/><Relationship Id="rId245" Type="http://schemas.openxmlformats.org/officeDocument/2006/relationships/hyperlink" Target="https://www.blueletterbible.org/search/preSearch.cfm?Criteria=Luke+1.31-33&amp;t=NKJV" TargetMode="External"/><Relationship Id="rId14" Type="http://schemas.openxmlformats.org/officeDocument/2006/relationships/hyperlink" Target="https://www.blueletterbible.org/search/preSearch.cfm?Criteria=Esther+3&amp;t=NKJV" TargetMode="External"/><Relationship Id="rId30" Type="http://schemas.openxmlformats.org/officeDocument/2006/relationships/hyperlink" Target="https://www.blueletterbible.org/search/preSearch.cfm?Criteria=Daniel+8.3-8&amp;t=NKJV" TargetMode="External"/><Relationship Id="rId35" Type="http://schemas.openxmlformats.org/officeDocument/2006/relationships/hyperlink" Target="https://www.blueletterbible.org/search/preSearch.cfm?Criteria=Daniel+8.3&amp;t=NKJV" TargetMode="External"/><Relationship Id="rId56" Type="http://schemas.openxmlformats.org/officeDocument/2006/relationships/hyperlink" Target="https://www.blueletterbible.org/search/preSearch.cfm?Criteria=Esther+1.17&amp;t=NKJV" TargetMode="External"/><Relationship Id="rId77" Type="http://schemas.openxmlformats.org/officeDocument/2006/relationships/hyperlink" Target="https://www.blueletterbible.org/search/preSearch.cfm?Criteria=Hosea+5.13-6.2&amp;t=NKJV" TargetMode="External"/><Relationship Id="rId100" Type="http://schemas.openxmlformats.org/officeDocument/2006/relationships/hyperlink" Target="https://www.blueletterbible.org/search/preSearch.cfm?Criteria=Esther+3.1-2a&amp;t=NKJV" TargetMode="External"/><Relationship Id="rId105" Type="http://schemas.openxmlformats.org/officeDocument/2006/relationships/hyperlink" Target="https://www.blueletterbible.org/search/preSearch.cfm?Criteria=Esther+3-10&amp;t=NKJV" TargetMode="External"/><Relationship Id="rId126" Type="http://schemas.openxmlformats.org/officeDocument/2006/relationships/hyperlink" Target="http://netministries.org/BBasics/bbw/bbWa107.wav" TargetMode="External"/><Relationship Id="rId147" Type="http://schemas.openxmlformats.org/officeDocument/2006/relationships/hyperlink" Target="https://www.blueletterbible.org/search/preSearch.cfm?Criteria=Genesis+12.1-3&amp;t=NKJV" TargetMode="External"/><Relationship Id="rId168" Type="http://schemas.openxmlformats.org/officeDocument/2006/relationships/hyperlink" Target="https://www.blueletterbible.org/search/preSearch.cfm?Criteria=Esther+3.2-3&amp;t=NKJV" TargetMode="External"/><Relationship Id="rId8" Type="http://schemas.openxmlformats.org/officeDocument/2006/relationships/hyperlink" Target="https://www.koffeekupkandor.com/gods-word-four.php" TargetMode="External"/><Relationship Id="rId51" Type="http://schemas.openxmlformats.org/officeDocument/2006/relationships/hyperlink" Target="https://www.blueletterbible.org/search/preSearch.cfm?Criteria=Esther+1.5&amp;t=NKJV" TargetMode="External"/><Relationship Id="rId72" Type="http://schemas.openxmlformats.org/officeDocument/2006/relationships/hyperlink" Target="https://www.blueletterbible.org/search/preSearch.cfm?Criteria=Genesis+1.1-2.3&amp;t=NKJV" TargetMode="External"/><Relationship Id="rId93" Type="http://schemas.openxmlformats.org/officeDocument/2006/relationships/hyperlink" Target="https://www.blueletterbible.org/search/preSearch.cfm?Criteria=Revelation+12&amp;t=NKJV" TargetMode="External"/><Relationship Id="rId98" Type="http://schemas.openxmlformats.org/officeDocument/2006/relationships/hyperlink" Target="https://www.blueletterbible.org/search/preSearch.cfm?Criteria=Esther+3-10&amp;t=NKJV" TargetMode="External"/><Relationship Id="rId121" Type="http://schemas.openxmlformats.org/officeDocument/2006/relationships/hyperlink" Target="http://bibleone.net/Esther_01.htm" TargetMode="External"/><Relationship Id="rId142" Type="http://schemas.openxmlformats.org/officeDocument/2006/relationships/hyperlink" Target="https://www.blueletterbible.org/search/preSearch.cfm?Criteria=Esther+9.10-14&amp;t=NKJV" TargetMode="External"/><Relationship Id="rId163" Type="http://schemas.openxmlformats.org/officeDocument/2006/relationships/hyperlink" Target="https://www.blueletterbible.org/search/preSearch.cfm?Criteria=Esther+9&amp;t=NKJV" TargetMode="External"/><Relationship Id="rId184" Type="http://schemas.openxmlformats.org/officeDocument/2006/relationships/hyperlink" Target="https://www.blueletterbible.org/search/preSearch.cfm?Criteria=Esther+9&amp;t=NKJV" TargetMode="External"/><Relationship Id="rId189" Type="http://schemas.openxmlformats.org/officeDocument/2006/relationships/hyperlink" Target="https://www.blueletterbible.org/search/preSearch.cfm?Criteria=Esther+10.3&amp;t=NKJV" TargetMode="External"/><Relationship Id="rId219" Type="http://schemas.openxmlformats.org/officeDocument/2006/relationships/hyperlink" Target="http://bibleone.net/Esther_A1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Isaiah+1.16-2.5&amp;t=NKJV" TargetMode="External"/><Relationship Id="rId230" Type="http://schemas.openxmlformats.org/officeDocument/2006/relationships/hyperlink" Target="https://www.blueletterbible.org/search/preSearch.cfm?Criteria=Matthew+24.31&amp;t=NKJV" TargetMode="External"/><Relationship Id="rId235" Type="http://schemas.openxmlformats.org/officeDocument/2006/relationships/hyperlink" Target="https://www.blueletterbible.org/search/preSearch.cfm?Criteria=Genesis+45.26&amp;t=NKJV" TargetMode="External"/><Relationship Id="rId251" Type="http://schemas.openxmlformats.org/officeDocument/2006/relationships/hyperlink" Target="https://www.blueletterbible.org/search/preSearch.cfm?Criteria=Isaiah+60.1-22&amp;t=NKJV" TargetMode="External"/><Relationship Id="rId25" Type="http://schemas.openxmlformats.org/officeDocument/2006/relationships/hyperlink" Target="https://www.blueletterbible.org/search/preSearch.cfm?Criteria=Daniel+2.32&amp;t=NKJV" TargetMode="External"/><Relationship Id="rId46" Type="http://schemas.openxmlformats.org/officeDocument/2006/relationships/hyperlink" Target="https://www.blueletterbible.org/search/preSearch.cfm?Criteria=Esther+1&amp;t=NKJV" TargetMode="External"/><Relationship Id="rId67" Type="http://schemas.openxmlformats.org/officeDocument/2006/relationships/hyperlink" Target="https://www.blueletterbible.org/search/preSearch.cfm?Criteria=Esther+1&amp;t=NKJV" TargetMode="External"/><Relationship Id="rId116" Type="http://schemas.openxmlformats.org/officeDocument/2006/relationships/hyperlink" Target="https://www.blueletterbible.org/search/preSearch.cfm?Criteria=Isaiah+52.4&amp;t=NKJV" TargetMode="External"/><Relationship Id="rId137" Type="http://schemas.openxmlformats.org/officeDocument/2006/relationships/hyperlink" Target="https://www.blueletterbible.org/search/preSearch.cfm?Criteria=Revelation+12.1&amp;t=NKJV" TargetMode="External"/><Relationship Id="rId158" Type="http://schemas.openxmlformats.org/officeDocument/2006/relationships/hyperlink" Target="https://www.blueletterbible.org/search/preSearch.cfm?Criteria=Esther+1&amp;t=NKJV" TargetMode="External"/><Relationship Id="rId20" Type="http://schemas.openxmlformats.org/officeDocument/2006/relationships/hyperlink" Target="http://www.lampbroadcast.org/Books/Esther.pdf" TargetMode="External"/><Relationship Id="rId41" Type="http://schemas.openxmlformats.org/officeDocument/2006/relationships/hyperlink" Target="https://www.blueletterbible.org/search/preSearch.cfm?Criteria=Esther+10&amp;t=NKJV" TargetMode="External"/><Relationship Id="rId62" Type="http://schemas.openxmlformats.org/officeDocument/2006/relationships/hyperlink" Target="https://www.blueletterbible.org/search/preSearch.cfm?Criteria=Esther+2.5-8&amp;t=NKJV" TargetMode="External"/><Relationship Id="rId83" Type="http://schemas.openxmlformats.org/officeDocument/2006/relationships/hyperlink" Target="https://www.blueletterbible.org/search/preSearch.cfm?Criteria=Esther+2.16&amp;t=NKJV" TargetMode="External"/><Relationship Id="rId88" Type="http://schemas.openxmlformats.org/officeDocument/2006/relationships/hyperlink" Target="https://www.blueletterbible.org/search/preSearch.cfm?Criteria=Esther+3-10&amp;t=NKJV" TargetMode="External"/><Relationship Id="rId111" Type="http://schemas.openxmlformats.org/officeDocument/2006/relationships/hyperlink" Target="https://www.blueletterbible.org/search/preSearch.cfm?Criteria=Revelation+19.17-20.3&amp;t=NKJV" TargetMode="External"/><Relationship Id="rId132" Type="http://schemas.openxmlformats.org/officeDocument/2006/relationships/hyperlink" Target="https://www.blueletterbible.org/search/preSearch.cfm?Criteria=Esther+2.19&amp;t=NKJV" TargetMode="External"/><Relationship Id="rId153" Type="http://schemas.openxmlformats.org/officeDocument/2006/relationships/hyperlink" Target="https://www.blueletterbible.org/search/preSearch.cfm?Criteria=Esther+8.15-17&amp;t=NKJV" TargetMode="External"/><Relationship Id="rId174" Type="http://schemas.openxmlformats.org/officeDocument/2006/relationships/hyperlink" Target="https://www.blueletterbible.org/search/preSearch.cfm?Criteria=Esther+6.12&amp;t=NKJV" TargetMode="External"/><Relationship Id="rId179" Type="http://schemas.openxmlformats.org/officeDocument/2006/relationships/hyperlink" Target="https://www.blueletterbible.org/search/preSearch.cfm?Criteria=Esther+7&amp;t=NKJV" TargetMode="External"/><Relationship Id="rId195" Type="http://schemas.openxmlformats.org/officeDocument/2006/relationships/hyperlink" Target="https://www.blueletterbible.org/search/preSearch.cfm?Criteria=Esther+3-10&amp;t=NKJV" TargetMode="External"/><Relationship Id="rId209" Type="http://schemas.openxmlformats.org/officeDocument/2006/relationships/hyperlink" Target="https://www.blueletterbible.org/search/preSearch.cfm?Criteria=Romans+11.29&amp;t=NKJV" TargetMode="External"/><Relationship Id="rId190" Type="http://schemas.openxmlformats.org/officeDocument/2006/relationships/hyperlink" Target="https://www.blueletterbible.org/search/preSearch.cfm?Criteria=Esther+7&amp;t=NKJV" TargetMode="External"/><Relationship Id="rId204" Type="http://schemas.openxmlformats.org/officeDocument/2006/relationships/hyperlink" Target="https://www.blueletterbible.org/search/preSearch.cfm?Criteria=Luke+21.24&amp;t=NKJV" TargetMode="External"/><Relationship Id="rId220" Type="http://schemas.openxmlformats.org/officeDocument/2006/relationships/hyperlink" Target="https://www.blueletterbible.org/search/preSearch.cfm?Criteria=Leviticus+23&amp;t=NKJV" TargetMode="External"/><Relationship Id="rId225" Type="http://schemas.openxmlformats.org/officeDocument/2006/relationships/hyperlink" Target="https://www.blueletterbible.org/search/preSearch.cfm?Criteria=Zechariah+12.10&amp;t=NKJV" TargetMode="External"/><Relationship Id="rId241" Type="http://schemas.openxmlformats.org/officeDocument/2006/relationships/hyperlink" Target="https://www.blueletterbible.org/search/preSearch.cfm?Criteria=Esther+10&amp;t=NKJV" TargetMode="External"/><Relationship Id="rId246" Type="http://schemas.openxmlformats.org/officeDocument/2006/relationships/hyperlink" Target="https://www.blueletterbible.org/search/preSearch.cfm?Criteria=Luke+2.13-14&amp;t=NKJV" TargetMode="External"/><Relationship Id="rId15" Type="http://schemas.openxmlformats.org/officeDocument/2006/relationships/hyperlink" Target="http://netministries.org/BBasics/bbw/bbWM59.wav" TargetMode="External"/><Relationship Id="rId36" Type="http://schemas.openxmlformats.org/officeDocument/2006/relationships/hyperlink" Target="https://www.blueletterbible.org/search/preSearch.cfm?Criteria=Esther+1.3&amp;t=NKJV" TargetMode="External"/><Relationship Id="rId57" Type="http://schemas.openxmlformats.org/officeDocument/2006/relationships/hyperlink" Target="https://www.blueletterbible.org/search/preSearch.cfm?Criteria=Esther+1.20-22&amp;t=NKJV" TargetMode="External"/><Relationship Id="rId106" Type="http://schemas.openxmlformats.org/officeDocument/2006/relationships/hyperlink" Target="https://www.blueletterbible.org/search/preSearch.cfm?Criteria=Luke+21.20-24&amp;t=NKJV" TargetMode="External"/><Relationship Id="rId127" Type="http://schemas.openxmlformats.org/officeDocument/2006/relationships/hyperlink" Target="https://www.blueletterbible.org/search/preSearch.cfm?Criteria=Esther+3-10&amp;t=NKJV" TargetMode="External"/><Relationship Id="rId10" Type="http://schemas.openxmlformats.org/officeDocument/2006/relationships/hyperlink" Target="https://www.koffeekupkandor.com/gods-word-four.php" TargetMode="External"/><Relationship Id="rId31" Type="http://schemas.openxmlformats.org/officeDocument/2006/relationships/hyperlink" Target="https://www.blueletterbible.org/search/preSearch.cfm?Criteria=Daniel+2&amp;t=NKJV" TargetMode="External"/><Relationship Id="rId52" Type="http://schemas.openxmlformats.org/officeDocument/2006/relationships/hyperlink" Target="https://www.blueletterbible.org/search/preSearch.cfm?Criteria=Esther+1.10-11&amp;t=NKJV" TargetMode="External"/><Relationship Id="rId73" Type="http://schemas.openxmlformats.org/officeDocument/2006/relationships/hyperlink" Target="https://www.blueletterbible.org/search/preSearch.cfm?Criteria=Ezekiel+37.1ff&amp;t=NKJV" TargetMode="External"/><Relationship Id="rId78" Type="http://schemas.openxmlformats.org/officeDocument/2006/relationships/hyperlink" Target="http://netministries.org/BBasics/bbw/bbWH34.wav" TargetMode="External"/><Relationship Id="rId94" Type="http://schemas.openxmlformats.org/officeDocument/2006/relationships/hyperlink" Target="https://www.blueletterbible.org/search/preSearch.cfm?Criteria=Revelation+12.1-6&amp;t=NKJV" TargetMode="External"/><Relationship Id="rId99" Type="http://schemas.openxmlformats.org/officeDocument/2006/relationships/hyperlink" Target="https://www.blueletterbible.org/search/preSearch.cfm?Criteria=Esther+3&amp;t=NKJV" TargetMode="External"/><Relationship Id="rId101" Type="http://schemas.openxmlformats.org/officeDocument/2006/relationships/hyperlink" Target="https://www.blueletterbible.org/search/preSearch.cfm?Criteria=Esther+3.2-6&amp;t=NKJV" TargetMode="External"/><Relationship Id="rId122" Type="http://schemas.openxmlformats.org/officeDocument/2006/relationships/hyperlink" Target="https://www.blueletterbible.org/search/preSearch.cfm?Criteria=Esther+3.1-2&amp;t=NKJV" TargetMode="External"/><Relationship Id="rId143" Type="http://schemas.openxmlformats.org/officeDocument/2006/relationships/hyperlink" Target="https://www.blueletterbible.org/search/preSearch.cfm?Criteria=Esther+8.1&amp;t=NKJV" TargetMode="External"/><Relationship Id="rId148" Type="http://schemas.openxmlformats.org/officeDocument/2006/relationships/hyperlink" Target="http://bibleone.net/TOTE_22.htm" TargetMode="External"/><Relationship Id="rId164" Type="http://schemas.openxmlformats.org/officeDocument/2006/relationships/hyperlink" Target="https://www.blueletterbible.org/search/preSearch.cfm?Criteria=Esther+10&amp;t=NKJV" TargetMode="External"/><Relationship Id="rId169" Type="http://schemas.openxmlformats.org/officeDocument/2006/relationships/hyperlink" Target="https://www.blueletterbible.org/search/preSearch.cfm?Criteria=Esther+4.2&amp;t=NKJV" TargetMode="External"/><Relationship Id="rId185" Type="http://schemas.openxmlformats.org/officeDocument/2006/relationships/hyperlink" Target="https://www.blueletterbible.org/search/preSearch.cfm?Criteria=Esther+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four.php" TargetMode="External"/><Relationship Id="rId180" Type="http://schemas.openxmlformats.org/officeDocument/2006/relationships/hyperlink" Target="https://www.blueletterbible.org/search/preSearch.cfm?Criteria=Esther+8&amp;t=NKJV" TargetMode="External"/><Relationship Id="rId210" Type="http://schemas.openxmlformats.org/officeDocument/2006/relationships/hyperlink" Target="https://www.blueletterbible.org/search/preSearch.cfm?Criteria=Romans+11.29&amp;t=NKJV" TargetMode="External"/><Relationship Id="rId215" Type="http://schemas.openxmlformats.org/officeDocument/2006/relationships/hyperlink" Target="https://www.blueletterbible.org/search/preSearch.cfm?Criteria=Numbers+35&amp;t=NKJV" TargetMode="External"/><Relationship Id="rId236" Type="http://schemas.openxmlformats.org/officeDocument/2006/relationships/hyperlink" Target="https://www.blueletterbible.org/search/preSearch.cfm?Criteria=Isaiah+43.1&amp;t=NKJV" TargetMode="External"/><Relationship Id="rId26" Type="http://schemas.openxmlformats.org/officeDocument/2006/relationships/hyperlink" Target="https://www.blueletterbible.org/search/preSearch.cfm?Criteria=Daniel+2.39&amp;t=NKJV" TargetMode="External"/><Relationship Id="rId231" Type="http://schemas.openxmlformats.org/officeDocument/2006/relationships/hyperlink" Target="https://www.blueletterbible.org/search/preSearch.cfm?Criteria=Numbers+23.9&amp;t=NKJV" TargetMode="External"/><Relationship Id="rId252" Type="http://schemas.openxmlformats.org/officeDocument/2006/relationships/hyperlink" Target="http://bibleone.net/Esther_09.htm" TargetMode="External"/><Relationship Id="rId47" Type="http://schemas.openxmlformats.org/officeDocument/2006/relationships/hyperlink" Target="https://www.blueletterbible.org/search/preSearch.cfm?Criteria=Esther+2&amp;t=NKJV" TargetMode="External"/><Relationship Id="rId68" Type="http://schemas.openxmlformats.org/officeDocument/2006/relationships/hyperlink" Target="https://www.blueletterbible.org/search/preSearch.cfm?Criteria=Esther+2&amp;t=NKJV" TargetMode="External"/><Relationship Id="rId89" Type="http://schemas.openxmlformats.org/officeDocument/2006/relationships/hyperlink" Target="https://www.blueletterbible.org/search/preSearch.cfm?Criteria=Genesis+1.1-2.3&amp;t=NKJV" TargetMode="External"/><Relationship Id="rId112" Type="http://schemas.openxmlformats.org/officeDocument/2006/relationships/hyperlink" Target="https://www.blueletterbible.org/search/preSearch.cfm?Criteria=Isaiah+10.5&amp;t=NKJV" TargetMode="External"/><Relationship Id="rId133" Type="http://schemas.openxmlformats.org/officeDocument/2006/relationships/hyperlink" Target="https://www.blueletterbible.org/search/preSearch.cfm?Criteria=Esther+2.21&amp;t=NKJV" TargetMode="External"/><Relationship Id="rId154" Type="http://schemas.openxmlformats.org/officeDocument/2006/relationships/hyperlink" Target="https://www.blueletterbible.org/search/preSearch.cfm?Criteria=Esther+10.1-3&amp;t=NKJV" TargetMode="External"/><Relationship Id="rId175" Type="http://schemas.openxmlformats.org/officeDocument/2006/relationships/hyperlink" Target="https://www.blueletterbible.org/search/preSearch.cfm?Criteria=Genesis+22.17-18&amp;t=NKJV" TargetMode="External"/><Relationship Id="rId196" Type="http://schemas.openxmlformats.org/officeDocument/2006/relationships/hyperlink" Target="https://www.blueletterbible.org/search/preSearch.cfm?Criteria=Esther+3-10&amp;t=NKJV" TargetMode="External"/><Relationship Id="rId200" Type="http://schemas.openxmlformats.org/officeDocument/2006/relationships/hyperlink" Target="https://www.blueletterbible.org/search/preSearch.cfm?Criteria=Zechariah+13.8&amp;t=NKJV" TargetMode="External"/><Relationship Id="rId16" Type="http://schemas.openxmlformats.org/officeDocument/2006/relationships/hyperlink" Target="https://www.blueletterbible.org/search/preSearch.cfm?Criteria=Esther+3-10&amp;t=NKJV" TargetMode="External"/><Relationship Id="rId221" Type="http://schemas.openxmlformats.org/officeDocument/2006/relationships/hyperlink" Target="https://www.blueletterbible.org/search/preSearch.cfm?Criteria=Daniel+12.11-12&amp;t=NKJV" TargetMode="External"/><Relationship Id="rId242" Type="http://schemas.openxmlformats.org/officeDocument/2006/relationships/hyperlink" Target="https://www.blueletterbible.org/search/preSearch.cfm?Criteria=Esther+8.15&amp;t=NKJV" TargetMode="External"/><Relationship Id="rId37" Type="http://schemas.openxmlformats.org/officeDocument/2006/relationships/hyperlink" Target="https://www.blueletterbible.org/search/preSearch.cfm?Criteria=Esther+1.18-19&amp;t=NKJV" TargetMode="External"/><Relationship Id="rId58" Type="http://schemas.openxmlformats.org/officeDocument/2006/relationships/hyperlink" Target="https://www.blueletterbible.org/search/preSearch.cfm?Criteria=Esther+2&amp;t=NKJV" TargetMode="External"/><Relationship Id="rId79" Type="http://schemas.openxmlformats.org/officeDocument/2006/relationships/hyperlink" Target="https://www.blueletterbible.org/search/preSearch.cfm?Criteria=Esther+1.4-5&amp;t=NKJV" TargetMode="External"/><Relationship Id="rId102" Type="http://schemas.openxmlformats.org/officeDocument/2006/relationships/hyperlink" Target="https://www.blueletterbible.org/search/preSearch.cfm?Criteria=Esther+3.8-9.14&amp;t=NKJV" TargetMode="External"/><Relationship Id="rId123" Type="http://schemas.openxmlformats.org/officeDocument/2006/relationships/hyperlink" Target="https://www.blueletterbible.org/search/preSearch.cfm?Criteria=Esther+3.5-6&amp;t=NKJV" TargetMode="External"/><Relationship Id="rId144" Type="http://schemas.openxmlformats.org/officeDocument/2006/relationships/hyperlink" Target="https://www.blueletterbible.org/search/preSearch.cfm?Criteria=Esther+8.7&amp;t=NKJV" TargetMode="External"/><Relationship Id="rId90" Type="http://schemas.openxmlformats.org/officeDocument/2006/relationships/hyperlink" Target="https://www.blueletterbible.org/search/preSearch.cfm?Criteria=Matthew+17.1-5&amp;t=NKJV" TargetMode="External"/><Relationship Id="rId165" Type="http://schemas.openxmlformats.org/officeDocument/2006/relationships/hyperlink" Target="https://www.blueletterbible.org/search/preSearch.cfm?Criteria=Esther+8&amp;t=NKJV" TargetMode="External"/><Relationship Id="rId186" Type="http://schemas.openxmlformats.org/officeDocument/2006/relationships/hyperlink" Target="https://www.blueletterbible.org/search/preSearch.cfm?Criteria=Esther+9&amp;t=NKJV" TargetMode="External"/><Relationship Id="rId211" Type="http://schemas.openxmlformats.org/officeDocument/2006/relationships/hyperlink" Target="https://www.blueletterbible.org/search/preSearch.cfm?Criteria=Romans+11.24ff&amp;t=NKJV" TargetMode="External"/><Relationship Id="rId232" Type="http://schemas.openxmlformats.org/officeDocument/2006/relationships/hyperlink" Target="https://www.blueletterbible.org/search/preSearch.cfm?Criteria=Deuteronomy+7.6&amp;t=NKJV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www.koffeekupkandor.com/gods-word-too.php" TargetMode="External"/><Relationship Id="rId48" Type="http://schemas.openxmlformats.org/officeDocument/2006/relationships/hyperlink" Target="https://www.blueletterbible.org/search/preSearch.cfm?Criteria=Esther+3-10&amp;t=NKJV" TargetMode="External"/><Relationship Id="rId69" Type="http://schemas.openxmlformats.org/officeDocument/2006/relationships/hyperlink" Target="https://www.blueletterbible.org/search/preSearch.cfm?Criteria=Esther+1.3-5&amp;t=NKJV" TargetMode="External"/><Relationship Id="rId113" Type="http://schemas.openxmlformats.org/officeDocument/2006/relationships/hyperlink" Target="https://www.blueletterbible.org/search/preSearch.cfm?Criteria=Isaiah+14.25&amp;t=NKJV" TargetMode="External"/><Relationship Id="rId134" Type="http://schemas.openxmlformats.org/officeDocument/2006/relationships/hyperlink" Target="https://www.blueletterbible.org/search/preSearch.cfm?Criteria=Esther+3.2b&amp;t=NKJV" TargetMode="External"/><Relationship Id="rId80" Type="http://schemas.openxmlformats.org/officeDocument/2006/relationships/hyperlink" Target="https://www.blueletterbible.org/search/preSearch.cfm?Criteria=Esther+1.5&amp;t=NKJV" TargetMode="External"/><Relationship Id="rId155" Type="http://schemas.openxmlformats.org/officeDocument/2006/relationships/hyperlink" Target="https://www.blueletterbible.org/search/preSearch.cfm?Criteria=Esther+1&amp;t=NKJV" TargetMode="External"/><Relationship Id="rId176" Type="http://schemas.openxmlformats.org/officeDocument/2006/relationships/hyperlink" Target="https://www.blueletterbible.org/search/preSearch.cfm?Criteria=Genesis+24.60&amp;t=NKJV" TargetMode="External"/><Relationship Id="rId197" Type="http://schemas.openxmlformats.org/officeDocument/2006/relationships/hyperlink" Target="https://www.blueletterbible.org/search/preSearch.cfm?Criteria=Daniel+9.26&amp;t=NKJV" TargetMode="External"/><Relationship Id="rId201" Type="http://schemas.openxmlformats.org/officeDocument/2006/relationships/hyperlink" Target="https://www.blueletterbible.org/search/preSearch.cfm?Criteria=Matthew+24.16-20&amp;t=NKJV" TargetMode="External"/><Relationship Id="rId222" Type="http://schemas.openxmlformats.org/officeDocument/2006/relationships/hyperlink" Target="https://www.blueletterbible.org/search/preSearch.cfm?Criteria=Zechariah+12.10&amp;t=NKJV" TargetMode="External"/><Relationship Id="rId243" Type="http://schemas.openxmlformats.org/officeDocument/2006/relationships/hyperlink" Target="https://www.blueletterbible.org/search/preSearch.cfm?Criteria=Esther+10&amp;t=NKJV" TargetMode="External"/><Relationship Id="rId17" Type="http://schemas.openxmlformats.org/officeDocument/2006/relationships/hyperlink" Target="https://www.blueletterbible.org/search/preSearch.cfm?Criteria=Revelation+6-20&amp;t=NKJV" TargetMode="External"/><Relationship Id="rId38" Type="http://schemas.openxmlformats.org/officeDocument/2006/relationships/hyperlink" Target="http://netministries.org/BBasics/bbw/bbWN16.wav" TargetMode="External"/><Relationship Id="rId59" Type="http://schemas.openxmlformats.org/officeDocument/2006/relationships/hyperlink" Target="https://www.blueletterbible.org/search/preSearch.cfm?Criteria=Esther+2.1-4&amp;t=NKJV" TargetMode="External"/><Relationship Id="rId103" Type="http://schemas.openxmlformats.org/officeDocument/2006/relationships/hyperlink" Target="https://www.blueletterbible.org/search/preSearch.cfm?Criteria=Esther+8.1-7&amp;t=NKJV" TargetMode="External"/><Relationship Id="rId124" Type="http://schemas.openxmlformats.org/officeDocument/2006/relationships/hyperlink" Target="https://www.blueletterbible.org/search/preSearch.cfm?Criteria=Esther+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12830</Words>
  <Characters>73137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8</cp:revision>
  <dcterms:created xsi:type="dcterms:W3CDTF">2020-09-17T13:57:00Z</dcterms:created>
  <dcterms:modified xsi:type="dcterms:W3CDTF">2020-09-17T15:09:00Z</dcterms:modified>
</cp:coreProperties>
</file>