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EC" w:rsidRDefault="00A911EC" w:rsidP="00A911EC">
      <w:pPr>
        <w:shd w:val="clear" w:color="auto" w:fill="FFFFFF"/>
        <w:rPr>
          <w:rFonts w:eastAsia="Times New Roman"/>
          <w:b/>
          <w:bCs/>
          <w:color w:val="222222"/>
        </w:rPr>
      </w:pPr>
      <w:r w:rsidRPr="00A911E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importance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understanding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revealed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these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opening</w:t>
      </w:r>
      <w:bookmarkStart w:id="0" w:name="_GoBack"/>
      <w:bookmarkEnd w:id="0"/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verses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cannot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be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overemphasized</w:t>
      </w:r>
      <w:r w:rsidRPr="00A911EC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man,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subsequent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creation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God,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also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fell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ruined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state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because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Satan’s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actions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(</w:t>
      </w:r>
      <w:hyperlink r:id="rId4" w:history="1">
        <w:r w:rsidRPr="00A911EC">
          <w:rPr>
            <w:rFonts w:eastAsia="Times New Roman"/>
            <w:b/>
            <w:bCs/>
            <w:color w:val="0062B5"/>
            <w:u w:val="single"/>
          </w:rPr>
          <w:t>Genesis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A911EC">
          <w:rPr>
            <w:rFonts w:eastAsia="Times New Roman"/>
            <w:b/>
            <w:bCs/>
            <w:color w:val="0062B5"/>
            <w:u w:val="single"/>
          </w:rPr>
          <w:t>1:26-28</w:t>
        </w:r>
      </w:hyperlink>
      <w:r w:rsidRPr="00A911EC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A911EC">
          <w:rPr>
            <w:rFonts w:eastAsia="Times New Roman"/>
            <w:b/>
            <w:bCs/>
            <w:color w:val="0062B5"/>
            <w:u w:val="single"/>
          </w:rPr>
          <w:t>3:1ff</w:t>
        </w:r>
      </w:hyperlink>
      <w:r w:rsidRPr="00A911EC">
        <w:rPr>
          <w:rFonts w:eastAsia="Times New Roman"/>
          <w:b/>
          <w:bCs/>
          <w:color w:val="222222"/>
        </w:rPr>
        <w:t>).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if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ruined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restored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(as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ruined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material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creation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had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previously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restored),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would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color w:val="222222"/>
        </w:rPr>
        <w:t>accomplished</w:t>
      </w:r>
      <w:r>
        <w:rPr>
          <w:rFonts w:eastAsia="Times New Roman"/>
          <w:b/>
          <w:b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exactly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accordance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with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previously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established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911EC">
        <w:rPr>
          <w:rFonts w:eastAsia="Times New Roman"/>
          <w:b/>
          <w:bCs/>
          <w:i/>
          <w:iCs/>
          <w:color w:val="222222"/>
        </w:rPr>
        <w:t>pattern</w:t>
      </w:r>
      <w:r w:rsidRPr="00A911EC">
        <w:rPr>
          <w:rFonts w:eastAsia="Times New Roman"/>
          <w:b/>
          <w:bCs/>
          <w:color w:val="222222"/>
        </w:rPr>
        <w:t>.</w:t>
      </w:r>
    </w:p>
    <w:p w:rsidR="00A911EC" w:rsidRPr="00A911EC" w:rsidRDefault="00A911EC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b/>
          <w:bCs/>
          <w:color w:val="222222"/>
        </w:rPr>
      </w:pPr>
      <w:r w:rsidRPr="00A911EC">
        <w:rPr>
          <w:rFonts w:eastAsia="Times New Roman"/>
          <w:b/>
          <w:color w:val="222222"/>
          <w:sz w:val="32"/>
          <w:szCs w:val="32"/>
        </w:rPr>
        <w:t>Eternal Salvation</w:t>
      </w:r>
      <w:r w:rsidRPr="00A911EC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A911EC">
        <w:rPr>
          <w:rFonts w:eastAsia="Times New Roman"/>
          <w:i/>
          <w:color w:val="222222"/>
        </w:rPr>
        <w:t>As</w:t>
      </w:r>
      <w:proofErr w:type="gramEnd"/>
      <w:r w:rsidRPr="00A911EC">
        <w:rPr>
          <w:rFonts w:eastAsia="Times New Roman"/>
          <w:i/>
          <w:color w:val="222222"/>
        </w:rPr>
        <w:t xml:space="preserve"> Seen in the Earth’s Restoration</w:t>
      </w:r>
    </w:p>
    <w:p w:rsidR="00A911EC" w:rsidRPr="00A911EC" w:rsidRDefault="00A911EC" w:rsidP="00A911EC">
      <w:pPr>
        <w:shd w:val="clear" w:color="auto" w:fill="FFFFFF"/>
        <w:rPr>
          <w:rFonts w:eastAsia="Times New Roman"/>
          <w:b/>
          <w:color w:val="222222"/>
        </w:rPr>
      </w:pPr>
      <w:r w:rsidRPr="00A911EC">
        <w:rPr>
          <w:rFonts w:eastAsia="Times New Roman"/>
          <w:b/>
          <w:bCs/>
          <w:color w:val="222222"/>
        </w:rPr>
        <w:t xml:space="preserve">By Arlen L. Chitwood of </w:t>
      </w:r>
      <w:hyperlink r:id="rId6" w:history="1">
        <w:r w:rsidRPr="00A911EC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A911EC" w:rsidRPr="00A911EC" w:rsidRDefault="00A911EC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redemption;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basic,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Scripture.</w:t>
      </w:r>
    </w:p>
    <w:p w:rsidR="00A911EC" w:rsidRPr="00A911EC" w:rsidRDefault="00A911EC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knowledge,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specific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pattern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intervention</w:t>
      </w:r>
      <w:r w:rsidRPr="00A911EC">
        <w:rPr>
          <w:rFonts w:eastAsia="Times New Roman"/>
          <w:color w:val="222222"/>
        </w:rPr>
        <w:t>.</w:t>
      </w:r>
    </w:p>
    <w:p w:rsidR="00A911EC" w:rsidRPr="00A911EC" w:rsidRDefault="00A911EC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God-ordained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necessity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restored.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pattern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certain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order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intervention</w:t>
      </w:r>
      <w:r w:rsidRPr="00A911EC">
        <w:rPr>
          <w:rFonts w:eastAsia="Times New Roman"/>
          <w:color w:val="222222"/>
        </w:rPr>
        <w:t>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establish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fundamentals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(restoration),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7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</w:t>
        </w:r>
      </w:hyperlink>
      <w:r w:rsidRPr="00A911EC">
        <w:rPr>
          <w:rFonts w:eastAsia="Times New Roman"/>
          <w:color w:val="222222"/>
        </w:rPr>
        <w:t>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8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1:1</w:t>
        </w:r>
      </w:hyperlink>
      <w:r w:rsidRPr="00A911E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9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1:2</w:t>
        </w:r>
      </w:hyperlink>
      <w:r w:rsidRPr="00A911E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(which,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God-appointed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10" w:history="1">
        <w:r w:rsidRPr="00A911EC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14:12-17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A911EC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28:14-16</w:t>
        </w:r>
      </w:hyperlink>
      <w:r w:rsidRPr="00A911EC">
        <w:rPr>
          <w:rFonts w:eastAsia="Times New Roman"/>
          <w:color w:val="222222"/>
        </w:rPr>
        <w:t>)]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“like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High”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12" w:history="1">
        <w:r w:rsidRPr="00A911EC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103:19</w:t>
        </w:r>
      </w:hyperlink>
      <w:r w:rsidRPr="00A911EC">
        <w:rPr>
          <w:rFonts w:eastAsia="Times New Roman"/>
          <w:color w:val="222222"/>
        </w:rPr>
        <w:t>)]).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1:2a</w:t>
        </w:r>
      </w:hyperlink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14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A911EC">
        <w:rPr>
          <w:rFonts w:eastAsia="Times New Roman"/>
          <w:color w:val="222222"/>
        </w:rPr>
        <w:t>ff</w:t>
      </w:r>
      <w:proofErr w:type="spellEnd"/>
      <w:r w:rsidRPr="00A911E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accomplished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entirely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intervention</w:t>
      </w:r>
      <w:r w:rsidRPr="00A911EC">
        <w:rPr>
          <w:rFonts w:eastAsia="Times New Roman"/>
          <w:color w:val="222222"/>
        </w:rPr>
        <w:t>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importance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overemphasized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15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1:26-28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A911EC">
          <w:rPr>
            <w:rFonts w:eastAsia="Times New Roman"/>
            <w:color w:val="0062B5"/>
            <w:u w:val="single"/>
          </w:rPr>
          <w:t>3:1ff</w:t>
        </w:r>
      </w:hyperlink>
      <w:r w:rsidRPr="00A911E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restored),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pattern</w:t>
      </w:r>
      <w:r w:rsidRPr="00A911EC">
        <w:rPr>
          <w:rFonts w:eastAsia="Times New Roman"/>
          <w:color w:val="222222"/>
        </w:rPr>
        <w:t>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method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establishes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pattern,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occur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established,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hyperlink r:id="rId17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1:2-3</w:t>
        </w:r>
      </w:hyperlink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[2b]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Godhead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Father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Son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participated.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pattern,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type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moved,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spoke,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world”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</w:t>
      </w:r>
      <w:hyperlink r:id="rId18" w:history="1">
        <w:r w:rsidRPr="00A911E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1:3</w:t>
        </w:r>
      </w:hyperlink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A911EC">
          <w:rPr>
            <w:rFonts w:eastAsia="Times New Roman"/>
            <w:color w:val="0062B5"/>
            <w:u w:val="single"/>
          </w:rPr>
          <w:t>9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A911EC">
          <w:rPr>
            <w:rFonts w:eastAsia="Times New Roman"/>
            <w:color w:val="0062B5"/>
            <w:u w:val="single"/>
          </w:rPr>
          <w:t>9:5</w:t>
        </w:r>
      </w:hyperlink>
      <w:r w:rsidRPr="00A911EC">
        <w:rPr>
          <w:rFonts w:eastAsia="Times New Roman"/>
          <w:color w:val="222222"/>
        </w:rPr>
        <w:t>]).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antitype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identical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Godhead,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pattern.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Godhead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Godhead: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C2764B">
      <w:pPr>
        <w:shd w:val="clear" w:color="auto" w:fill="FFFFFF"/>
        <w:ind w:left="432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material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</w:t>
        </w:r>
      </w:hyperlink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moved,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spoke,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existence</w:t>
      </w:r>
      <w:r w:rsidRPr="00A911EC">
        <w:rPr>
          <w:rFonts w:eastAsia="Times New Roman"/>
          <w:color w:val="222222"/>
        </w:rPr>
        <w:t>.</w:t>
      </w:r>
    </w:p>
    <w:p w:rsidR="005D0B2B" w:rsidRPr="00A911EC" w:rsidRDefault="005D0B2B" w:rsidP="00C2764B">
      <w:pPr>
        <w:shd w:val="clear" w:color="auto" w:fill="FFFFFF"/>
        <w:ind w:left="432"/>
        <w:rPr>
          <w:rFonts w:eastAsia="Times New Roman"/>
          <w:color w:val="222222"/>
        </w:rPr>
      </w:pPr>
    </w:p>
    <w:p w:rsidR="00A911EC" w:rsidRDefault="00A911EC" w:rsidP="00C2764B">
      <w:pPr>
        <w:shd w:val="clear" w:color="auto" w:fill="FFFFFF"/>
        <w:ind w:left="432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man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moves,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speaks,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comes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existence</w:t>
      </w:r>
      <w:r w:rsidRPr="00A911EC">
        <w:rPr>
          <w:rFonts w:eastAsia="Times New Roman"/>
          <w:color w:val="222222"/>
        </w:rPr>
        <w:t>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i/>
          <w:iCs/>
          <w:color w:val="222222"/>
        </w:rPr>
      </w:pPr>
      <w:r w:rsidRPr="00A911E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began/begins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unchangeable,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work.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present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type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outworking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Son’s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Calvary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2,000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ago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color w:val="222222"/>
        </w:rPr>
        <w:t>(progressively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types).</w:t>
      </w:r>
    </w:p>
    <w:p w:rsidR="005D0B2B" w:rsidRPr="00A911EC" w:rsidRDefault="005D0B2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F131D5">
      <w:pPr>
        <w:shd w:val="clear" w:color="auto" w:fill="FFFFFF"/>
        <w:ind w:left="432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initial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restorative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work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day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one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only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part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six-day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has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to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do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by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grace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had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to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initial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work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light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shining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darkness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before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continue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work.</w:t>
      </w:r>
    </w:p>
    <w:p w:rsidR="00C2764B" w:rsidRPr="00A911EC" w:rsidRDefault="00C2764B" w:rsidP="00F131D5">
      <w:pPr>
        <w:shd w:val="clear" w:color="auto" w:fill="FFFFFF"/>
        <w:ind w:left="432"/>
        <w:rPr>
          <w:rFonts w:eastAsia="Times New Roman"/>
          <w:color w:val="222222"/>
        </w:rPr>
      </w:pPr>
    </w:p>
    <w:p w:rsidR="00A911EC" w:rsidRDefault="00A911EC" w:rsidP="00F131D5">
      <w:pPr>
        <w:shd w:val="clear" w:color="auto" w:fill="FFFFFF"/>
        <w:ind w:left="432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today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initially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alive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spiritually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death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unto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life</w:t>
      </w:r>
      <w:r w:rsidRPr="00A911EC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light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shine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out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of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darkness</w:t>
      </w:r>
      <w:r w:rsidRPr="00A911E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</w:t>
      </w:r>
      <w:hyperlink r:id="rId22" w:history="1">
        <w:r w:rsidRPr="00A911E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1:5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A911E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4:6</w:t>
        </w:r>
      </w:hyperlink>
      <w:r w:rsidRPr="00A911EC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before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continue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restorative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work</w:t>
      </w:r>
      <w:r w:rsidRPr="00A911EC">
        <w:rPr>
          <w:rFonts w:eastAsia="Times New Roman"/>
          <w:color w:val="222222"/>
        </w:rPr>
        <w:t>.</w:t>
      </w:r>
    </w:p>
    <w:p w:rsidR="00C2764B" w:rsidRPr="00A911EC" w:rsidRDefault="00C2764B" w:rsidP="00F131D5">
      <w:pPr>
        <w:shd w:val="clear" w:color="auto" w:fill="FFFFFF"/>
        <w:ind w:left="432"/>
        <w:rPr>
          <w:rFonts w:eastAsia="Times New Roman"/>
          <w:color w:val="222222"/>
        </w:rPr>
      </w:pPr>
    </w:p>
    <w:p w:rsidR="00A911EC" w:rsidRDefault="00A911EC" w:rsidP="00F131D5">
      <w:pPr>
        <w:shd w:val="clear" w:color="auto" w:fill="FFFFFF"/>
        <w:ind w:left="432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today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</w:t>
      </w:r>
      <w:r w:rsidRPr="00A911EC">
        <w:rPr>
          <w:rFonts w:eastAsia="Times New Roman"/>
          <w:i/>
          <w:iCs/>
          <w:color w:val="222222"/>
          <w:u w:val="single"/>
        </w:rPr>
        <w:t>saved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man]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redeemed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dwelling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alongside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unredeemed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soul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both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housed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an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unredeemed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body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day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one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had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to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do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man’s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spirit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days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two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through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color w:val="222222"/>
          <w:u w:val="single"/>
        </w:rPr>
        <w:t>six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had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to</w:t>
      </w:r>
      <w:r>
        <w:rPr>
          <w:rFonts w:eastAsia="Times New Roman"/>
          <w:i/>
          <w:iCs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do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  <w:u w:val="single"/>
        </w:rPr>
        <w:t>man’s</w:t>
      </w:r>
      <w:r>
        <w:rPr>
          <w:rFonts w:eastAsia="Times New Roman"/>
          <w:color w:val="222222"/>
          <w:u w:val="single"/>
        </w:rPr>
        <w:t xml:space="preserve"> </w:t>
      </w:r>
      <w:r w:rsidRPr="00A911EC">
        <w:rPr>
          <w:rFonts w:eastAsia="Times New Roman"/>
          <w:i/>
          <w:iCs/>
          <w:color w:val="222222"/>
          <w:u w:val="single"/>
        </w:rPr>
        <w:t>soul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days</w:t>
      </w:r>
      <w:r w:rsidRPr="00A911EC">
        <w:rPr>
          <w:rFonts w:eastAsia="Times New Roman"/>
          <w:color w:val="222222"/>
        </w:rPr>
        <w:t>.)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cried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Cross,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finished”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24" w:history="1">
        <w:r w:rsidRPr="00A911E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19:30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A911E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23:46</w:t>
        </w:r>
      </w:hyperlink>
      <w:r w:rsidRPr="00A911E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Word)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that;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origin,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states.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sinned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garden,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spiritually</w:t>
      </w:r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“dead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trespasses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sins”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26" w:history="1">
        <w:r w:rsidRPr="00A911E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2:1</w:t>
        </w:r>
      </w:hyperlink>
      <w:r w:rsidRPr="00A911E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spiritually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27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1:2b</w:t>
        </w:r>
      </w:hyperlink>
      <w:r w:rsidRPr="00A911E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28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1:3</w:t>
        </w:r>
      </w:hyperlink>
      <w:r w:rsidRPr="00A911E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simultaneous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events.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r w:rsidRPr="00A911E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A911E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1:1-3</w:t>
        </w:r>
      </w:hyperlink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A911EC">
          <w:rPr>
            <w:rFonts w:eastAsia="Times New Roman"/>
            <w:color w:val="0062B5"/>
            <w:u w:val="single"/>
          </w:rPr>
          <w:t>14</w:t>
        </w:r>
      </w:hyperlink>
      <w:r w:rsidRPr="00A911EC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effectually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inbreathing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imparted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breathes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lifeless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imparting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God-breathed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“quickened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[‘made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alive’]”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31" w:history="1">
        <w:r w:rsidRPr="00A911EC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2:1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2:7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A911E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3:16</w:t>
        </w:r>
      </w:hyperlink>
      <w:r w:rsidRPr="00A911EC">
        <w:rPr>
          <w:rFonts w:eastAsia="Times New Roman"/>
          <w:color w:val="222222"/>
        </w:rPr>
        <w:t>).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shines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darkness”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34" w:history="1">
        <w:r w:rsidRPr="00A911E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4:6</w:t>
        </w:r>
      </w:hyperlink>
      <w:r w:rsidRPr="00A911E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35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1:4</w:t>
        </w:r>
      </w:hyperlink>
      <w:r w:rsidRPr="00A911E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apprehension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comprehension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36" w:history="1">
        <w:r w:rsidRPr="00A911EC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1:5</w:t>
        </w:r>
      </w:hyperlink>
      <w:r w:rsidRPr="00A911E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cf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A911E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2:14</w:t>
        </w:r>
      </w:hyperlink>
      <w:r w:rsidRPr="00A911EC">
        <w:rPr>
          <w:rFonts w:eastAsia="Times New Roman"/>
          <w:color w:val="222222"/>
        </w:rPr>
        <w:t>).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“darkness,”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dead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depraved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“body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of…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death,”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dwells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“no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thing”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38" w:history="1">
        <w:r w:rsidRPr="00A911EC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7:18</w:t>
        </w:r>
      </w:hyperlink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A911EC">
          <w:rPr>
            <w:rFonts w:eastAsia="Times New Roman"/>
            <w:color w:val="0062B5"/>
            <w:u w:val="single"/>
          </w:rPr>
          <w:t>24</w:t>
        </w:r>
      </w:hyperlink>
      <w:r w:rsidRPr="00A911E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unsaved,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lifeless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time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40" w:history="1">
        <w:r w:rsidRPr="00A911E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4:12</w:t>
        </w:r>
      </w:hyperlink>
      <w:r w:rsidRPr="00A911EC">
        <w:rPr>
          <w:rFonts w:eastAsia="Times New Roman"/>
          <w:color w:val="222222"/>
        </w:rPr>
        <w:t>).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“soul”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darkness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psuchikos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‘soulical’]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41" w:history="1">
        <w:r w:rsidRPr="00A911E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2:14</w:t>
        </w:r>
      </w:hyperlink>
      <w:r w:rsidRPr="00A911EC">
        <w:rPr>
          <w:rFonts w:eastAsia="Times New Roman"/>
          <w:color w:val="222222"/>
        </w:rPr>
        <w:t>).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apprehension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comprehension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shined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darkness.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God-established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crossed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r w:rsidRPr="00A911EC">
        <w:rPr>
          <w:rFonts w:eastAsia="Times New Roman"/>
          <w:i/>
          <w:iCs/>
          <w:color w:val="222222"/>
        </w:rPr>
        <w:t>cf</w:t>
      </w:r>
      <w:r w:rsidRPr="00A911E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A911EC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16:26</w:t>
        </w:r>
      </w:hyperlink>
      <w:r w:rsidRPr="00A911EC">
        <w:rPr>
          <w:rFonts w:eastAsia="Times New Roman"/>
          <w:color w:val="222222"/>
        </w:rPr>
        <w:t>).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method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3</w:t>
        </w:r>
      </w:hyperlink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man</w:t>
      </w:r>
      <w:r w:rsidRPr="00A911E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state.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work.</w:t>
      </w:r>
    </w:p>
    <w:p w:rsidR="00C2764B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types,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A911EC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</w:t>
        </w:r>
      </w:hyperlink>
      <w:r w:rsidRPr="00A911EC">
        <w:rPr>
          <w:rFonts w:eastAsia="Times New Roman"/>
          <w:color w:val="222222"/>
        </w:rPr>
        <w:t>.</w:t>
      </w:r>
    </w:p>
    <w:p w:rsidR="00C2764B" w:rsidRPr="00A911EC" w:rsidRDefault="00C2764B" w:rsidP="00A911EC">
      <w:pPr>
        <w:shd w:val="clear" w:color="auto" w:fill="FFFFFF"/>
        <w:rPr>
          <w:rFonts w:eastAsia="Times New Roman"/>
          <w:color w:val="222222"/>
        </w:rPr>
      </w:pPr>
    </w:p>
    <w:p w:rsidR="00A911EC" w:rsidRPr="00A911EC" w:rsidRDefault="00A911EC" w:rsidP="00C2764B">
      <w:pPr>
        <w:shd w:val="clear" w:color="auto" w:fill="FFFFFF"/>
        <w:ind w:left="432"/>
        <w:rPr>
          <w:rFonts w:eastAsia="Times New Roman"/>
          <w:color w:val="222222"/>
        </w:rPr>
      </w:pPr>
      <w:r w:rsidRPr="00A911EC">
        <w:rPr>
          <w:rFonts w:eastAsia="Times New Roman"/>
          <w:i/>
          <w:iCs/>
          <w:color w:val="222222"/>
        </w:rPr>
        <w:t>“What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saved?</w:t>
      </w:r>
      <w:r>
        <w:rPr>
          <w:rFonts w:eastAsia="Times New Roman"/>
          <w:i/>
          <w:iCs/>
          <w:color w:val="222222"/>
        </w:rPr>
        <w:t xml:space="preserve">  </w:t>
      </w:r>
      <w:r w:rsidRPr="00A911EC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911EC">
        <w:rPr>
          <w:rFonts w:eastAsia="Times New Roman"/>
          <w:i/>
          <w:iCs/>
          <w:color w:val="222222"/>
        </w:rPr>
        <w:t>saved”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(</w:t>
      </w:r>
      <w:hyperlink r:id="rId45" w:history="1">
        <w:r w:rsidRPr="00A911EC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911EC">
          <w:rPr>
            <w:rFonts w:eastAsia="Times New Roman"/>
            <w:color w:val="0062B5"/>
            <w:u w:val="single"/>
          </w:rPr>
          <w:t>16:30-31</w:t>
        </w:r>
      </w:hyperlink>
      <w:r w:rsidRPr="00A911EC">
        <w:rPr>
          <w:rFonts w:eastAsia="Times New Roman"/>
          <w:color w:val="222222"/>
        </w:rPr>
        <w:t>).</w:t>
      </w:r>
    </w:p>
    <w:p w:rsidR="00A911EC" w:rsidRP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911EC" w:rsidRPr="00A911EC" w:rsidRDefault="00A911EC" w:rsidP="00A911EC">
      <w:pPr>
        <w:rPr>
          <w:rFonts w:eastAsia="Times New Roman"/>
          <w:color w:val="2F5597"/>
          <w:shd w:val="clear" w:color="auto" w:fill="FFFFFF"/>
        </w:rPr>
      </w:pPr>
      <w:hyperlink r:id="rId46" w:history="1"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Eternal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Salvation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As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Seen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in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the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Earth's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Restoration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by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Arlen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Chitwood</w:t>
        </w:r>
      </w:hyperlink>
    </w:p>
    <w:p w:rsidR="00A911EC" w:rsidRPr="00A911EC" w:rsidRDefault="00A911EC" w:rsidP="00A911EC">
      <w:pPr>
        <w:rPr>
          <w:rFonts w:eastAsia="Times New Roman"/>
          <w:color w:val="222222"/>
          <w:shd w:val="clear" w:color="auto" w:fill="FFFFFF"/>
        </w:rPr>
      </w:pPr>
    </w:p>
    <w:p w:rsidR="00A911EC" w:rsidRPr="00A911EC" w:rsidRDefault="00A911EC" w:rsidP="00A911EC">
      <w:pPr>
        <w:rPr>
          <w:rFonts w:eastAsia="Times New Roman"/>
          <w:color w:val="2F5597"/>
          <w:shd w:val="clear" w:color="auto" w:fill="FFFFFF"/>
        </w:rPr>
      </w:pPr>
      <w:r w:rsidRPr="00A911EC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following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Word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Document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is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SAFE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to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open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and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A911EC">
        <w:rPr>
          <w:rFonts w:eastAsia="Times New Roman"/>
          <w:color w:val="222222"/>
          <w:shd w:val="clear" w:color="auto" w:fill="FFFFFF"/>
        </w:rPr>
        <w:t>print:</w:t>
      </w:r>
      <w:r>
        <w:rPr>
          <w:rFonts w:eastAsia="Times New Roman"/>
          <w:color w:val="222222"/>
          <w:shd w:val="clear" w:color="auto" w:fill="FFFFFF"/>
        </w:rPr>
        <w:t xml:space="preserve">  </w:t>
      </w:r>
      <w:hyperlink r:id="rId47" w:history="1"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Salvation,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Eternal,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proofErr w:type="gramStart"/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As</w:t>
        </w:r>
        <w:proofErr w:type="gramEnd"/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Seen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in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the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Earth’s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Restoration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by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Arlen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L.</w:t>
        </w:r>
        <w:r>
          <w:rPr>
            <w:rFonts w:eastAsia="Times New Roman"/>
            <w:color w:val="2F5597"/>
            <w:u w:val="single"/>
            <w:shd w:val="clear" w:color="auto" w:fill="FFFFFF"/>
          </w:rPr>
          <w:t xml:space="preserve"> </w:t>
        </w:r>
        <w:r w:rsidRPr="00A911EC">
          <w:rPr>
            <w:rFonts w:eastAsia="Times New Roman"/>
            <w:color w:val="2F5597"/>
            <w:u w:val="single"/>
            <w:shd w:val="clear" w:color="auto" w:fill="FFFFFF"/>
          </w:rPr>
          <w:t>Chitwood.docx</w:t>
        </w:r>
      </w:hyperlink>
    </w:p>
    <w:p w:rsidR="00A911EC" w:rsidRPr="00A911EC" w:rsidRDefault="00A911EC" w:rsidP="00A911EC">
      <w:pPr>
        <w:rPr>
          <w:rFonts w:eastAsia="Times New Roman"/>
          <w:color w:val="auto"/>
        </w:rPr>
      </w:pPr>
    </w:p>
    <w:p w:rsidR="00A911EC" w:rsidRPr="00A911EC" w:rsidRDefault="00A911EC" w:rsidP="00A911EC">
      <w:pPr>
        <w:shd w:val="clear" w:color="auto" w:fill="FFFFFF"/>
        <w:rPr>
          <w:rFonts w:eastAsia="Times New Roman"/>
          <w:color w:val="222222"/>
        </w:rPr>
      </w:pPr>
      <w:r w:rsidRPr="00A911EC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A911E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911EC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911EC">
          <w:rPr>
            <w:rFonts w:eastAsia="Times New Roman"/>
            <w:color w:val="2F5597"/>
            <w:u w:val="single"/>
          </w:rPr>
          <w:t>Salvation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911EC">
          <w:rPr>
            <w:rFonts w:eastAsia="Times New Roman"/>
            <w:color w:val="2F5597"/>
            <w:u w:val="single"/>
          </w:rPr>
          <w:t>Tracts</w:t>
        </w:r>
      </w:hyperlink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/</w:t>
      </w:r>
      <w:r>
        <w:rPr>
          <w:rFonts w:eastAsia="Times New Roman"/>
          <w:color w:val="222222"/>
        </w:rPr>
        <w:t xml:space="preserve"> </w:t>
      </w:r>
      <w:r w:rsidRPr="00A911EC">
        <w:rPr>
          <w:rFonts w:eastAsia="Times New Roman"/>
          <w:color w:val="222222"/>
        </w:rPr>
        <w:t>pamphlets.)</w:t>
      </w:r>
    </w:p>
    <w:sectPr w:rsidR="00A911EC" w:rsidRPr="00A911E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32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EC"/>
    <w:rsid w:val="005D0B2B"/>
    <w:rsid w:val="00774C51"/>
    <w:rsid w:val="00A911EC"/>
    <w:rsid w:val="00B51BB6"/>
    <w:rsid w:val="00C2764B"/>
    <w:rsid w:val="00F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04687-8CED-4336-B1A4-EB06A46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1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A911E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11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1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2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8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7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Genesis+1.2a&amp;t=NKJV" TargetMode="External"/><Relationship Id="rId18" Type="http://schemas.openxmlformats.org/officeDocument/2006/relationships/hyperlink" Target="https://www.blueletterbible.org/search/preSearch.cfm?Criteria=John+1.3&amp;t=NKJV" TargetMode="External"/><Relationship Id="rId26" Type="http://schemas.openxmlformats.org/officeDocument/2006/relationships/hyperlink" Target="https://www.blueletterbible.org/search/preSearch.cfm?Criteria=Ephesians+2.1&amp;t=NKJV" TargetMode="External"/><Relationship Id="rId39" Type="http://schemas.openxmlformats.org/officeDocument/2006/relationships/hyperlink" Target="https://www.blueletterbible.org/search/preSearch.cfm?Criteria=Romans+7.24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esis+1&amp;t=NKJV" TargetMode="External"/><Relationship Id="rId34" Type="http://schemas.openxmlformats.org/officeDocument/2006/relationships/hyperlink" Target="https://www.blueletterbible.org/search/preSearch.cfm?Criteria=2Corinthians+4.6&amp;t=NKJV" TargetMode="External"/><Relationship Id="rId42" Type="http://schemas.openxmlformats.org/officeDocument/2006/relationships/hyperlink" Target="https://www.blueletterbible.org/search/preSearch.cfm?Criteria=Luke+16.26&amp;t=NKJV" TargetMode="External"/><Relationship Id="rId47" Type="http://schemas.openxmlformats.org/officeDocument/2006/relationships/hyperlink" Target="https://www.koffeekupkandor.com/resources/Salvation%2C%20Eternal%2C%20As%20Seen%20in%20the%20Earth%E2%80%99s%20Restoration%20by%20Arlen%20L.%20Chitwood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Genesis+1&amp;t=NKJV" TargetMode="External"/><Relationship Id="rId12" Type="http://schemas.openxmlformats.org/officeDocument/2006/relationships/hyperlink" Target="https://www.blueletterbible.org/search/preSearch.cfm?Criteria=Psalm+103.19&amp;t=NKJV" TargetMode="External"/><Relationship Id="rId17" Type="http://schemas.openxmlformats.org/officeDocument/2006/relationships/hyperlink" Target="https://www.blueletterbible.org/search/preSearch.cfm?Criteria=Genesis+1.2-3&amp;t=NKJV" TargetMode="External"/><Relationship Id="rId25" Type="http://schemas.openxmlformats.org/officeDocument/2006/relationships/hyperlink" Target="https://www.blueletterbible.org/search/preSearch.cfm?Criteria=Luke+23.46&amp;t=NKJV" TargetMode="External"/><Relationship Id="rId33" Type="http://schemas.openxmlformats.org/officeDocument/2006/relationships/hyperlink" Target="https://www.blueletterbible.org/search/preSearch.cfm?Criteria=2Timothy+3.16&amp;t=NKJV" TargetMode="External"/><Relationship Id="rId38" Type="http://schemas.openxmlformats.org/officeDocument/2006/relationships/hyperlink" Target="https://www.blueletterbible.org/search/preSearch.cfm?Criteria=Romans+7.18&amp;t=NKJV" TargetMode="External"/><Relationship Id="rId46" Type="http://schemas.openxmlformats.org/officeDocument/2006/relationships/hyperlink" Target="http://lampbroadcast.org/plets/ppdf5/Sal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3.1ff&amp;t=NKJV" TargetMode="External"/><Relationship Id="rId20" Type="http://schemas.openxmlformats.org/officeDocument/2006/relationships/hyperlink" Target="https://www.blueletterbible.org/search/preSearch.cfm?Criteria=John+9.5&amp;t=NKJV" TargetMode="External"/><Relationship Id="rId29" Type="http://schemas.openxmlformats.org/officeDocument/2006/relationships/hyperlink" Target="https://www.blueletterbible.org/search/preSearch.cfm?Criteria=John+1.1-3&amp;t=NKJV" TargetMode="External"/><Relationship Id="rId41" Type="http://schemas.openxmlformats.org/officeDocument/2006/relationships/hyperlink" Target="https://www.blueletterbible.org/search/preSearch.cfm?Criteria=1Corinthians+2.1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Ezekiel+28.14-16&amp;t=NKJV" TargetMode="External"/><Relationship Id="rId24" Type="http://schemas.openxmlformats.org/officeDocument/2006/relationships/hyperlink" Target="https://www.blueletterbible.org/search/preSearch.cfm?Criteria=John+19.30&amp;t=NKJV" TargetMode="External"/><Relationship Id="rId32" Type="http://schemas.openxmlformats.org/officeDocument/2006/relationships/hyperlink" Target="https://www.blueletterbible.org/search/preSearch.cfm?Criteria=Genesis+2.7&amp;t=NKJV" TargetMode="External"/><Relationship Id="rId37" Type="http://schemas.openxmlformats.org/officeDocument/2006/relationships/hyperlink" Target="https://www.blueletterbible.org/search/preSearch.cfm?Criteria=1Corinthians+2.14&amp;t=NKJV" TargetMode="External"/><Relationship Id="rId40" Type="http://schemas.openxmlformats.org/officeDocument/2006/relationships/hyperlink" Target="https://www.blueletterbible.org/search/preSearch.cfm?Criteria=Hebrews+4.12&amp;t=NKJV" TargetMode="External"/><Relationship Id="rId45" Type="http://schemas.openxmlformats.org/officeDocument/2006/relationships/hyperlink" Target="https://www.blueletterbible.org/search/preSearch.cfm?Criteria=Acts+16.30-31&amp;t=NKJV" TargetMode="External"/><Relationship Id="rId5" Type="http://schemas.openxmlformats.org/officeDocument/2006/relationships/hyperlink" Target="https://www.blueletterbible.org/search/preSearch.cfm?Criteria=Genesis+3.1ff&amp;t=NKJV" TargetMode="External"/><Relationship Id="rId15" Type="http://schemas.openxmlformats.org/officeDocument/2006/relationships/hyperlink" Target="https://www.blueletterbible.org/search/preSearch.cfm?Criteria=Genesis+1.26-28&amp;t=NKJV" TargetMode="External"/><Relationship Id="rId23" Type="http://schemas.openxmlformats.org/officeDocument/2006/relationships/hyperlink" Target="https://www.blueletterbible.org/search/preSearch.cfm?Criteria=2Corinthians+4.6&amp;t=NKJV" TargetMode="External"/><Relationship Id="rId28" Type="http://schemas.openxmlformats.org/officeDocument/2006/relationships/hyperlink" Target="https://www.blueletterbible.org/search/preSearch.cfm?Criteria=Genesis+1.3&amp;t=NKJV" TargetMode="External"/><Relationship Id="rId36" Type="http://schemas.openxmlformats.org/officeDocument/2006/relationships/hyperlink" Target="https://www.blueletterbible.org/search/preSearch.cfm?Criteria=John+1.5&amp;t=NKJV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Isaiah+14.12-17&amp;t=NKJV" TargetMode="External"/><Relationship Id="rId19" Type="http://schemas.openxmlformats.org/officeDocument/2006/relationships/hyperlink" Target="https://www.blueletterbible.org/search/preSearch.cfm?Criteria=John+1.9&amp;t=NKJV" TargetMode="External"/><Relationship Id="rId31" Type="http://schemas.openxmlformats.org/officeDocument/2006/relationships/hyperlink" Target="https://www.blueletterbible.org/search/preSearch.cfm?Criteria=Ephesians+2.1&amp;t=NKJV" TargetMode="External"/><Relationship Id="rId44" Type="http://schemas.openxmlformats.org/officeDocument/2006/relationships/hyperlink" Target="https://www.blueletterbible.org/search/preSearch.cfm?Criteria=Genesis+1&amp;t=NKJV" TargetMode="External"/><Relationship Id="rId4" Type="http://schemas.openxmlformats.org/officeDocument/2006/relationships/hyperlink" Target="https://www.blueletterbible.org/search/preSearch.cfm?Criteria=Genesis+1.26-28&amp;t=NKJV" TargetMode="External"/><Relationship Id="rId9" Type="http://schemas.openxmlformats.org/officeDocument/2006/relationships/hyperlink" Target="https://www.blueletterbible.org/search/preSearch.cfm?Criteria=Genesis+1.2&amp;t=NKJV" TargetMode="External"/><Relationship Id="rId14" Type="http://schemas.openxmlformats.org/officeDocument/2006/relationships/hyperlink" Target="https://www.blueletterbible.org/search/preSearch.cfm?Criteria=Genesis+1.2b&amp;t=NKJV" TargetMode="External"/><Relationship Id="rId22" Type="http://schemas.openxmlformats.org/officeDocument/2006/relationships/hyperlink" Target="https://www.blueletterbible.org/search/preSearch.cfm?Criteria=John+1.5&amp;t=NKJV" TargetMode="External"/><Relationship Id="rId27" Type="http://schemas.openxmlformats.org/officeDocument/2006/relationships/hyperlink" Target="https://www.blueletterbible.org/search/preSearch.cfm?Criteria=Genesis+1.2b&amp;t=NKJV" TargetMode="External"/><Relationship Id="rId30" Type="http://schemas.openxmlformats.org/officeDocument/2006/relationships/hyperlink" Target="https://www.blueletterbible.org/search/preSearch.cfm?Criteria=John+1.14&amp;t=NKJV" TargetMode="External"/><Relationship Id="rId35" Type="http://schemas.openxmlformats.org/officeDocument/2006/relationships/hyperlink" Target="https://www.blueletterbible.org/search/preSearch.cfm?Criteria=Genesis+1.4&amp;t=NKJV" TargetMode="External"/><Relationship Id="rId43" Type="http://schemas.openxmlformats.org/officeDocument/2006/relationships/hyperlink" Target="https://www.blueletterbible.org/search/preSearch.cfm?Criteria=Genesis+3&amp;t=NKJV" TargetMode="External"/><Relationship Id="rId48" Type="http://schemas.openxmlformats.org/officeDocument/2006/relationships/hyperlink" Target="http://lampbroadcast.org/SalvationT.html" TargetMode="External"/><Relationship Id="rId8" Type="http://schemas.openxmlformats.org/officeDocument/2006/relationships/hyperlink" Target="https://www.blueletterbible.org/search/preSearch.cfm?Criteria=Genesis+1.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2020-09-18T18:04:00Z</dcterms:created>
  <dcterms:modified xsi:type="dcterms:W3CDTF">2020-09-18T18:18:00Z</dcterms:modified>
</cp:coreProperties>
</file>