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9D" w:rsidRPr="0029559D" w:rsidRDefault="0029559D" w:rsidP="0029559D">
      <w:pPr>
        <w:shd w:val="clear" w:color="auto" w:fill="FFFFFF"/>
        <w:ind w:left="0"/>
        <w:rPr>
          <w:rFonts w:eastAsia="Times New Roman"/>
          <w:b/>
          <w:color w:val="222222"/>
          <w:sz w:val="32"/>
          <w:szCs w:val="32"/>
        </w:rPr>
      </w:pPr>
      <w:bookmarkStart w:id="0" w:name="_GoBack"/>
      <w:r w:rsidRPr="0029559D">
        <w:rPr>
          <w:rFonts w:eastAsia="Times New Roman"/>
          <w:b/>
          <w:color w:val="222222"/>
          <w:sz w:val="32"/>
          <w:szCs w:val="32"/>
        </w:rPr>
        <w:t>Eternal Salvation</w:t>
      </w:r>
    </w:p>
    <w:bookmarkEnd w:id="0"/>
    <w:p w:rsidR="0029559D" w:rsidRPr="0029559D" w:rsidRDefault="0029559D" w:rsidP="0029559D">
      <w:pPr>
        <w:shd w:val="clear" w:color="auto" w:fill="FFFFFF"/>
        <w:ind w:left="0"/>
        <w:rPr>
          <w:rFonts w:eastAsia="Times New Roman"/>
          <w:color w:val="222222"/>
        </w:rPr>
      </w:pPr>
      <w:r w:rsidRPr="0029559D">
        <w:rPr>
          <w:rFonts w:eastAsia="Times New Roman"/>
          <w:i/>
          <w:iCs/>
          <w:color w:val="222222"/>
        </w:rPr>
        <w:t xml:space="preserve">What </w:t>
      </w:r>
      <w:proofErr w:type="spellStart"/>
      <w:r w:rsidRPr="0029559D">
        <w:rPr>
          <w:rFonts w:eastAsia="Times New Roman"/>
          <w:i/>
          <w:iCs/>
          <w:color w:val="222222"/>
        </w:rPr>
        <w:t>Saith</w:t>
      </w:r>
      <w:proofErr w:type="spellEnd"/>
      <w:r w:rsidRPr="0029559D">
        <w:rPr>
          <w:rFonts w:eastAsia="Times New Roman"/>
          <w:i/>
          <w:iCs/>
          <w:color w:val="222222"/>
        </w:rPr>
        <w:t xml:space="preserve"> the Scriptures? Man’s Way or God’s Way?</w:t>
      </w:r>
    </w:p>
    <w:p w:rsidR="0029559D" w:rsidRPr="0029559D" w:rsidRDefault="0029559D" w:rsidP="0029559D">
      <w:pPr>
        <w:shd w:val="clear" w:color="auto" w:fill="FFFFFF"/>
        <w:ind w:left="0"/>
        <w:rPr>
          <w:rFonts w:eastAsia="Times New Roman"/>
          <w:b/>
          <w:color w:val="222222"/>
        </w:rPr>
      </w:pPr>
      <w:r w:rsidRPr="0029559D">
        <w:rPr>
          <w:rFonts w:eastAsia="Times New Roman"/>
          <w:b/>
          <w:bCs/>
          <w:color w:val="222222"/>
        </w:rPr>
        <w:t xml:space="preserve">By Arlen L. Chitwood of </w:t>
      </w:r>
      <w:hyperlink r:id="rId4" w:history="1">
        <w:r w:rsidRPr="0029559D">
          <w:rPr>
            <w:rFonts w:eastAsia="Times New Roman"/>
            <w:b/>
            <w:color w:val="2F5496"/>
            <w:u w:val="single"/>
          </w:rPr>
          <w:t>Lamp Broadcast</w:t>
        </w:r>
      </w:hyperlink>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600"/>
        <w:rPr>
          <w:rFonts w:eastAsia="Times New Roman"/>
          <w:color w:val="222222"/>
        </w:rPr>
      </w:pPr>
      <w:r w:rsidRPr="0029559D">
        <w:rPr>
          <w:rFonts w:eastAsia="Times New Roman"/>
          <w:i/>
          <w:iCs/>
          <w:color w:val="222222"/>
        </w:rPr>
        <w:t xml:space="preserve">For by grace are ye saved through faith; and that not of yourselves: it is the gift of </w:t>
      </w:r>
      <w:proofErr w:type="gramStart"/>
      <w:r w:rsidRPr="0029559D">
        <w:rPr>
          <w:rFonts w:eastAsia="Times New Roman"/>
          <w:i/>
          <w:iCs/>
          <w:color w:val="222222"/>
        </w:rPr>
        <w:t>God:</w:t>
      </w:r>
      <w:proofErr w:type="gramEnd"/>
    </w:p>
    <w:p w:rsidR="0029559D" w:rsidRPr="0029559D" w:rsidRDefault="0029559D" w:rsidP="0029559D">
      <w:pPr>
        <w:shd w:val="clear" w:color="auto" w:fill="FFFFFF"/>
        <w:ind w:left="600"/>
        <w:rPr>
          <w:rFonts w:eastAsia="Times New Roman"/>
          <w:color w:val="222222"/>
        </w:rPr>
      </w:pPr>
    </w:p>
    <w:p w:rsidR="0029559D" w:rsidRPr="0029559D" w:rsidRDefault="0029559D" w:rsidP="0029559D">
      <w:pPr>
        <w:shd w:val="clear" w:color="auto" w:fill="FFFFFF"/>
        <w:ind w:left="600"/>
        <w:rPr>
          <w:rFonts w:eastAsia="Times New Roman"/>
          <w:color w:val="222222"/>
        </w:rPr>
      </w:pPr>
      <w:r w:rsidRPr="0029559D">
        <w:rPr>
          <w:rFonts w:eastAsia="Times New Roman"/>
          <w:i/>
          <w:iCs/>
          <w:color w:val="222222"/>
        </w:rPr>
        <w:t>Not of works, lest any man should boast.</w:t>
      </w:r>
    </w:p>
    <w:p w:rsidR="0029559D" w:rsidRPr="0029559D" w:rsidRDefault="0029559D" w:rsidP="0029559D">
      <w:pPr>
        <w:shd w:val="clear" w:color="auto" w:fill="FFFFFF"/>
        <w:ind w:left="600"/>
        <w:rPr>
          <w:rFonts w:eastAsia="Times New Roman"/>
          <w:color w:val="222222"/>
        </w:rPr>
      </w:pPr>
    </w:p>
    <w:p w:rsidR="0029559D" w:rsidRPr="0029559D" w:rsidRDefault="0029559D" w:rsidP="0029559D">
      <w:pPr>
        <w:shd w:val="clear" w:color="auto" w:fill="FFFFFF"/>
        <w:ind w:left="600"/>
        <w:rPr>
          <w:rFonts w:eastAsia="Times New Roman"/>
          <w:color w:val="222222"/>
        </w:rPr>
      </w:pPr>
      <w:r w:rsidRPr="0029559D">
        <w:rPr>
          <w:rFonts w:eastAsia="Times New Roman"/>
          <w:i/>
          <w:iCs/>
          <w:color w:val="222222"/>
        </w:rPr>
        <w:t xml:space="preserve">For we are his workmanship, created in Christ Jesus unto good works, which God hath before ordained that we should walk in them </w:t>
      </w:r>
      <w:r w:rsidRPr="0029559D">
        <w:rPr>
          <w:rFonts w:eastAsia="Times New Roman"/>
          <w:color w:val="222222"/>
        </w:rPr>
        <w:t>(</w:t>
      </w:r>
      <w:hyperlink r:id="rId5" w:history="1">
        <w:r w:rsidRPr="0029559D">
          <w:rPr>
            <w:rFonts w:eastAsia="Times New Roman"/>
            <w:color w:val="0062B5"/>
            <w:u w:val="single"/>
          </w:rPr>
          <w:t>Ephesians 2:8-10</w:t>
        </w:r>
      </w:hyperlink>
      <w:r w:rsidRPr="0029559D">
        <w:rPr>
          <w:rFonts w:eastAsia="Times New Roman"/>
          <w:color w:val="222222"/>
        </w:rPr>
        <w: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The Church has entered a rather strange era during the past several decades. The clear, simple message of salvation by grace through faith has come under attack, not from without, but from within the ranks of what is looked upon as fundamental Christianity itself; and the distorted message being promulgated, rather than being rejected, is finding ready acceptance.</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In essence, individuals are being told that </w:t>
      </w:r>
      <w:r w:rsidRPr="0029559D">
        <w:rPr>
          <w:rFonts w:eastAsia="Times New Roman"/>
          <w:i/>
          <w:iCs/>
          <w:color w:val="222222"/>
        </w:rPr>
        <w:t>more is required than simple belief</w:t>
      </w:r>
      <w:r w:rsidRPr="0029559D">
        <w:rPr>
          <w:rFonts w:eastAsia="Times New Roman"/>
          <w:color w:val="222222"/>
        </w:rPr>
        <w:t xml:space="preserve">. They are being told that a person must go beyond this and </w:t>
      </w:r>
      <w:r w:rsidRPr="0029559D">
        <w:rPr>
          <w:rFonts w:eastAsia="Times New Roman"/>
          <w:i/>
          <w:iCs/>
          <w:color w:val="222222"/>
        </w:rPr>
        <w:t>make Christ Lord of his life</w:t>
      </w:r>
      <w:r w:rsidRPr="0029559D">
        <w:rPr>
          <w:rFonts w:eastAsia="Times New Roman"/>
          <w:color w:val="222222"/>
        </w:rPr>
        <w:t xml:space="preserve">; he must possess what is termed </w:t>
      </w:r>
      <w:r w:rsidRPr="0029559D">
        <w:rPr>
          <w:rFonts w:eastAsia="Times New Roman"/>
          <w:i/>
          <w:iCs/>
          <w:color w:val="222222"/>
        </w:rPr>
        <w:t>saving faith</w:t>
      </w:r>
      <w:r w:rsidRPr="0029559D">
        <w:rPr>
          <w:rFonts w:eastAsia="Times New Roman"/>
          <w:color w:val="222222"/>
        </w:rPr>
        <w:t>, a faith which will result in works; a faith which will result in his living after a certain fashion, bringing forth fruit, etc.</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And the converse of the preceding is often brought into the picture. Christians are being told that if works do not follow a person’s profession of faith, if that person doesn’t live a certain way, if he doesn’t bring forth fruit, the absence of these things shows that </w:t>
      </w:r>
      <w:r w:rsidRPr="0029559D">
        <w:rPr>
          <w:rFonts w:eastAsia="Times New Roman"/>
          <w:i/>
          <w:iCs/>
          <w:color w:val="222222"/>
        </w:rPr>
        <w:t>he has never exercised saving faith. That is to say, the person has never really been saved.</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Then, usually in connection with the preceding and to further complicate the matter, the expression “easy </w:t>
      </w:r>
      <w:proofErr w:type="spellStart"/>
      <w:r w:rsidRPr="0029559D">
        <w:rPr>
          <w:rFonts w:eastAsia="Times New Roman"/>
          <w:color w:val="222222"/>
        </w:rPr>
        <w:t>believism</w:t>
      </w:r>
      <w:proofErr w:type="spellEnd"/>
      <w:r w:rsidRPr="0029559D">
        <w:rPr>
          <w:rFonts w:eastAsia="Times New Roman"/>
          <w:color w:val="222222"/>
        </w:rPr>
        <w:t>” is being thrown around. Believing on the Lord Jesus Christ is made to be something completely alien to that which Scripture teaches. That is, “believing” is made to be difficult, or the word “believe” is being redefined to make it mean something which it doesn’t mean at all.</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Why do these problems exist within the ranks of that segment of Christianity where there should be a clear understanding and proclamation of the message surrounding salvation by grace through faith? The answer is really very simple, though it is an answer involving matters not understood at all by numerous Christians, allowing the problems to exist.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b/>
          <w:bCs/>
          <w:color w:val="222222"/>
        </w:rPr>
        <w:t>By Grace through Faith</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At the outset, before looking at the central problem, note that which Scripture teaches about salvation by grace through faith.</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The clear gospel message, the good news, is:</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600"/>
        <w:rPr>
          <w:rFonts w:eastAsia="Times New Roman"/>
          <w:color w:val="222222"/>
        </w:rPr>
      </w:pPr>
      <w:r w:rsidRPr="0029559D">
        <w:rPr>
          <w:rFonts w:eastAsia="Times New Roman"/>
          <w:i/>
          <w:iCs/>
          <w:color w:val="222222"/>
        </w:rPr>
        <w:t xml:space="preserve">“Christ died for our sins according to the scriptures” </w:t>
      </w:r>
      <w:r w:rsidRPr="0029559D">
        <w:rPr>
          <w:rFonts w:eastAsia="Times New Roman"/>
          <w:color w:val="222222"/>
        </w:rPr>
        <w:t>(</w:t>
      </w:r>
      <w:hyperlink r:id="rId6" w:history="1">
        <w:r w:rsidRPr="0029559D">
          <w:rPr>
            <w:rFonts w:eastAsia="Times New Roman"/>
            <w:color w:val="0062B5"/>
            <w:u w:val="single"/>
          </w:rPr>
          <w:t>I Corinthians 15:3</w:t>
        </w:r>
      </w:hyperlink>
      <w:r w:rsidRPr="0029559D">
        <w:rPr>
          <w:rFonts w:eastAsia="Times New Roman"/>
          <w:color w:val="222222"/>
        </w:rPr>
        <w: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And that which Christ has done on our behalf allows God, through His Spirit, to impart life to unredeemed man, who is “dead in trespasses and sins” (</w:t>
      </w:r>
      <w:hyperlink r:id="rId7" w:history="1">
        <w:r w:rsidRPr="0029559D">
          <w:rPr>
            <w:rFonts w:eastAsia="Times New Roman"/>
            <w:color w:val="0062B5"/>
            <w:u w:val="single"/>
          </w:rPr>
          <w:t>Ephesians 2:1</w:t>
        </w:r>
      </w:hyperlink>
      <w:r w:rsidRPr="0029559D">
        <w:rPr>
          <w:rFonts w:eastAsia="Times New Roman"/>
          <w:color w:val="222222"/>
        </w:rPr>
        <w:t>). It allows God, through His Spirit to breathe life into the one having no life, with the person then passing “from death unto life” (</w:t>
      </w:r>
      <w:hyperlink r:id="rId8" w:history="1">
        <w:r w:rsidRPr="0029559D">
          <w:rPr>
            <w:rFonts w:eastAsia="Times New Roman"/>
            <w:color w:val="0062B5"/>
            <w:u w:val="single"/>
          </w:rPr>
          <w:t>John 5:24</w:t>
        </w:r>
      </w:hyperlink>
      <w:r w:rsidRPr="0029559D">
        <w:rPr>
          <w:rFonts w:eastAsia="Times New Roman"/>
          <w:color w:val="222222"/>
        </w:rPr>
        <w: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lastRenderedPageBreak/>
        <w:t xml:space="preserve">The Spirit breathes life into lifeless man solely on the basis of that which Christ has done on man’s behalf. And unsaved man can do no more than </w:t>
      </w:r>
      <w:r w:rsidRPr="0029559D">
        <w:rPr>
          <w:rFonts w:eastAsia="Times New Roman"/>
          <w:i/>
          <w:iCs/>
          <w:color w:val="222222"/>
        </w:rPr>
        <w:t xml:space="preserve">receive </w:t>
      </w:r>
      <w:r w:rsidRPr="0029559D">
        <w:rPr>
          <w:rFonts w:eastAsia="Times New Roman"/>
          <w:color w:val="222222"/>
        </w:rPr>
        <w:t xml:space="preserve">that which has already been done for him. </w:t>
      </w:r>
      <w:r w:rsidRPr="0029559D">
        <w:rPr>
          <w:rFonts w:eastAsia="Times New Roman"/>
          <w:i/>
          <w:iCs/>
          <w:color w:val="222222"/>
        </w:rPr>
        <w:t>Nothing else enters into the matter.</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When Christ referred to His finished work immediately before His death on the Cross, He cried out in “a loud voice” — </w:t>
      </w:r>
      <w:proofErr w:type="spellStart"/>
      <w:r w:rsidRPr="0029559D">
        <w:rPr>
          <w:rFonts w:eastAsia="Times New Roman"/>
          <w:i/>
          <w:iCs/>
          <w:color w:val="222222"/>
        </w:rPr>
        <w:t>Tetelestai</w:t>
      </w:r>
      <w:proofErr w:type="spellEnd"/>
      <w:r w:rsidRPr="0029559D">
        <w:rPr>
          <w:rFonts w:eastAsia="Times New Roman"/>
          <w:color w:val="222222"/>
        </w:rPr>
        <w:t xml:space="preserve"> — one word, which has been translated in the English text, “It is finished” (</w:t>
      </w:r>
      <w:hyperlink r:id="rId9" w:history="1">
        <w:r w:rsidRPr="0029559D">
          <w:rPr>
            <w:rFonts w:eastAsia="Times New Roman"/>
            <w:color w:val="0062B5"/>
            <w:u w:val="single"/>
          </w:rPr>
          <w:t>John 19:30</w:t>
        </w:r>
      </w:hyperlink>
      <w:r w:rsidRPr="0029559D">
        <w:rPr>
          <w:rFonts w:eastAsia="Times New Roman"/>
          <w:color w:val="222222"/>
        </w:rPr>
        <w:t xml:space="preserve">; </w:t>
      </w:r>
      <w:r w:rsidRPr="0029559D">
        <w:rPr>
          <w:rFonts w:eastAsia="Times New Roman"/>
          <w:i/>
          <w:iCs/>
          <w:color w:val="222222"/>
        </w:rPr>
        <w:t xml:space="preserve">cf. </w:t>
      </w:r>
      <w:hyperlink r:id="rId10" w:history="1">
        <w:r w:rsidRPr="0029559D">
          <w:rPr>
            <w:rFonts w:eastAsia="Times New Roman"/>
            <w:color w:val="0062B5"/>
            <w:u w:val="single"/>
          </w:rPr>
          <w:t>Matthew 27:50</w:t>
        </w:r>
      </w:hyperlink>
      <w:r w:rsidRPr="0029559D">
        <w:rPr>
          <w:rFonts w:eastAsia="Times New Roman"/>
          <w:color w:val="222222"/>
        </w:rPr>
        <w:t xml:space="preserve">; </w:t>
      </w:r>
      <w:hyperlink r:id="rId11" w:history="1">
        <w:r w:rsidRPr="0029559D">
          <w:rPr>
            <w:rFonts w:eastAsia="Times New Roman"/>
            <w:color w:val="0062B5"/>
            <w:u w:val="single"/>
          </w:rPr>
          <w:t>Mark 15:37</w:t>
        </w:r>
      </w:hyperlink>
      <w:r w:rsidRPr="0029559D">
        <w:rPr>
          <w:rFonts w:eastAsia="Times New Roman"/>
          <w:color w:val="222222"/>
        </w:rPr>
        <w:t xml:space="preserve">; </w:t>
      </w:r>
      <w:hyperlink r:id="rId12" w:history="1">
        <w:r w:rsidRPr="0029559D">
          <w:rPr>
            <w:rFonts w:eastAsia="Times New Roman"/>
            <w:color w:val="0062B5"/>
            <w:u w:val="single"/>
          </w:rPr>
          <w:t>Luke 23:46</w:t>
        </w:r>
      </w:hyperlink>
      <w:r w:rsidRPr="0029559D">
        <w:rPr>
          <w:rFonts w:eastAsia="Times New Roman"/>
          <w:color w:val="222222"/>
        </w:rPr>
        <w:t xml:space="preserve">). </w:t>
      </w:r>
      <w:proofErr w:type="spellStart"/>
      <w:r w:rsidRPr="0029559D">
        <w:rPr>
          <w:rFonts w:eastAsia="Times New Roman"/>
          <w:i/>
          <w:iCs/>
          <w:color w:val="222222"/>
        </w:rPr>
        <w:t>Tetelestai</w:t>
      </w:r>
      <w:proofErr w:type="spellEnd"/>
      <w:r w:rsidRPr="0029559D">
        <w:rPr>
          <w:rFonts w:eastAsia="Times New Roman"/>
          <w:i/>
          <w:iCs/>
          <w:color w:val="222222"/>
        </w:rPr>
        <w:t xml:space="preserve"> </w:t>
      </w:r>
      <w:r w:rsidRPr="0029559D">
        <w:rPr>
          <w:rFonts w:eastAsia="Times New Roman"/>
          <w:color w:val="222222"/>
        </w:rPr>
        <w:t xml:space="preserve">is the perfect tense form of the Greek verb, </w:t>
      </w:r>
      <w:proofErr w:type="spellStart"/>
      <w:r w:rsidRPr="0029559D">
        <w:rPr>
          <w:rFonts w:eastAsia="Times New Roman"/>
          <w:i/>
          <w:iCs/>
          <w:color w:val="222222"/>
        </w:rPr>
        <w:t>teleo</w:t>
      </w:r>
      <w:proofErr w:type="spellEnd"/>
      <w:r w:rsidRPr="0029559D">
        <w:rPr>
          <w:rFonts w:eastAsia="Times New Roman"/>
          <w:color w:val="222222"/>
        </w:rPr>
        <w:t>, which means “to bring something to an end or completion.” This word in the perfect tense could be more accurately expressed and translated, “It has been finished,” or “It has been completed.”</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That to which Christ referred in </w:t>
      </w:r>
      <w:hyperlink r:id="rId13" w:history="1">
        <w:r w:rsidRPr="0029559D">
          <w:rPr>
            <w:rFonts w:eastAsia="Times New Roman"/>
            <w:color w:val="0062B5"/>
            <w:u w:val="single"/>
          </w:rPr>
          <w:t>John 19:30</w:t>
        </w:r>
      </w:hyperlink>
      <w:r w:rsidRPr="0029559D">
        <w:rPr>
          <w:rFonts w:eastAsia="Times New Roman"/>
          <w:color w:val="222222"/>
        </w:rPr>
        <w:t xml:space="preserve"> was His work of redemption. The perfect tense which He used refers to </w:t>
      </w:r>
      <w:r w:rsidRPr="0029559D">
        <w:rPr>
          <w:rFonts w:eastAsia="Times New Roman"/>
          <w:i/>
          <w:iCs/>
          <w:color w:val="222222"/>
        </w:rPr>
        <w:t>a work completed in past time, with the results of that work extending into and existing during present time in a finished state</w:t>
      </w:r>
      <w:r w:rsidRPr="0029559D">
        <w:rPr>
          <w:rFonts w:eastAsia="Times New Roman"/>
          <w:color w:val="222222"/>
        </w:rPr>
        <w:t>. At the moment Christ cried out, announcing that His work had been completed, there was then no reason for His death to be prolonged. The blood of the Passover Lamb had been shed, and God had “laid on him the iniquity of us all” (</w:t>
      </w:r>
      <w:hyperlink r:id="rId14" w:history="1">
        <w:r w:rsidRPr="0029559D">
          <w:rPr>
            <w:rFonts w:eastAsia="Times New Roman"/>
            <w:color w:val="0062B5"/>
            <w:u w:val="single"/>
          </w:rPr>
          <w:t>Isaiah 53:5-6</w:t>
        </w:r>
      </w:hyperlink>
      <w:r w:rsidRPr="0029559D">
        <w:rPr>
          <w:rFonts w:eastAsia="Times New Roman"/>
          <w:color w:val="222222"/>
        </w:rPr>
        <w:t xml:space="preserve">, </w:t>
      </w:r>
      <w:hyperlink r:id="rId15" w:history="1">
        <w:r w:rsidRPr="0029559D">
          <w:rPr>
            <w:rFonts w:eastAsia="Times New Roman"/>
            <w:color w:val="0062B5"/>
            <w:u w:val="single"/>
          </w:rPr>
          <w:t>12</w:t>
        </w:r>
      </w:hyperlink>
      <w:r w:rsidRPr="0029559D">
        <w:rPr>
          <w:rFonts w:eastAsia="Times New Roman"/>
          <w:color w:val="222222"/>
        </w:rPr>
        <w:t xml:space="preserve">; </w:t>
      </w:r>
      <w:r w:rsidRPr="0029559D">
        <w:rPr>
          <w:rFonts w:eastAsia="Times New Roman"/>
          <w:i/>
          <w:iCs/>
          <w:color w:val="222222"/>
        </w:rPr>
        <w:t>cf.</w:t>
      </w:r>
      <w:r w:rsidRPr="0029559D">
        <w:rPr>
          <w:rFonts w:eastAsia="Times New Roman"/>
          <w:color w:val="222222"/>
        </w:rPr>
        <w:t xml:space="preserve"> </w:t>
      </w:r>
      <w:hyperlink r:id="rId16" w:history="1">
        <w:r w:rsidRPr="0029559D">
          <w:rPr>
            <w:rFonts w:eastAsia="Times New Roman"/>
            <w:color w:val="0062B5"/>
            <w:u w:val="single"/>
          </w:rPr>
          <w:t>II Corinthians 5:21</w:t>
        </w:r>
      </w:hyperlink>
      <w:r w:rsidRPr="0029559D">
        <w:rPr>
          <w:rFonts w:eastAsia="Times New Roman"/>
          <w:color w:val="222222"/>
        </w:rPr>
        <w:t xml:space="preserve">). </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Thus, at this time, “he bowed his head, and gave up the spirit [</w:t>
      </w:r>
      <w:r w:rsidRPr="0029559D">
        <w:rPr>
          <w:rFonts w:eastAsia="Times New Roman"/>
          <w:i/>
          <w:iCs/>
          <w:color w:val="222222"/>
        </w:rPr>
        <w:t>lit.</w:t>
      </w:r>
      <w:r w:rsidRPr="0029559D">
        <w:rPr>
          <w:rFonts w:eastAsia="Times New Roman"/>
          <w:color w:val="222222"/>
        </w:rPr>
        <w:t xml:space="preserve">, comparing the other gospel accounts, ‘He breathed out,’ </w:t>
      </w:r>
      <w:r w:rsidRPr="0029559D">
        <w:rPr>
          <w:rFonts w:eastAsia="Times New Roman"/>
          <w:i/>
          <w:iCs/>
          <w:color w:val="222222"/>
        </w:rPr>
        <w:t>i.e., He expired, willingly giving up His life</w:t>
      </w:r>
      <w:r w:rsidRPr="0029559D">
        <w:rPr>
          <w:rFonts w:eastAsia="Times New Roman"/>
          <w:color w:val="222222"/>
        </w:rPr>
        <w:t>]” (</w:t>
      </w:r>
      <w:hyperlink r:id="rId17" w:history="1">
        <w:r w:rsidRPr="0029559D">
          <w:rPr>
            <w:rFonts w:eastAsia="Times New Roman"/>
            <w:color w:val="0062B5"/>
            <w:u w:val="single"/>
          </w:rPr>
          <w:t>John 10:17-18</w:t>
        </w:r>
      </w:hyperlink>
      <w:r w:rsidRPr="0029559D">
        <w:rPr>
          <w:rFonts w:eastAsia="Times New Roman"/>
          <w:color w:val="222222"/>
        </w:rPr>
        <w:t xml:space="preserve">; </w:t>
      </w:r>
      <w:hyperlink r:id="rId18" w:history="1">
        <w:r w:rsidRPr="0029559D">
          <w:rPr>
            <w:rFonts w:eastAsia="Times New Roman"/>
            <w:color w:val="0062B5"/>
            <w:u w:val="single"/>
          </w:rPr>
          <w:t>19:30</w:t>
        </w:r>
      </w:hyperlink>
      <w:r w:rsidRPr="0029559D">
        <w:rPr>
          <w:rFonts w:eastAsia="Times New Roman"/>
          <w:color w:val="222222"/>
        </w:rPr>
        <w:t xml:space="preserve">). </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Redeemed man has been saved by grace through faith solely on the basis of that which Christ referred to when He cried out from the Cross, “</w:t>
      </w:r>
      <w:proofErr w:type="spellStart"/>
      <w:r w:rsidRPr="0029559D">
        <w:rPr>
          <w:rFonts w:eastAsia="Times New Roman"/>
          <w:i/>
          <w:iCs/>
          <w:color w:val="222222"/>
        </w:rPr>
        <w:t>Tetelestai</w:t>
      </w:r>
      <w:proofErr w:type="spellEnd"/>
      <w:r w:rsidRPr="0029559D">
        <w:rPr>
          <w:rFonts w:eastAsia="Times New Roman"/>
          <w:color w:val="222222"/>
        </w:rPr>
        <w:t>.” The words “are ye saved [</w:t>
      </w:r>
      <w:r w:rsidRPr="0029559D">
        <w:rPr>
          <w:rFonts w:eastAsia="Times New Roman"/>
          <w:i/>
          <w:iCs/>
          <w:color w:val="222222"/>
        </w:rPr>
        <w:t>lit.</w:t>
      </w:r>
      <w:r w:rsidRPr="0029559D">
        <w:rPr>
          <w:rFonts w:eastAsia="Times New Roman"/>
          <w:color w:val="222222"/>
        </w:rPr>
        <w:t xml:space="preserve"> ‘</w:t>
      </w:r>
      <w:proofErr w:type="gramStart"/>
      <w:r w:rsidRPr="0029559D">
        <w:rPr>
          <w:rFonts w:eastAsia="Times New Roman"/>
          <w:color w:val="222222"/>
        </w:rPr>
        <w:t>you</w:t>
      </w:r>
      <w:proofErr w:type="gramEnd"/>
      <w:r w:rsidRPr="0029559D">
        <w:rPr>
          <w:rFonts w:eastAsia="Times New Roman"/>
          <w:color w:val="222222"/>
        </w:rPr>
        <w:t xml:space="preserve"> have been saved’]” in </w:t>
      </w:r>
      <w:hyperlink r:id="rId19" w:history="1">
        <w:r w:rsidRPr="0029559D">
          <w:rPr>
            <w:rFonts w:eastAsia="Times New Roman"/>
            <w:color w:val="0062B5"/>
            <w:u w:val="single"/>
          </w:rPr>
          <w:t>Ephesians 2:8</w:t>
        </w:r>
      </w:hyperlink>
      <w:r w:rsidRPr="0029559D">
        <w:rPr>
          <w:rFonts w:eastAsia="Times New Roman"/>
          <w:color w:val="222222"/>
        </w:rPr>
        <w:t xml:space="preserve"> — “For by grace you have been saved…” — are also the translation of a perfect tense in the Greek text. The reference, as </w:t>
      </w:r>
      <w:proofErr w:type="spellStart"/>
      <w:r w:rsidRPr="0029559D">
        <w:rPr>
          <w:rFonts w:eastAsia="Times New Roman"/>
          <w:i/>
          <w:iCs/>
          <w:color w:val="222222"/>
        </w:rPr>
        <w:t>tetelestai</w:t>
      </w:r>
      <w:proofErr w:type="spellEnd"/>
      <w:r w:rsidRPr="0029559D">
        <w:rPr>
          <w:rFonts w:eastAsia="Times New Roman"/>
          <w:color w:val="222222"/>
        </w:rPr>
        <w:t xml:space="preserve">, is to </w:t>
      </w:r>
      <w:r w:rsidRPr="0029559D">
        <w:rPr>
          <w:rFonts w:eastAsia="Times New Roman"/>
          <w:i/>
          <w:iCs/>
          <w:color w:val="222222"/>
        </w:rPr>
        <w:t>a work completed in past time, with the results of this work extending into the present and existing in a finished state.</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At the moment a person believes on the Lord Jesus Christ (places his trust, reliance in Christ,</w:t>
      </w:r>
      <w:r w:rsidRPr="0029559D">
        <w:rPr>
          <w:rFonts w:eastAsia="Times New Roman"/>
          <w:i/>
          <w:iCs/>
          <w:color w:val="222222"/>
        </w:rPr>
        <w:t xml:space="preserve"> i.e.</w:t>
      </w:r>
      <w:r w:rsidRPr="0029559D">
        <w:rPr>
          <w:rFonts w:eastAsia="Times New Roman"/>
          <w:color w:val="222222"/>
        </w:rPr>
        <w:t xml:space="preserve">, receives, by faith, that which Christ has done on his behalf), the Spirit not only </w:t>
      </w:r>
      <w:r w:rsidRPr="0029559D">
        <w:rPr>
          <w:rFonts w:eastAsia="Times New Roman"/>
          <w:i/>
          <w:iCs/>
          <w:color w:val="222222"/>
        </w:rPr>
        <w:t>breathes life into that person</w:t>
      </w:r>
      <w:r w:rsidRPr="0029559D">
        <w:rPr>
          <w:rFonts w:eastAsia="Times New Roman"/>
          <w:color w:val="222222"/>
        </w:rPr>
        <w:t xml:space="preserve"> but the Spirit also </w:t>
      </w:r>
      <w:r w:rsidRPr="0029559D">
        <w:rPr>
          <w:rFonts w:eastAsia="Times New Roman"/>
          <w:i/>
          <w:iCs/>
          <w:color w:val="222222"/>
        </w:rPr>
        <w:t xml:space="preserve">takes up His abode in the individual </w:t>
      </w:r>
      <w:r w:rsidRPr="0029559D">
        <w:rPr>
          <w:rFonts w:eastAsia="Times New Roman"/>
          <w:color w:val="222222"/>
        </w:rPr>
        <w:t>(</w:t>
      </w:r>
      <w:r w:rsidRPr="0029559D">
        <w:rPr>
          <w:rFonts w:eastAsia="Times New Roman"/>
          <w:i/>
          <w:iCs/>
          <w:color w:val="222222"/>
        </w:rPr>
        <w:t xml:space="preserve">cf. </w:t>
      </w:r>
      <w:hyperlink r:id="rId20" w:history="1">
        <w:r w:rsidRPr="0029559D">
          <w:rPr>
            <w:rFonts w:eastAsia="Times New Roman"/>
            <w:color w:val="0062B5"/>
            <w:u w:val="single"/>
          </w:rPr>
          <w:t>Genesis 1:2b</w:t>
        </w:r>
      </w:hyperlink>
      <w:r w:rsidRPr="0029559D">
        <w:rPr>
          <w:rFonts w:eastAsia="Times New Roman"/>
          <w:color w:val="222222"/>
        </w:rPr>
        <w:t xml:space="preserve">; </w:t>
      </w:r>
      <w:hyperlink r:id="rId21" w:history="1">
        <w:r w:rsidRPr="0029559D">
          <w:rPr>
            <w:rFonts w:eastAsia="Times New Roman"/>
            <w:color w:val="0062B5"/>
            <w:u w:val="single"/>
          </w:rPr>
          <w:t>2:7</w:t>
        </w:r>
      </w:hyperlink>
      <w:r w:rsidRPr="0029559D">
        <w:rPr>
          <w:rFonts w:eastAsia="Times New Roman"/>
          <w:color w:val="222222"/>
        </w:rPr>
        <w:t xml:space="preserve">; </w:t>
      </w:r>
      <w:hyperlink r:id="rId22" w:history="1">
        <w:r w:rsidRPr="0029559D">
          <w:rPr>
            <w:rFonts w:eastAsia="Times New Roman"/>
            <w:color w:val="0062B5"/>
            <w:u w:val="single"/>
          </w:rPr>
          <w:t>Ezekiel 37:1</w:t>
        </w:r>
      </w:hyperlink>
      <w:r w:rsidRPr="0029559D">
        <w:rPr>
          <w:rFonts w:eastAsia="Times New Roman"/>
          <w:color w:val="222222"/>
        </w:rPr>
        <w:t xml:space="preserve">; </w:t>
      </w:r>
      <w:hyperlink r:id="rId23" w:history="1">
        <w:r w:rsidRPr="0029559D">
          <w:rPr>
            <w:rFonts w:eastAsia="Times New Roman"/>
            <w:color w:val="0062B5"/>
            <w:u w:val="single"/>
          </w:rPr>
          <w:t>I Corinthians 6:19</w:t>
        </w:r>
      </w:hyperlink>
      <w:r w:rsidRPr="0029559D">
        <w:rPr>
          <w:rFonts w:eastAsia="Times New Roman"/>
          <w:color w:val="222222"/>
        </w:rPr>
        <w:t xml:space="preserve">). Through this means, the man passing “from death unto life” becomes </w:t>
      </w:r>
      <w:r w:rsidRPr="0029559D">
        <w:rPr>
          <w:rFonts w:eastAsia="Times New Roman"/>
          <w:i/>
          <w:iCs/>
          <w:color w:val="222222"/>
        </w:rPr>
        <w:t>a new creation</w:t>
      </w:r>
      <w:r w:rsidRPr="0029559D">
        <w:rPr>
          <w:rFonts w:eastAsia="Times New Roman"/>
          <w:color w:val="222222"/>
        </w:rPr>
        <w:t xml:space="preserve"> “in Christ,” a part of </w:t>
      </w:r>
      <w:r w:rsidRPr="0029559D">
        <w:rPr>
          <w:rFonts w:eastAsia="Times New Roman"/>
          <w:i/>
          <w:iCs/>
          <w:color w:val="222222"/>
        </w:rPr>
        <w:t xml:space="preserve">the one new man </w:t>
      </w:r>
      <w:r w:rsidRPr="0029559D">
        <w:rPr>
          <w:rFonts w:eastAsia="Times New Roman"/>
          <w:color w:val="222222"/>
        </w:rPr>
        <w:t>(</w:t>
      </w:r>
      <w:hyperlink r:id="rId24" w:history="1">
        <w:r w:rsidRPr="0029559D">
          <w:rPr>
            <w:rFonts w:eastAsia="Times New Roman"/>
            <w:color w:val="0062B5"/>
            <w:u w:val="single"/>
          </w:rPr>
          <w:t>II Corinthians 5:17</w:t>
        </w:r>
      </w:hyperlink>
      <w:r w:rsidRPr="0029559D">
        <w:rPr>
          <w:rFonts w:eastAsia="Times New Roman"/>
          <w:color w:val="222222"/>
        </w:rPr>
        <w:t xml:space="preserve">; </w:t>
      </w:r>
      <w:hyperlink r:id="rId25" w:history="1">
        <w:r w:rsidRPr="0029559D">
          <w:rPr>
            <w:rFonts w:eastAsia="Times New Roman"/>
            <w:color w:val="0062B5"/>
            <w:u w:val="single"/>
          </w:rPr>
          <w:t>Ephesians 2:1</w:t>
        </w:r>
      </w:hyperlink>
      <w:r w:rsidRPr="0029559D">
        <w:rPr>
          <w:rFonts w:eastAsia="Times New Roman"/>
          <w:color w:val="222222"/>
        </w:rPr>
        <w:t xml:space="preserve">, </w:t>
      </w:r>
      <w:hyperlink r:id="rId26" w:history="1">
        <w:r w:rsidRPr="0029559D">
          <w:rPr>
            <w:rFonts w:eastAsia="Times New Roman"/>
            <w:color w:val="0062B5"/>
            <w:u w:val="single"/>
          </w:rPr>
          <w:t>15</w:t>
        </w:r>
      </w:hyperlink>
      <w:r w:rsidRPr="0029559D">
        <w:rPr>
          <w:rFonts w:eastAsia="Times New Roman"/>
          <w:color w:val="222222"/>
        </w:rPr>
        <w: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Redeemed man thus possesses a salvation wherein everything pertaining to works/actions is past. The work necessary to effect one’s salvation (Christ’s work) is past and complete, and the work effecting one’s salvation itself (the Spirit’s work) is past and complete. The latter (the Spirit’s work) is based on the former (Christ’s work). Thus, Divine intervention on man’s behalf is </w:t>
      </w:r>
      <w:r w:rsidRPr="0029559D">
        <w:rPr>
          <w:rFonts w:eastAsia="Times New Roman"/>
          <w:i/>
          <w:iCs/>
          <w:color w:val="222222"/>
        </w:rPr>
        <w:t>the only work seen throughout.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Relative to one’s presently possessed eternal salvation, redeemed man did nothing in the past, nor can he do anything present or future.</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600"/>
        <w:rPr>
          <w:rFonts w:eastAsia="Times New Roman"/>
          <w:color w:val="222222"/>
        </w:rPr>
      </w:pPr>
      <w:r w:rsidRPr="0029559D">
        <w:rPr>
          <w:rFonts w:eastAsia="Times New Roman"/>
          <w:color w:val="222222"/>
        </w:rPr>
        <w:t>1) Man can do nothing to be saved.</w:t>
      </w:r>
    </w:p>
    <w:p w:rsidR="0029559D" w:rsidRPr="0029559D" w:rsidRDefault="0029559D" w:rsidP="0029559D">
      <w:pPr>
        <w:shd w:val="clear" w:color="auto" w:fill="FFFFFF"/>
        <w:ind w:left="600"/>
        <w:rPr>
          <w:rFonts w:eastAsia="Times New Roman"/>
          <w:color w:val="222222"/>
        </w:rPr>
      </w:pPr>
    </w:p>
    <w:p w:rsidR="0029559D" w:rsidRPr="0029559D" w:rsidRDefault="0029559D" w:rsidP="0029559D">
      <w:pPr>
        <w:shd w:val="clear" w:color="auto" w:fill="FFFFFF"/>
        <w:ind w:left="600"/>
        <w:rPr>
          <w:rFonts w:eastAsia="Times New Roman"/>
          <w:color w:val="222222"/>
        </w:rPr>
      </w:pPr>
      <w:r w:rsidRPr="0029559D">
        <w:rPr>
          <w:rFonts w:eastAsia="Times New Roman"/>
          <w:color w:val="222222"/>
        </w:rPr>
        <w:t>2) Man can do nothing to stay saved.</w:t>
      </w:r>
    </w:p>
    <w:p w:rsidR="0029559D" w:rsidRPr="0029559D" w:rsidRDefault="0029559D" w:rsidP="0029559D">
      <w:pPr>
        <w:shd w:val="clear" w:color="auto" w:fill="FFFFFF"/>
        <w:ind w:left="600"/>
        <w:rPr>
          <w:rFonts w:eastAsia="Times New Roman"/>
          <w:color w:val="222222"/>
        </w:rPr>
      </w:pPr>
    </w:p>
    <w:p w:rsidR="0029559D" w:rsidRPr="0029559D" w:rsidRDefault="0029559D" w:rsidP="0029559D">
      <w:pPr>
        <w:shd w:val="clear" w:color="auto" w:fill="FFFFFF"/>
        <w:ind w:left="600"/>
        <w:rPr>
          <w:rFonts w:eastAsia="Times New Roman"/>
          <w:color w:val="222222"/>
        </w:rPr>
      </w:pPr>
      <w:r w:rsidRPr="0029559D">
        <w:rPr>
          <w:rFonts w:eastAsia="Times New Roman"/>
          <w:color w:val="222222"/>
        </w:rPr>
        <w:t>3) And man can do nothing to show that he has been saved.</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Man’s works — before, at the time of, or following salvation — </w:t>
      </w:r>
      <w:r w:rsidRPr="0029559D">
        <w:rPr>
          <w:rFonts w:eastAsia="Times New Roman"/>
          <w:i/>
          <w:iCs/>
          <w:color w:val="222222"/>
        </w:rPr>
        <w:t>cannot enter into the matter after any fashion</w:t>
      </w:r>
      <w:r w:rsidRPr="0029559D">
        <w:rPr>
          <w:rFonts w:eastAsia="Times New Roman"/>
          <w:color w:val="222222"/>
        </w:rPr>
        <w:t>. If they could, salvation would cease to be “by grace” (</w:t>
      </w:r>
      <w:r w:rsidRPr="0029559D">
        <w:rPr>
          <w:rFonts w:eastAsia="Times New Roman"/>
          <w:i/>
          <w:iCs/>
          <w:color w:val="222222"/>
        </w:rPr>
        <w:t>that which God is able to do completely apart from human intervention, merit</w:t>
      </w:r>
      <w:r w:rsidRPr="0029559D">
        <w:rPr>
          <w:rFonts w:eastAsia="Times New Roman"/>
          <w:color w:val="222222"/>
        </w:rPr>
        <w: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i/>
          <w:iCs/>
          <w:color w:val="222222"/>
        </w:rPr>
        <w:t>Only Christ’s finished work on the cross can enter into the matter</w:t>
      </w:r>
      <w:r w:rsidRPr="0029559D">
        <w:rPr>
          <w:rFonts w:eastAsia="Times New Roman"/>
          <w:color w:val="222222"/>
        </w:rPr>
        <w:t>. Salvation was and remains “of the Lord” (</w:t>
      </w:r>
      <w:hyperlink r:id="rId27" w:history="1">
        <w:r w:rsidRPr="0029559D">
          <w:rPr>
            <w:rFonts w:eastAsia="Times New Roman"/>
            <w:color w:val="0062B5"/>
            <w:u w:val="single"/>
          </w:rPr>
          <w:t>Jonah 2:9</w:t>
        </w:r>
      </w:hyperlink>
      <w:r w:rsidRPr="0029559D">
        <w:rPr>
          <w:rFonts w:eastAsia="Times New Roman"/>
          <w:color w:val="222222"/>
        </w:rPr>
        <w: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Redeemed man possesses a present, completed salvation based on the past, completed work of </w:t>
      </w:r>
      <w:proofErr w:type="gramStart"/>
      <w:r w:rsidRPr="0029559D">
        <w:rPr>
          <w:rFonts w:eastAsia="Times New Roman"/>
          <w:color w:val="222222"/>
        </w:rPr>
        <w:t>Another</w:t>
      </w:r>
      <w:proofErr w:type="gramEnd"/>
      <w:r w:rsidRPr="0029559D">
        <w:rPr>
          <w:rFonts w:eastAsia="Times New Roman"/>
          <w:color w:val="222222"/>
        </w:rPr>
        <w:t xml:space="preserve">. Both man’s present salvation and Christ’s past work exist in a finished state, and neither can ever be altered, changed, added to, taken from, etc. </w:t>
      </w:r>
      <w:r w:rsidRPr="0029559D">
        <w:rPr>
          <w:rFonts w:eastAsia="Times New Roman"/>
          <w:i/>
          <w:iCs/>
          <w:color w:val="222222"/>
        </w:rPr>
        <w:t>One’s salvation is just as complete and secure as the work upon which it rests.</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600"/>
        <w:rPr>
          <w:rFonts w:eastAsia="Times New Roman"/>
          <w:color w:val="222222"/>
        </w:rPr>
      </w:pPr>
      <w:r w:rsidRPr="0029559D">
        <w:rPr>
          <w:rFonts w:eastAsia="Times New Roman"/>
          <w:color w:val="222222"/>
        </w:rPr>
        <w:t>(For Divine intervention throughout the work surrounding man’s presently possessed eternal salvation, along with the corresponding complete absence of any action on man’s part, refer to the unchangeable, foundational type concerning God’s restoration of a ruined creation in the opening verses of Scripture, in Genesis chapter one [</w:t>
      </w:r>
      <w:r w:rsidRPr="0029559D">
        <w:rPr>
          <w:rFonts w:eastAsia="Times New Roman"/>
          <w:i/>
          <w:iCs/>
          <w:color w:val="222222"/>
        </w:rPr>
        <w:t xml:space="preserve">ref. </w:t>
      </w:r>
      <w:r w:rsidRPr="0029559D">
        <w:rPr>
          <w:rFonts w:eastAsia="Times New Roman"/>
          <w:color w:val="222222"/>
        </w:rPr>
        <w:t>the author’s salvation tract, “</w:t>
      </w:r>
      <w:hyperlink r:id="rId28" w:history="1">
        <w:r w:rsidRPr="0029559D">
          <w:rPr>
            <w:rFonts w:eastAsia="Times New Roman"/>
            <w:color w:val="0062B5"/>
            <w:u w:val="single"/>
          </w:rPr>
          <w:t>Lamp Broadcast - As Seen in the Earth’s Restoration.pdf</w:t>
        </w:r>
      </w:hyperlink>
      <w:r w:rsidRPr="0029559D">
        <w:rPr>
          <w:rFonts w:eastAsia="Times New Roman"/>
          <w:color w:val="222222"/>
        </w:rPr>
        <w:t>, in pamphlet form designed for printing on letter size paper, both front and back; then folded into pocket size fit..”)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b/>
          <w:bCs/>
          <w:color w:val="222222"/>
        </w:rPr>
        <w:t xml:space="preserve">Easy </w:t>
      </w:r>
      <w:proofErr w:type="spellStart"/>
      <w:r w:rsidRPr="0029559D">
        <w:rPr>
          <w:rFonts w:eastAsia="Times New Roman"/>
          <w:b/>
          <w:bCs/>
          <w:color w:val="222222"/>
        </w:rPr>
        <w:t>Believism</w:t>
      </w:r>
      <w:proofErr w:type="spellEnd"/>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“Easy </w:t>
      </w:r>
      <w:proofErr w:type="spellStart"/>
      <w:r w:rsidRPr="0029559D">
        <w:rPr>
          <w:rFonts w:eastAsia="Times New Roman"/>
          <w:color w:val="222222"/>
        </w:rPr>
        <w:t>Believism</w:t>
      </w:r>
      <w:proofErr w:type="spellEnd"/>
      <w:r w:rsidRPr="0029559D">
        <w:rPr>
          <w:rFonts w:eastAsia="Times New Roman"/>
          <w:color w:val="222222"/>
        </w:rPr>
        <w:t>” is a rather strange expression, especially when one considers the manner in which it is used today. Scripture presents salvation after one fashion alone — by grace through faith (</w:t>
      </w:r>
      <w:r w:rsidRPr="0029559D">
        <w:rPr>
          <w:rFonts w:eastAsia="Times New Roman"/>
          <w:i/>
          <w:iCs/>
          <w:color w:val="222222"/>
        </w:rPr>
        <w:t>i.e.</w:t>
      </w:r>
      <w:r w:rsidRPr="0029559D">
        <w:rPr>
          <w:rFonts w:eastAsia="Times New Roman"/>
          <w:color w:val="222222"/>
        </w:rPr>
        <w:t xml:space="preserve">, through believing) — and </w:t>
      </w:r>
      <w:r w:rsidRPr="0029559D">
        <w:rPr>
          <w:rFonts w:eastAsia="Times New Roman"/>
          <w:i/>
          <w:iCs/>
          <w:color w:val="222222"/>
        </w:rPr>
        <w:t>no place in Scripture is believing on the Lord Jesus Christ ever presented as something difficult</w:t>
      </w:r>
      <w:r w:rsidRPr="0029559D">
        <w:rPr>
          <w:rFonts w:eastAsia="Times New Roman"/>
          <w:color w:val="222222"/>
        </w:rPr>
        <w: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Man, in his perversion of the clear teaching of salvation by grace through faith, has sought to make believing difficult; and he has coined the expression, “easy </w:t>
      </w:r>
      <w:proofErr w:type="spellStart"/>
      <w:r w:rsidRPr="0029559D">
        <w:rPr>
          <w:rFonts w:eastAsia="Times New Roman"/>
          <w:color w:val="222222"/>
        </w:rPr>
        <w:t>believism</w:t>
      </w:r>
      <w:proofErr w:type="spellEnd"/>
      <w:r w:rsidRPr="0029559D">
        <w:rPr>
          <w:rFonts w:eastAsia="Times New Roman"/>
          <w:color w:val="222222"/>
        </w:rPr>
        <w:t>,” which, in reality, reflects, in a negative way, on that which Scripture teaches in this realm.</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Such is also part and parcel with what has come to be called, “Lordship Salvation.” This expression is actually a misnomer, for, in relation to eternal salvation (the manner in which the expression is used), there can be no such thing as “Lordship Salvation.” </w:t>
      </w:r>
      <w:r w:rsidRPr="0029559D">
        <w:rPr>
          <w:rFonts w:eastAsia="Times New Roman"/>
          <w:i/>
          <w:iCs/>
          <w:color w:val="222222"/>
        </w:rPr>
        <w:t>Salvation</w:t>
      </w:r>
      <w:r w:rsidRPr="0029559D">
        <w:rPr>
          <w:rFonts w:eastAsia="Times New Roman"/>
          <w:color w:val="222222"/>
        </w:rPr>
        <w:t xml:space="preserve"> is one thing, and </w:t>
      </w:r>
      <w:r w:rsidRPr="0029559D">
        <w:rPr>
          <w:rFonts w:eastAsia="Times New Roman"/>
          <w:i/>
          <w:iCs/>
          <w:color w:val="222222"/>
        </w:rPr>
        <w:t>Lordship</w:t>
      </w:r>
      <w:r w:rsidRPr="0029559D">
        <w:rPr>
          <w:rFonts w:eastAsia="Times New Roman"/>
          <w:color w:val="222222"/>
        </w:rPr>
        <w:t xml:space="preserve"> is another. Christ exercising control over one’s life, as the word “Lordship” portends, can </w:t>
      </w:r>
      <w:r w:rsidRPr="0029559D">
        <w:rPr>
          <w:rFonts w:eastAsia="Times New Roman"/>
          <w:i/>
          <w:iCs/>
          <w:color w:val="222222"/>
        </w:rPr>
        <w:t>never</w:t>
      </w:r>
      <w:r w:rsidRPr="0029559D">
        <w:rPr>
          <w:rFonts w:eastAsia="Times New Roman"/>
          <w:color w:val="222222"/>
        </w:rPr>
        <w:t xml:space="preserve"> be used in conjunction with eternal salvation. Such must </w:t>
      </w:r>
      <w:r w:rsidRPr="0029559D">
        <w:rPr>
          <w:rFonts w:eastAsia="Times New Roman"/>
          <w:i/>
          <w:iCs/>
          <w:color w:val="222222"/>
        </w:rPr>
        <w:t>always</w:t>
      </w:r>
      <w:r w:rsidRPr="0029559D">
        <w:rPr>
          <w:rFonts w:eastAsia="Times New Roman"/>
          <w:color w:val="222222"/>
        </w:rPr>
        <w:t xml:space="preserve"> be subsequent to one’s salvation experience. </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An unsaved person is “dead in trespasses and sins” (</w:t>
      </w:r>
      <w:hyperlink r:id="rId29" w:history="1">
        <w:r w:rsidRPr="0029559D">
          <w:rPr>
            <w:rFonts w:eastAsia="Times New Roman"/>
            <w:color w:val="0062B5"/>
            <w:u w:val="single"/>
          </w:rPr>
          <w:t>Ephesians 2:1</w:t>
        </w:r>
      </w:hyperlink>
      <w:r w:rsidRPr="0029559D">
        <w:rPr>
          <w:rFonts w:eastAsia="Times New Roman"/>
          <w:color w:val="222222"/>
        </w:rPr>
        <w:t xml:space="preserve">). He is incapable of making Christ Lord of something which he doesn’t even possess. He must </w:t>
      </w:r>
      <w:r w:rsidRPr="0029559D">
        <w:rPr>
          <w:rFonts w:eastAsia="Times New Roman"/>
          <w:i/>
          <w:iCs/>
          <w:color w:val="222222"/>
        </w:rPr>
        <w:t>first pass</w:t>
      </w:r>
      <w:r w:rsidRPr="0029559D">
        <w:rPr>
          <w:rFonts w:eastAsia="Times New Roman"/>
          <w:color w:val="222222"/>
        </w:rPr>
        <w:t xml:space="preserve"> “from death unto life” (</w:t>
      </w:r>
      <w:hyperlink r:id="rId30" w:history="1">
        <w:r w:rsidRPr="0029559D">
          <w:rPr>
            <w:rFonts w:eastAsia="Times New Roman"/>
            <w:color w:val="0062B5"/>
            <w:u w:val="single"/>
          </w:rPr>
          <w:t>John 5:24</w:t>
        </w:r>
      </w:hyperlink>
      <w:r w:rsidRPr="0029559D">
        <w:rPr>
          <w:rFonts w:eastAsia="Times New Roman"/>
          <w:color w:val="222222"/>
        </w:rPr>
        <w:t xml:space="preserve">). </w:t>
      </w:r>
      <w:r w:rsidRPr="0029559D">
        <w:rPr>
          <w:rFonts w:eastAsia="Times New Roman"/>
          <w:i/>
          <w:iCs/>
          <w:color w:val="222222"/>
        </w:rPr>
        <w:t>Then,</w:t>
      </w:r>
      <w:r w:rsidRPr="0029559D">
        <w:rPr>
          <w:rFonts w:eastAsia="Times New Roman"/>
          <w:color w:val="222222"/>
        </w:rPr>
        <w:t xml:space="preserve"> and </w:t>
      </w:r>
      <w:r w:rsidRPr="0029559D">
        <w:rPr>
          <w:rFonts w:eastAsia="Times New Roman"/>
          <w:i/>
          <w:iCs/>
          <w:color w:val="222222"/>
        </w:rPr>
        <w:t>only then</w:t>
      </w:r>
      <w:r w:rsidRPr="0029559D">
        <w:rPr>
          <w:rFonts w:eastAsia="Times New Roman"/>
          <w:color w:val="222222"/>
        </w:rPr>
        <w:t>, can the matter of “Lordship” enter.</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Nor would it be correct to say that unsaved man, in order to be saved, has to believe to the extent that Christ becomes, after some fashion, at the moment of belief or at some subsequent time, Lord of his life. That is, as it is sometimes expressed, “True belief will result in a salvation which cannot be separated from obedience.”</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Such a thought would be absurd. </w:t>
      </w:r>
      <w:r w:rsidRPr="0029559D">
        <w:rPr>
          <w:rFonts w:eastAsia="Times New Roman"/>
          <w:i/>
          <w:iCs/>
          <w:color w:val="222222"/>
        </w:rPr>
        <w:t>Life being brought into existence</w:t>
      </w:r>
      <w:r w:rsidRPr="0029559D">
        <w:rPr>
          <w:rFonts w:eastAsia="Times New Roman"/>
          <w:color w:val="222222"/>
        </w:rPr>
        <w:t xml:space="preserve"> on the one hand and obedience on the other (the one having been made alive following the leadership of the Lord as He exercises control over that life) are two different things entirely. Both could not possibly be brought to pass at the same time.</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Scripturally, spiritual control of one’s life always appears in connection with maturity in the faith, not in connection with initially exercising faith, resulting in salvation. And a Christian may or may not experience spiritual growth in this respect, which can have nothing to do with a prior belief, which allowed him to pass “from death unto life.”</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A servant within a household in the world today may or may not submit to his master’s wishes, but such submission has nothing whatsoever to do with his being or not being a servant. It has to do with his being a faithful or an unfaithful servant.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And this is exactly the way Scripture presents the matter. </w:t>
      </w:r>
      <w:r w:rsidRPr="0029559D">
        <w:rPr>
          <w:rFonts w:eastAsia="Times New Roman"/>
          <w:i/>
          <w:iCs/>
          <w:color w:val="222222"/>
        </w:rPr>
        <w:t>Becoming a servant in the Lord’s house</w:t>
      </w:r>
      <w:r w:rsidRPr="0029559D">
        <w:rPr>
          <w:rFonts w:eastAsia="Times New Roman"/>
          <w:color w:val="222222"/>
        </w:rPr>
        <w:t xml:space="preserve"> is one thing, but </w:t>
      </w:r>
      <w:r w:rsidRPr="0029559D">
        <w:rPr>
          <w:rFonts w:eastAsia="Times New Roman"/>
          <w:i/>
          <w:iCs/>
          <w:color w:val="222222"/>
        </w:rPr>
        <w:t>submission as a servant in the house is something entirely different.</w:t>
      </w:r>
      <w:r w:rsidRPr="0029559D">
        <w:rPr>
          <w:rFonts w:eastAsia="Times New Roman"/>
          <w:color w:val="222222"/>
        </w:rPr>
        <w:t xml:space="preserve"> The latter is always subsequent to — </w:t>
      </w:r>
      <w:r w:rsidRPr="0029559D">
        <w:rPr>
          <w:rFonts w:eastAsia="Times New Roman"/>
          <w:i/>
          <w:iCs/>
          <w:color w:val="222222"/>
        </w:rPr>
        <w:t>never</w:t>
      </w:r>
      <w:r w:rsidRPr="0029559D">
        <w:rPr>
          <w:rFonts w:eastAsia="Times New Roman"/>
          <w:color w:val="222222"/>
        </w:rPr>
        <w:t xml:space="preserve"> in connection with — the former.</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There is nothing difficult about believing on the Lord Jesus Christ, becoming a Christian, entering into servitude. </w:t>
      </w:r>
      <w:r w:rsidRPr="0029559D">
        <w:rPr>
          <w:rFonts w:eastAsia="Times New Roman"/>
          <w:i/>
          <w:iCs/>
          <w:color w:val="222222"/>
        </w:rPr>
        <w:t xml:space="preserve">Grace on God’s part </w:t>
      </w:r>
      <w:r w:rsidRPr="0029559D">
        <w:rPr>
          <w:rFonts w:eastAsia="Times New Roman"/>
          <w:color w:val="222222"/>
        </w:rPr>
        <w:t xml:space="preserve">and </w:t>
      </w:r>
      <w:r w:rsidRPr="0029559D">
        <w:rPr>
          <w:rFonts w:eastAsia="Times New Roman"/>
          <w:i/>
          <w:iCs/>
          <w:color w:val="222222"/>
        </w:rPr>
        <w:t>difficulty on man’s part</w:t>
      </w:r>
      <w:r w:rsidRPr="0029559D">
        <w:rPr>
          <w:rFonts w:eastAsia="Times New Roman"/>
          <w:color w:val="222222"/>
        </w:rPr>
        <w:t xml:space="preserve"> are incompatibles in the message pertaining to eternal salvation. Difficulty on man’s part arises only after he becomes a Christian, only after he possesses a life in which such difficulty can manifest itself.</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How easy is it for an unsaved man to exercise faith, resulting in salvation? It’s just as easy as it was for the Israelites in Egypt during Moses’ day to apply the blood of a slain lamb to the door posts and lintel of the houses in which they dwelled (</w:t>
      </w:r>
      <w:hyperlink r:id="rId31" w:history="1">
        <w:r w:rsidRPr="0029559D">
          <w:rPr>
            <w:rFonts w:eastAsia="Times New Roman"/>
            <w:color w:val="0062B5"/>
            <w:u w:val="single"/>
          </w:rPr>
          <w:t>Exodus 12:3-7</w:t>
        </w:r>
      </w:hyperlink>
      <w:r w:rsidRPr="0029559D">
        <w:rPr>
          <w:rFonts w:eastAsia="Times New Roman"/>
          <w:color w:val="222222"/>
        </w:rPr>
        <w:t>); or it’s just as easy as it was for these same Israelites, later in the wilderness, to look upon the brazen serpent which had been raised up on a pole (</w:t>
      </w:r>
      <w:hyperlink r:id="rId32" w:history="1">
        <w:r w:rsidRPr="0029559D">
          <w:rPr>
            <w:rFonts w:eastAsia="Times New Roman"/>
            <w:color w:val="0062B5"/>
            <w:u w:val="single"/>
          </w:rPr>
          <w:t>Numbers 21:5-9</w:t>
        </w:r>
      </w:hyperlink>
      <w:r w:rsidRPr="0029559D">
        <w:rPr>
          <w:rFonts w:eastAsia="Times New Roman"/>
          <w:color w:val="222222"/>
        </w:rPr>
        <w: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600"/>
        <w:rPr>
          <w:rFonts w:eastAsia="Times New Roman"/>
          <w:color w:val="222222"/>
        </w:rPr>
      </w:pPr>
      <w:r w:rsidRPr="0029559D">
        <w:rPr>
          <w:rFonts w:eastAsia="Times New Roman"/>
          <w:color w:val="222222"/>
        </w:rPr>
        <w:t xml:space="preserve">(Again, refer to the author’s </w:t>
      </w:r>
      <w:hyperlink r:id="rId33" w:history="1">
        <w:r w:rsidRPr="0029559D">
          <w:rPr>
            <w:rFonts w:eastAsia="Times New Roman"/>
            <w:color w:val="0062B5"/>
            <w:u w:val="single"/>
          </w:rPr>
          <w:t>Lamp Broadcast - Salvation Tracts by Arlen Chitwood</w:t>
        </w:r>
      </w:hyperlink>
      <w:r w:rsidRPr="0029559D">
        <w:rPr>
          <w:rFonts w:eastAsia="Times New Roman"/>
          <w:color w:val="222222"/>
        </w:rPr>
        <w:t xml:space="preserve"> where each of the preceding is dealt with.)</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“Christ our Passover” has been “sacrificed for us” (</w:t>
      </w:r>
      <w:hyperlink r:id="rId34" w:history="1">
        <w:r w:rsidRPr="0029559D">
          <w:rPr>
            <w:rFonts w:eastAsia="Times New Roman"/>
            <w:color w:val="0062B5"/>
            <w:u w:val="single"/>
          </w:rPr>
          <w:t>I Corinthians 5:7</w:t>
        </w:r>
      </w:hyperlink>
      <w:r w:rsidRPr="0029559D">
        <w:rPr>
          <w:rFonts w:eastAsia="Times New Roman"/>
          <w:color w:val="222222"/>
        </w:rPr>
        <w:t xml:space="preserve">), and the blood can be applied through a simple act of faith; or Christ, as the serpent in the wilderness, has been </w:t>
      </w:r>
      <w:r w:rsidRPr="0029559D">
        <w:rPr>
          <w:rFonts w:eastAsia="Times New Roman"/>
          <w:i/>
          <w:iCs/>
          <w:color w:val="222222"/>
        </w:rPr>
        <w:t>lifted up</w:t>
      </w:r>
      <w:r w:rsidRPr="0029559D">
        <w:rPr>
          <w:rFonts w:eastAsia="Times New Roman"/>
          <w:color w:val="222222"/>
        </w:rPr>
        <w:t>, “That whosoever believeth in him should not perish, but have eternal life” (</w:t>
      </w:r>
      <w:hyperlink r:id="rId35" w:history="1">
        <w:r w:rsidRPr="0029559D">
          <w:rPr>
            <w:rFonts w:eastAsia="Times New Roman"/>
            <w:color w:val="0062B5"/>
            <w:u w:val="single"/>
          </w:rPr>
          <w:t>John 3:14-15</w:t>
        </w:r>
      </w:hyperlink>
      <w:r w:rsidRPr="0029559D">
        <w:rPr>
          <w:rFonts w:eastAsia="Times New Roman"/>
          <w:color w:val="222222"/>
        </w:rPr>
        <w:t>).</w:t>
      </w:r>
    </w:p>
    <w:p w:rsidR="0029559D" w:rsidRPr="0029559D" w:rsidRDefault="0029559D" w:rsidP="0029559D">
      <w:pPr>
        <w:shd w:val="clear" w:color="auto" w:fill="FFFFFF"/>
        <w:ind w:left="0"/>
        <w:rPr>
          <w:rFonts w:eastAsia="Times New Roman"/>
          <w:color w:val="222222"/>
        </w:rPr>
      </w:pPr>
    </w:p>
    <w:p w:rsidR="0029559D" w:rsidRPr="0029559D" w:rsidRDefault="0029559D" w:rsidP="0029559D">
      <w:pPr>
        <w:shd w:val="clear" w:color="auto" w:fill="FFFFFF"/>
        <w:ind w:left="0"/>
        <w:rPr>
          <w:rFonts w:eastAsia="Times New Roman"/>
          <w:color w:val="222222"/>
        </w:rPr>
      </w:pPr>
      <w:r w:rsidRPr="0029559D">
        <w:rPr>
          <w:rFonts w:eastAsia="Times New Roman"/>
          <w:color w:val="222222"/>
        </w:rPr>
        <w:t xml:space="preserve">How simple and easy is salvation? It was during Moses’ day and remains today, </w:t>
      </w:r>
      <w:r w:rsidRPr="0029559D">
        <w:rPr>
          <w:rFonts w:eastAsia="Times New Roman"/>
          <w:i/>
          <w:iCs/>
          <w:color w:val="222222"/>
        </w:rPr>
        <w:t>Look and live</w:t>
      </w:r>
      <w:r w:rsidRPr="0029559D">
        <w:rPr>
          <w:rFonts w:eastAsia="Times New Roman"/>
          <w:color w:val="222222"/>
        </w:rPr>
        <w:t>. It’s that simple and easy.</w:t>
      </w:r>
    </w:p>
    <w:sectPr w:rsidR="0029559D" w:rsidRPr="0029559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9D"/>
    <w:rsid w:val="0029559D"/>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A40AA-6FF4-4F21-BAD5-0F63B8F9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5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04585">
      <w:bodyDiv w:val="1"/>
      <w:marLeft w:val="0"/>
      <w:marRight w:val="0"/>
      <w:marTop w:val="0"/>
      <w:marBottom w:val="0"/>
      <w:divBdr>
        <w:top w:val="none" w:sz="0" w:space="0" w:color="auto"/>
        <w:left w:val="none" w:sz="0" w:space="0" w:color="auto"/>
        <w:bottom w:val="none" w:sz="0" w:space="0" w:color="auto"/>
        <w:right w:val="none" w:sz="0" w:space="0" w:color="auto"/>
      </w:divBdr>
      <w:divsChild>
        <w:div w:id="2084374453">
          <w:blockQuote w:val="1"/>
          <w:marLeft w:val="600"/>
          <w:marRight w:val="0"/>
          <w:marTop w:val="0"/>
          <w:marBottom w:val="0"/>
          <w:divBdr>
            <w:top w:val="none" w:sz="0" w:space="0" w:color="auto"/>
            <w:left w:val="none" w:sz="0" w:space="0" w:color="auto"/>
            <w:bottom w:val="none" w:sz="0" w:space="0" w:color="auto"/>
            <w:right w:val="none" w:sz="0" w:space="0" w:color="auto"/>
          </w:divBdr>
          <w:divsChild>
            <w:div w:id="1315262635">
              <w:marLeft w:val="0"/>
              <w:marRight w:val="0"/>
              <w:marTop w:val="0"/>
              <w:marBottom w:val="0"/>
              <w:divBdr>
                <w:top w:val="none" w:sz="0" w:space="0" w:color="auto"/>
                <w:left w:val="none" w:sz="0" w:space="0" w:color="auto"/>
                <w:bottom w:val="none" w:sz="0" w:space="0" w:color="auto"/>
                <w:right w:val="none" w:sz="0" w:space="0" w:color="auto"/>
              </w:divBdr>
            </w:div>
            <w:div w:id="1160732355">
              <w:marLeft w:val="0"/>
              <w:marRight w:val="0"/>
              <w:marTop w:val="0"/>
              <w:marBottom w:val="0"/>
              <w:divBdr>
                <w:top w:val="none" w:sz="0" w:space="0" w:color="auto"/>
                <w:left w:val="none" w:sz="0" w:space="0" w:color="auto"/>
                <w:bottom w:val="none" w:sz="0" w:space="0" w:color="auto"/>
                <w:right w:val="none" w:sz="0" w:space="0" w:color="auto"/>
              </w:divBdr>
            </w:div>
            <w:div w:id="1984041186">
              <w:marLeft w:val="0"/>
              <w:marRight w:val="0"/>
              <w:marTop w:val="0"/>
              <w:marBottom w:val="0"/>
              <w:divBdr>
                <w:top w:val="none" w:sz="0" w:space="0" w:color="auto"/>
                <w:left w:val="none" w:sz="0" w:space="0" w:color="auto"/>
                <w:bottom w:val="none" w:sz="0" w:space="0" w:color="auto"/>
                <w:right w:val="none" w:sz="0" w:space="0" w:color="auto"/>
              </w:divBdr>
            </w:div>
            <w:div w:id="796415728">
              <w:marLeft w:val="0"/>
              <w:marRight w:val="0"/>
              <w:marTop w:val="0"/>
              <w:marBottom w:val="0"/>
              <w:divBdr>
                <w:top w:val="none" w:sz="0" w:space="0" w:color="auto"/>
                <w:left w:val="none" w:sz="0" w:space="0" w:color="auto"/>
                <w:bottom w:val="none" w:sz="0" w:space="0" w:color="auto"/>
                <w:right w:val="none" w:sz="0" w:space="0" w:color="auto"/>
              </w:divBdr>
            </w:div>
            <w:div w:id="1664234853">
              <w:marLeft w:val="0"/>
              <w:marRight w:val="0"/>
              <w:marTop w:val="0"/>
              <w:marBottom w:val="0"/>
              <w:divBdr>
                <w:top w:val="none" w:sz="0" w:space="0" w:color="auto"/>
                <w:left w:val="none" w:sz="0" w:space="0" w:color="auto"/>
                <w:bottom w:val="none" w:sz="0" w:space="0" w:color="auto"/>
                <w:right w:val="none" w:sz="0" w:space="0" w:color="auto"/>
              </w:divBdr>
            </w:div>
          </w:divsChild>
        </w:div>
        <w:div w:id="1530147362">
          <w:blockQuote w:val="1"/>
          <w:marLeft w:val="600"/>
          <w:marRight w:val="0"/>
          <w:marTop w:val="0"/>
          <w:marBottom w:val="0"/>
          <w:divBdr>
            <w:top w:val="none" w:sz="0" w:space="0" w:color="auto"/>
            <w:left w:val="none" w:sz="0" w:space="0" w:color="auto"/>
            <w:bottom w:val="none" w:sz="0" w:space="0" w:color="auto"/>
            <w:right w:val="none" w:sz="0" w:space="0" w:color="auto"/>
          </w:divBdr>
          <w:divsChild>
            <w:div w:id="691109786">
              <w:marLeft w:val="0"/>
              <w:marRight w:val="0"/>
              <w:marTop w:val="0"/>
              <w:marBottom w:val="0"/>
              <w:divBdr>
                <w:top w:val="none" w:sz="0" w:space="0" w:color="auto"/>
                <w:left w:val="none" w:sz="0" w:space="0" w:color="auto"/>
                <w:bottom w:val="none" w:sz="0" w:space="0" w:color="auto"/>
                <w:right w:val="none" w:sz="0" w:space="0" w:color="auto"/>
              </w:divBdr>
            </w:div>
          </w:divsChild>
        </w:div>
        <w:div w:id="1832018963">
          <w:blockQuote w:val="1"/>
          <w:marLeft w:val="600"/>
          <w:marRight w:val="0"/>
          <w:marTop w:val="0"/>
          <w:marBottom w:val="0"/>
          <w:divBdr>
            <w:top w:val="none" w:sz="0" w:space="0" w:color="auto"/>
            <w:left w:val="none" w:sz="0" w:space="0" w:color="auto"/>
            <w:bottom w:val="none" w:sz="0" w:space="0" w:color="auto"/>
            <w:right w:val="none" w:sz="0" w:space="0" w:color="auto"/>
          </w:divBdr>
          <w:divsChild>
            <w:div w:id="1527862028">
              <w:marLeft w:val="0"/>
              <w:marRight w:val="0"/>
              <w:marTop w:val="0"/>
              <w:marBottom w:val="0"/>
              <w:divBdr>
                <w:top w:val="none" w:sz="0" w:space="0" w:color="auto"/>
                <w:left w:val="none" w:sz="0" w:space="0" w:color="auto"/>
                <w:bottom w:val="none" w:sz="0" w:space="0" w:color="auto"/>
                <w:right w:val="none" w:sz="0" w:space="0" w:color="auto"/>
              </w:divBdr>
            </w:div>
            <w:div w:id="136462805">
              <w:marLeft w:val="0"/>
              <w:marRight w:val="0"/>
              <w:marTop w:val="0"/>
              <w:marBottom w:val="0"/>
              <w:divBdr>
                <w:top w:val="none" w:sz="0" w:space="0" w:color="auto"/>
                <w:left w:val="none" w:sz="0" w:space="0" w:color="auto"/>
                <w:bottom w:val="none" w:sz="0" w:space="0" w:color="auto"/>
                <w:right w:val="none" w:sz="0" w:space="0" w:color="auto"/>
              </w:divBdr>
            </w:div>
            <w:div w:id="390621479">
              <w:marLeft w:val="0"/>
              <w:marRight w:val="0"/>
              <w:marTop w:val="0"/>
              <w:marBottom w:val="0"/>
              <w:divBdr>
                <w:top w:val="none" w:sz="0" w:space="0" w:color="auto"/>
                <w:left w:val="none" w:sz="0" w:space="0" w:color="auto"/>
                <w:bottom w:val="none" w:sz="0" w:space="0" w:color="auto"/>
                <w:right w:val="none" w:sz="0" w:space="0" w:color="auto"/>
              </w:divBdr>
            </w:div>
            <w:div w:id="722367741">
              <w:marLeft w:val="0"/>
              <w:marRight w:val="0"/>
              <w:marTop w:val="0"/>
              <w:marBottom w:val="0"/>
              <w:divBdr>
                <w:top w:val="none" w:sz="0" w:space="0" w:color="auto"/>
                <w:left w:val="none" w:sz="0" w:space="0" w:color="auto"/>
                <w:bottom w:val="none" w:sz="0" w:space="0" w:color="auto"/>
                <w:right w:val="none" w:sz="0" w:space="0" w:color="auto"/>
              </w:divBdr>
            </w:div>
            <w:div w:id="664940860">
              <w:marLeft w:val="0"/>
              <w:marRight w:val="0"/>
              <w:marTop w:val="0"/>
              <w:marBottom w:val="0"/>
              <w:divBdr>
                <w:top w:val="none" w:sz="0" w:space="0" w:color="auto"/>
                <w:left w:val="none" w:sz="0" w:space="0" w:color="auto"/>
                <w:bottom w:val="none" w:sz="0" w:space="0" w:color="auto"/>
                <w:right w:val="none" w:sz="0" w:space="0" w:color="auto"/>
              </w:divBdr>
            </w:div>
          </w:divsChild>
        </w:div>
        <w:div w:id="1928152129">
          <w:blockQuote w:val="1"/>
          <w:marLeft w:val="600"/>
          <w:marRight w:val="0"/>
          <w:marTop w:val="0"/>
          <w:marBottom w:val="0"/>
          <w:divBdr>
            <w:top w:val="none" w:sz="0" w:space="0" w:color="auto"/>
            <w:left w:val="none" w:sz="0" w:space="0" w:color="auto"/>
            <w:bottom w:val="none" w:sz="0" w:space="0" w:color="auto"/>
            <w:right w:val="none" w:sz="0" w:space="0" w:color="auto"/>
          </w:divBdr>
          <w:divsChild>
            <w:div w:id="1141120919">
              <w:marLeft w:val="0"/>
              <w:marRight w:val="0"/>
              <w:marTop w:val="0"/>
              <w:marBottom w:val="0"/>
              <w:divBdr>
                <w:top w:val="none" w:sz="0" w:space="0" w:color="auto"/>
                <w:left w:val="none" w:sz="0" w:space="0" w:color="auto"/>
                <w:bottom w:val="none" w:sz="0" w:space="0" w:color="auto"/>
                <w:right w:val="none" w:sz="0" w:space="0" w:color="auto"/>
              </w:divBdr>
            </w:div>
          </w:divsChild>
        </w:div>
        <w:div w:id="46537660">
          <w:blockQuote w:val="1"/>
          <w:marLeft w:val="600"/>
          <w:marRight w:val="0"/>
          <w:marTop w:val="0"/>
          <w:marBottom w:val="0"/>
          <w:divBdr>
            <w:top w:val="none" w:sz="0" w:space="0" w:color="auto"/>
            <w:left w:val="none" w:sz="0" w:space="0" w:color="auto"/>
            <w:bottom w:val="none" w:sz="0" w:space="0" w:color="auto"/>
            <w:right w:val="none" w:sz="0" w:space="0" w:color="auto"/>
          </w:divBdr>
          <w:divsChild>
            <w:div w:id="2647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John+5.24&amp;t=NKJV" TargetMode="External"/><Relationship Id="rId13" Type="http://schemas.openxmlformats.org/officeDocument/2006/relationships/hyperlink" Target="https://www.blueletterbible.org/search/preSearch.cfm?Criteria=John+19.30&amp;t=NKJV" TargetMode="External"/><Relationship Id="rId18" Type="http://schemas.openxmlformats.org/officeDocument/2006/relationships/hyperlink" Target="https://www.blueletterbible.org/search/preSearch.cfm?Criteria=John+19.30&amp;t=NKJV" TargetMode="External"/><Relationship Id="rId26" Type="http://schemas.openxmlformats.org/officeDocument/2006/relationships/hyperlink" Target="https://www.blueletterbible.org/search/preSearch.cfm?Criteria=Ephesians+2.15&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2.7&amp;t=NKJV" TargetMode="External"/><Relationship Id="rId34" Type="http://schemas.openxmlformats.org/officeDocument/2006/relationships/hyperlink" Target="https://www.blueletterbible.org/search/preSearch.cfm?Criteria=I+Corinthians+5.7&amp;t=NKJV" TargetMode="External"/><Relationship Id="rId7" Type="http://schemas.openxmlformats.org/officeDocument/2006/relationships/hyperlink" Target="https://www.blueletterbible.org/search/preSearch.cfm?Criteria=Ephesians+2.1&amp;t=NKJV" TargetMode="External"/><Relationship Id="rId12" Type="http://schemas.openxmlformats.org/officeDocument/2006/relationships/hyperlink" Target="https://www.blueletterbible.org/search/preSearch.cfm?Criteria=Luke+23.46&amp;t=NKJV" TargetMode="External"/><Relationship Id="rId17" Type="http://schemas.openxmlformats.org/officeDocument/2006/relationships/hyperlink" Target="https://www.blueletterbible.org/search/preSearch.cfm?Criteria=John+10.17-18&amp;t=NKJV" TargetMode="External"/><Relationship Id="rId25" Type="http://schemas.openxmlformats.org/officeDocument/2006/relationships/hyperlink" Target="https://www.blueletterbible.org/search/preSearch.cfm?Criteria=Ephesians+2.1&amp;t=NKJV" TargetMode="External"/><Relationship Id="rId33" Type="http://schemas.openxmlformats.org/officeDocument/2006/relationships/hyperlink" Target="http://lampbroadcast.org/SalvationT.html"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I+Corinthians+5.21&amp;t=NKJV" TargetMode="External"/><Relationship Id="rId20" Type="http://schemas.openxmlformats.org/officeDocument/2006/relationships/hyperlink" Target="https://www.blueletterbible.org/search/preSearch.cfm?Criteria=Genesis+1.2b&amp;t=NKJV" TargetMode="External"/><Relationship Id="rId29" Type="http://schemas.openxmlformats.org/officeDocument/2006/relationships/hyperlink" Target="https://www.blueletterbible.org/search/preSearch.cfm?Criteria=Ephesians+2.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I+Corinthians+15.3&amp;t=NKJV" TargetMode="External"/><Relationship Id="rId11" Type="http://schemas.openxmlformats.org/officeDocument/2006/relationships/hyperlink" Target="https://www.blueletterbible.org/search/preSearch.cfm?Criteria=Mark+15.37&amp;t=NKJV" TargetMode="External"/><Relationship Id="rId24" Type="http://schemas.openxmlformats.org/officeDocument/2006/relationships/hyperlink" Target="https://www.blueletterbible.org/search/preSearch.cfm?Criteria=II+Corinthians+5.17&amp;t=NKJV" TargetMode="External"/><Relationship Id="rId32" Type="http://schemas.openxmlformats.org/officeDocument/2006/relationships/hyperlink" Target="https://www.blueletterbible.org/search/preSearch.cfm?Criteria=Numbers+21.5-9&amp;t=NKJV" TargetMode="External"/><Relationship Id="rId37" Type="http://schemas.openxmlformats.org/officeDocument/2006/relationships/theme" Target="theme/theme1.xml"/><Relationship Id="rId5" Type="http://schemas.openxmlformats.org/officeDocument/2006/relationships/hyperlink" Target="https://www.blueletterbible.org/search/preSearch.cfm?Criteria=Ephesians+2.8-10&amp;t=NKJV" TargetMode="External"/><Relationship Id="rId15" Type="http://schemas.openxmlformats.org/officeDocument/2006/relationships/hyperlink" Target="https://www.blueletterbible.org/search/preSearch.cfm?Criteria=Isaiah+53.12&amp;t=NKJV" TargetMode="External"/><Relationship Id="rId23" Type="http://schemas.openxmlformats.org/officeDocument/2006/relationships/hyperlink" Target="https://www.blueletterbible.org/search/preSearch.cfm?Criteria=I+Corinthians+6.19&amp;t=NKJV" TargetMode="External"/><Relationship Id="rId28" Type="http://schemas.openxmlformats.org/officeDocument/2006/relationships/hyperlink" Target="http://lampbroadcast.org/plets/ppdf5/Sal1.pdf" TargetMode="External"/><Relationship Id="rId36" Type="http://schemas.openxmlformats.org/officeDocument/2006/relationships/fontTable" Target="fontTable.xml"/><Relationship Id="rId10" Type="http://schemas.openxmlformats.org/officeDocument/2006/relationships/hyperlink" Target="https://www.blueletterbible.org/search/preSearch.cfm?Criteria=Matthew+27.50&amp;t=NKJV" TargetMode="External"/><Relationship Id="rId19" Type="http://schemas.openxmlformats.org/officeDocument/2006/relationships/hyperlink" Target="https://www.blueletterbible.org/search/preSearch.cfm?Criteria=Ephesians+2.8&amp;t=NKJV" TargetMode="External"/><Relationship Id="rId31" Type="http://schemas.openxmlformats.org/officeDocument/2006/relationships/hyperlink" Target="https://www.blueletterbible.org/search/preSearch.cfm?Criteria=Exodus+12.3-7&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ohn+19.30&amp;t=NKJV" TargetMode="External"/><Relationship Id="rId14" Type="http://schemas.openxmlformats.org/officeDocument/2006/relationships/hyperlink" Target="https://www.blueletterbible.org/search/preSearch.cfm?Criteria=Isaiah+53.5-6&amp;t=NKJV" TargetMode="External"/><Relationship Id="rId22" Type="http://schemas.openxmlformats.org/officeDocument/2006/relationships/hyperlink" Target="https://www.blueletterbible.org/search/preSearch.cfm?Criteria=Ezekiel+37.1&amp;t=NKJV" TargetMode="External"/><Relationship Id="rId27" Type="http://schemas.openxmlformats.org/officeDocument/2006/relationships/hyperlink" Target="https://www.blueletterbible.org/search/preSearch.cfm?Criteria=Jonah+2.9&amp;t=NKJV" TargetMode="External"/><Relationship Id="rId30" Type="http://schemas.openxmlformats.org/officeDocument/2006/relationships/hyperlink" Target="https://www.blueletterbible.org/search/preSearch.cfm?Criteria=John+5.24&amp;t=NKJV" TargetMode="External"/><Relationship Id="rId35" Type="http://schemas.openxmlformats.org/officeDocument/2006/relationships/hyperlink" Target="https://www.blueletterbible.org/search/preSearch.cfm?Criteria=John+3.14-1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2020-09-30T16:14:00Z</dcterms:created>
  <dcterms:modified xsi:type="dcterms:W3CDTF">2020-09-30T16:17:00Z</dcterms:modified>
</cp:coreProperties>
</file>