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F9" w:rsidRPr="002E14E2" w:rsidRDefault="006D3CF9" w:rsidP="006D3CF9">
      <w:pPr>
        <w:rPr>
          <w:rFonts w:eastAsia="Times New Roman"/>
          <w:color w:val="auto"/>
          <w:sz w:val="32"/>
          <w:szCs w:val="32"/>
        </w:rPr>
      </w:pPr>
      <w:r w:rsidRPr="002E14E2">
        <w:rPr>
          <w:rFonts w:eastAsia="Times New Roman"/>
          <w:b/>
          <w:bCs/>
          <w:color w:val="auto"/>
          <w:sz w:val="32"/>
          <w:szCs w:val="32"/>
        </w:rPr>
        <w:t>Financial</w:t>
      </w:r>
      <w:r w:rsidRPr="006D3CF9">
        <w:rPr>
          <w:rFonts w:eastAsia="Times New Roman"/>
          <w:b/>
          <w:bCs/>
          <w:color w:val="auto"/>
          <w:sz w:val="32"/>
          <w:szCs w:val="32"/>
        </w:rPr>
        <w:t xml:space="preserve"> </w:t>
      </w:r>
      <w:r w:rsidRPr="002E14E2">
        <w:rPr>
          <w:rFonts w:eastAsia="Times New Roman"/>
          <w:b/>
          <w:bCs/>
          <w:color w:val="auto"/>
          <w:sz w:val="32"/>
          <w:szCs w:val="32"/>
        </w:rPr>
        <w:t>Support</w:t>
      </w:r>
      <w:r w:rsidRPr="006D3CF9">
        <w:rPr>
          <w:rFonts w:eastAsia="Times New Roman"/>
          <w:b/>
          <w:bCs/>
          <w:color w:val="auto"/>
          <w:sz w:val="32"/>
          <w:szCs w:val="32"/>
        </w:rPr>
        <w:t xml:space="preserve"> </w:t>
      </w:r>
      <w:r w:rsidRPr="002E14E2">
        <w:rPr>
          <w:rFonts w:eastAsia="Times New Roman"/>
          <w:b/>
          <w:bCs/>
          <w:color w:val="auto"/>
          <w:sz w:val="32"/>
          <w:szCs w:val="32"/>
        </w:rPr>
        <w:t>for</w:t>
      </w:r>
      <w:r w:rsidRPr="006D3CF9">
        <w:rPr>
          <w:rFonts w:eastAsia="Times New Roman"/>
          <w:b/>
          <w:bCs/>
          <w:color w:val="auto"/>
          <w:sz w:val="32"/>
          <w:szCs w:val="32"/>
        </w:rPr>
        <w:t xml:space="preserve"> </w:t>
      </w:r>
      <w:r w:rsidRPr="002E14E2">
        <w:rPr>
          <w:rFonts w:eastAsia="Times New Roman"/>
          <w:b/>
          <w:bCs/>
          <w:color w:val="auto"/>
          <w:sz w:val="32"/>
          <w:szCs w:val="32"/>
        </w:rPr>
        <w:t>Christian</w:t>
      </w:r>
      <w:r w:rsidRPr="006D3CF9">
        <w:rPr>
          <w:rFonts w:eastAsia="Times New Roman"/>
          <w:b/>
          <w:bCs/>
          <w:color w:val="auto"/>
          <w:sz w:val="32"/>
          <w:szCs w:val="32"/>
        </w:rPr>
        <w:t xml:space="preserve"> </w:t>
      </w:r>
      <w:r w:rsidRPr="002E14E2">
        <w:rPr>
          <w:rFonts w:eastAsia="Times New Roman"/>
          <w:b/>
          <w:bCs/>
          <w:color w:val="auto"/>
          <w:sz w:val="32"/>
          <w:szCs w:val="32"/>
        </w:rPr>
        <w:t>Ministries</w:t>
      </w:r>
    </w:p>
    <w:p w:rsidR="006D3CF9" w:rsidRPr="006D3CF9" w:rsidRDefault="006D3CF9" w:rsidP="006D3CF9">
      <w:pPr>
        <w:rPr>
          <w:rFonts w:eastAsia="Times New Roman"/>
          <w:b/>
          <w:color w:val="auto"/>
          <w:szCs w:val="24"/>
        </w:rPr>
      </w:pPr>
      <w:r w:rsidRPr="006D3CF9">
        <w:rPr>
          <w:rFonts w:eastAsia="Times New Roman"/>
          <w:b/>
          <w:color w:val="auto"/>
          <w:szCs w:val="24"/>
        </w:rPr>
        <w:t xml:space="preserve">By Charles Strong of </w:t>
      </w:r>
      <w:hyperlink r:id="rId4" w:history="1">
        <w:r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Bible</w:t>
        </w:r>
        <w:r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 xml:space="preserve"> </w:t>
        </w:r>
        <w:r w:rsidRPr="000C5C7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</w:rPr>
          <w:t>One</w:t>
        </w:r>
      </w:hyperlink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author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quite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some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time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concerned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various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“ministries”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exist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both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locally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individual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radio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television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media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regarding,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along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other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issues,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constant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quest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funding.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reading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Testament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regarding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matter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financial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support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ministries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(Body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Christ),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nowhere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found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particular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ministry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proffered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request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support.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Should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you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aware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please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bring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passage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passages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author’s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attention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(e-mail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address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obtained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from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website,</w:t>
      </w:r>
      <w:r w:rsidRPr="006D3CF9">
        <w:rPr>
          <w:rFonts w:eastAsia="Times New Roman"/>
          <w:color w:val="auto"/>
          <w:szCs w:val="24"/>
        </w:rPr>
        <w:t xml:space="preserve"> </w:t>
      </w:r>
      <w:hyperlink r:id="rId5" w:history="1">
        <w:r w:rsidRPr="00CD3F64">
          <w:rPr>
            <w:rFonts w:eastAsia="Times New Roman"/>
            <w:color w:val="2F5496" w:themeColor="accent5" w:themeShade="BF"/>
            <w:szCs w:val="24"/>
            <w:u w:val="single"/>
          </w:rPr>
          <w:t>www.bibleone.net</w:t>
        </w:r>
      </w:hyperlink>
      <w:r w:rsidRPr="002E14E2">
        <w:rPr>
          <w:rFonts w:eastAsia="Times New Roman"/>
          <w:color w:val="auto"/>
          <w:szCs w:val="24"/>
        </w:rPr>
        <w:t>).</w:t>
      </w:r>
      <w:bookmarkStart w:id="0" w:name="_GoBack"/>
      <w:bookmarkEnd w:id="0"/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About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closest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passage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Corinthians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16:1-3</w:t>
      </w:r>
      <w:r w:rsidRPr="002E14E2">
        <w:rPr>
          <w:rFonts w:eastAsia="Times New Roman"/>
          <w:color w:val="auto"/>
          <w:szCs w:val="24"/>
        </w:rPr>
        <w:t>: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ind w:left="720"/>
        <w:rPr>
          <w:rFonts w:eastAsia="Times New Roman"/>
          <w:color w:val="auto"/>
          <w:szCs w:val="24"/>
        </w:rPr>
      </w:pPr>
      <w:r w:rsidRPr="002E14E2">
        <w:rPr>
          <w:rFonts w:eastAsia="Times New Roman"/>
          <w:i/>
          <w:iCs/>
          <w:color w:val="auto"/>
          <w:szCs w:val="24"/>
        </w:rPr>
        <w:t>Now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concerning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collection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for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saints,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have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given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orders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churches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Galatia,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must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do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also: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On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first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day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week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let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each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one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lay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something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aside,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storing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up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may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prosper,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that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there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collections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when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come.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when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come,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whomever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approve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letters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will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send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bear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gift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Jerusalem.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Although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assumed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saints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(Christians)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Jerusalem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expressed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request,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believed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apostle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Paul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simply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aware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given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instructions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various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give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needs.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certainly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wish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execute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fund-raising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effort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arrived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Corinth.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fact,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regards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Paul’s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ministry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even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though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advocated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giving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those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engaged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transporting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financial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gifts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those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chose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fund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own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ministry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own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efforts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tentmaker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Acts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18:3</w:t>
      </w:r>
      <w:r w:rsidRPr="002E14E2">
        <w:rPr>
          <w:rFonts w:eastAsia="Times New Roman"/>
          <w:color w:val="auto"/>
          <w:szCs w:val="24"/>
        </w:rPr>
        <w:t>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order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create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financial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burden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those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ministered: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ind w:left="720"/>
        <w:rPr>
          <w:rFonts w:eastAsia="Times New Roman"/>
          <w:color w:val="auto"/>
          <w:szCs w:val="24"/>
        </w:rPr>
      </w:pPr>
      <w:r w:rsidRPr="002E14E2">
        <w:rPr>
          <w:rFonts w:eastAsia="Times New Roman"/>
          <w:i/>
          <w:iCs/>
          <w:color w:val="auto"/>
          <w:szCs w:val="24"/>
        </w:rPr>
        <w:t>I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have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coveted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one's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silver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gold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apparel.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Yes,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yourselves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know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that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these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hands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have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provided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for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necessities,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for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those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who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were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with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me.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I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have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shown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every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way,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laboring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like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this,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that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must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support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weak.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remember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words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Lord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Jesus,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that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said,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"It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more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blessed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give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than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receive."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color w:val="auto"/>
          <w:szCs w:val="24"/>
        </w:rPr>
        <w:t>Acts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20:33-35</w:t>
      </w:r>
      <w:r w:rsidRPr="002E14E2">
        <w:rPr>
          <w:rFonts w:eastAsia="Times New Roman"/>
          <w:color w:val="auto"/>
          <w:szCs w:val="24"/>
        </w:rPr>
        <w:t>)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course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much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said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regarding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tithing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our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following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paragraph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taken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from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document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topical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section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author’s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website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entitled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“New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Testament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(Church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Age)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Giving”: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ind w:left="720"/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Tithing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obligatory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“national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taxation,”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provided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maintenance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“client-nation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Israel”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theocracy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ruled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personally—a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unique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union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state).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Tithing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imposed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every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believer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unbeliever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alike,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Israel.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“tithe”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“tenth,”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3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separate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tithes: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(1)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Maintenance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Levites—</w:t>
      </w:r>
      <w:r w:rsidRPr="002E14E2">
        <w:rPr>
          <w:rFonts w:eastAsia="Times New Roman"/>
          <w:b/>
          <w:bCs/>
          <w:color w:val="auto"/>
          <w:szCs w:val="24"/>
        </w:rPr>
        <w:t>Numbers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18:21,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24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(2)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Support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national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feasts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sacrifices—</w:t>
      </w:r>
      <w:r w:rsidRPr="002E14E2">
        <w:rPr>
          <w:rFonts w:eastAsia="Times New Roman"/>
          <w:b/>
          <w:bCs/>
          <w:color w:val="auto"/>
          <w:szCs w:val="24"/>
        </w:rPr>
        <w:t>Deuteronomy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14:22-27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(3)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Every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3</w:t>
      </w:r>
      <w:r w:rsidRPr="002E14E2">
        <w:rPr>
          <w:rFonts w:eastAsia="Times New Roman"/>
          <w:color w:val="auto"/>
          <w:szCs w:val="24"/>
          <w:vertAlign w:val="superscript"/>
        </w:rPr>
        <w:t>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year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poor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destitute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land—</w:t>
      </w:r>
      <w:r w:rsidRPr="002E14E2">
        <w:rPr>
          <w:rFonts w:eastAsia="Times New Roman"/>
          <w:b/>
          <w:bCs/>
          <w:color w:val="auto"/>
          <w:szCs w:val="24"/>
        </w:rPr>
        <w:t>Deuteronomy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14:28</w:t>
      </w:r>
      <w:r w:rsidR="00985610">
        <w:rPr>
          <w:rFonts w:eastAsia="Times New Roman"/>
          <w:b/>
          <w:bCs/>
          <w:color w:val="auto"/>
          <w:szCs w:val="24"/>
        </w:rPr>
        <w:t>-</w:t>
      </w:r>
      <w:r w:rsidRPr="002E14E2">
        <w:rPr>
          <w:rFonts w:eastAsia="Times New Roman"/>
          <w:b/>
          <w:bCs/>
          <w:color w:val="auto"/>
          <w:szCs w:val="24"/>
        </w:rPr>
        <w:t>29</w:t>
      </w:r>
      <w:r w:rsidRPr="002E14E2">
        <w:rPr>
          <w:rFonts w:eastAsia="Times New Roman"/>
          <w:color w:val="auto"/>
          <w:szCs w:val="24"/>
        </w:rPr>
        <w:t>).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New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Testament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believer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not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under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law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thereby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not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subject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legalistic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tithing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his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income</w:t>
      </w:r>
      <w:r w:rsidRPr="002E14E2">
        <w:rPr>
          <w:rFonts w:eastAsia="Times New Roman"/>
          <w:color w:val="auto"/>
          <w:szCs w:val="24"/>
        </w:rPr>
        <w:t>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suggested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reader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review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complete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document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(study)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should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interested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tithing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giving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both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taught,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presented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Testament.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And,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particular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document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also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detail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Testament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giving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should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about.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But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back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original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believed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little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scriptural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support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ministers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ministries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appeal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other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financial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support.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Rather,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seems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clear,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especially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lastRenderedPageBreak/>
        <w:t>when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viewing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typological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lesson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regarding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issue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found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different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procedure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should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followed.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opinion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author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brought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forward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effectively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Arlen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L.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Chitwood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sixth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chapter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book,</w:t>
      </w:r>
      <w:r w:rsidRPr="006D3CF9">
        <w:rPr>
          <w:rFonts w:eastAsia="Times New Roman"/>
          <w:color w:val="auto"/>
          <w:szCs w:val="24"/>
        </w:rPr>
        <w:t xml:space="preserve"> </w:t>
      </w:r>
      <w:hyperlink r:id="rId6" w:history="1">
        <w:r w:rsidR="00A13080" w:rsidRPr="00A13080">
          <w:rPr>
            <w:rStyle w:val="Hyperlink"/>
            <w:color w:val="2F5496" w:themeColor="accent5" w:themeShade="BF"/>
          </w:rPr>
          <w:t>The Bride in Genesis, Ch. 6, by Arlen Chitwood</w:t>
        </w:r>
      </w:hyperlink>
      <w:r w:rsidRPr="002E14E2">
        <w:rPr>
          <w:rFonts w:eastAsia="Times New Roman"/>
          <w:color w:val="auto"/>
          <w:szCs w:val="24"/>
        </w:rPr>
        <w:t>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presentation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subject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follows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way,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Mr.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Chitwood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practices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preaches,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A13080">
        <w:rPr>
          <w:rFonts w:eastAsia="Times New Roman"/>
          <w:i/>
          <w:color w:val="auto"/>
          <w:szCs w:val="24"/>
        </w:rPr>
        <w:t>i.e.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never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experienced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requesting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financial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support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ministry;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gives):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b/>
          <w:bCs/>
          <w:color w:val="auto"/>
          <w:szCs w:val="24"/>
        </w:rPr>
        <w:t>Go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unto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Joseph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(</w:t>
      </w:r>
      <w:r w:rsidR="00985610" w:rsidRPr="002E14E2">
        <w:rPr>
          <w:rFonts w:eastAsia="Times New Roman"/>
          <w:b/>
          <w:bCs/>
          <w:color w:val="auto"/>
          <w:szCs w:val="24"/>
        </w:rPr>
        <w:t>Genesis</w:t>
      </w:r>
      <w:r w:rsidR="00985610" w:rsidRPr="002E14E2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41:55-57)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When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famine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came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upon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Egypt,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people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cried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Pharaoh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for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bread: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Pharaoh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said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unto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Egyptians</w:t>
      </w:r>
      <w:r w:rsidRPr="002E14E2">
        <w:rPr>
          <w:rFonts w:eastAsia="Times New Roman"/>
          <w:color w:val="auto"/>
          <w:szCs w:val="24"/>
        </w:rPr>
        <w:t>,"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ind w:left="720"/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Go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Joseph;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whatever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says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do.</w:t>
      </w:r>
    </w:p>
    <w:p w:rsidR="006D3CF9" w:rsidRPr="002E14E2" w:rsidRDefault="006D3CF9" w:rsidP="006D3CF9">
      <w:pPr>
        <w:ind w:left="720"/>
        <w:rPr>
          <w:rFonts w:eastAsia="Times New Roman"/>
          <w:color w:val="auto"/>
          <w:szCs w:val="24"/>
        </w:rPr>
      </w:pP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</w:p>
    <w:p w:rsidR="006D3CF9" w:rsidRPr="002E14E2" w:rsidRDefault="006D3CF9" w:rsidP="006D3CF9">
      <w:pPr>
        <w:ind w:left="720"/>
        <w:rPr>
          <w:rFonts w:eastAsia="Times New Roman"/>
          <w:color w:val="auto"/>
          <w:szCs w:val="24"/>
        </w:rPr>
      </w:pP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famine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was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over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face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earth,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Joseph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opened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storehouses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sold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Egyptians.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famine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became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severe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Egypt</w:t>
      </w:r>
      <w:r w:rsidRPr="002E14E2">
        <w:rPr>
          <w:rFonts w:eastAsia="Times New Roman"/>
          <w:color w:val="auto"/>
          <w:szCs w:val="24"/>
        </w:rPr>
        <w:t>"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41:55</w:t>
      </w:r>
      <w:r w:rsidR="00985610">
        <w:rPr>
          <w:rFonts w:eastAsia="Times New Roman"/>
          <w:b/>
          <w:bCs/>
          <w:color w:val="auto"/>
          <w:szCs w:val="24"/>
        </w:rPr>
        <w:t>-</w:t>
      </w:r>
      <w:r w:rsidRPr="002E14E2">
        <w:rPr>
          <w:rFonts w:eastAsia="Times New Roman"/>
          <w:b/>
          <w:bCs/>
          <w:color w:val="auto"/>
          <w:szCs w:val="24"/>
        </w:rPr>
        <w:t>56</w:t>
      </w:r>
      <w:r w:rsidR="00985610">
        <w:rPr>
          <w:rFonts w:eastAsia="Times New Roman"/>
          <w:b/>
          <w:bCs/>
          <w:color w:val="auto"/>
          <w:szCs w:val="24"/>
        </w:rPr>
        <w:t xml:space="preserve"> [</w:t>
      </w:r>
      <w:r w:rsidR="00985610" w:rsidRPr="002E14E2">
        <w:rPr>
          <w:rFonts w:eastAsia="Times New Roman"/>
          <w:b/>
          <w:bCs/>
          <w:color w:val="auto"/>
          <w:szCs w:val="24"/>
        </w:rPr>
        <w:t>55b</w:t>
      </w:r>
      <w:r w:rsidR="00985610">
        <w:rPr>
          <w:rFonts w:eastAsia="Times New Roman"/>
          <w:b/>
          <w:bCs/>
          <w:color w:val="auto"/>
          <w:szCs w:val="24"/>
        </w:rPr>
        <w:t>]</w:t>
      </w:r>
      <w:r w:rsidRPr="002E14E2">
        <w:rPr>
          <w:rFonts w:eastAsia="Times New Roman"/>
          <w:color w:val="auto"/>
          <w:szCs w:val="24"/>
        </w:rPr>
        <w:t>).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truth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appear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little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appreciation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today.</w:t>
      </w:r>
      <w:r w:rsidRPr="006D3CF9">
        <w:rPr>
          <w:rFonts w:eastAsia="Times New Roman"/>
          <w:color w:val="auto"/>
          <w:szCs w:val="24"/>
        </w:rPr>
        <w:t xml:space="preserve">   </w:t>
      </w:r>
      <w:r w:rsidRPr="002E14E2">
        <w:rPr>
          <w:rFonts w:eastAsia="Times New Roman"/>
          <w:color w:val="auto"/>
          <w:szCs w:val="24"/>
        </w:rPr>
        <w:t>Although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famine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verse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refers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Tribulation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antitype,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application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during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time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famine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(need)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evident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few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comments.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Do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you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need?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Do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you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know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obtain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supply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might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arise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your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life?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answer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found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41:55</w:t>
      </w:r>
      <w:r w:rsidR="00985610">
        <w:rPr>
          <w:rFonts w:eastAsia="Times New Roman"/>
          <w:b/>
          <w:bCs/>
          <w:color w:val="auto"/>
          <w:szCs w:val="24"/>
        </w:rPr>
        <w:t>-</w:t>
      </w:r>
      <w:r w:rsidRPr="002E14E2">
        <w:rPr>
          <w:rFonts w:eastAsia="Times New Roman"/>
          <w:b/>
          <w:bCs/>
          <w:color w:val="auto"/>
          <w:szCs w:val="24"/>
        </w:rPr>
        <w:t>56</w:t>
      </w:r>
      <w:r w:rsidRPr="002E14E2">
        <w:rPr>
          <w:rFonts w:eastAsia="Times New Roman"/>
          <w:color w:val="auto"/>
          <w:szCs w:val="24"/>
        </w:rPr>
        <w:t>: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Go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Joseph</w:t>
      </w:r>
      <w:r w:rsidRPr="002E14E2">
        <w:rPr>
          <w:rFonts w:eastAsia="Times New Roman"/>
          <w:color w:val="auto"/>
          <w:szCs w:val="24"/>
        </w:rPr>
        <w:t>;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whatever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says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do.</w:t>
      </w:r>
      <w:r w:rsidRPr="002E14E2">
        <w:rPr>
          <w:rFonts w:eastAsia="Times New Roman"/>
          <w:color w:val="auto"/>
          <w:szCs w:val="24"/>
        </w:rPr>
        <w:t>"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will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open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storehouses.</w:t>
      </w:r>
      <w:r w:rsidRPr="002E14E2">
        <w:rPr>
          <w:rFonts w:eastAsia="Times New Roman"/>
          <w:color w:val="auto"/>
          <w:szCs w:val="24"/>
        </w:rPr>
        <w:t>"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similar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thought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Jesus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John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14:14</w:t>
      </w:r>
      <w:r w:rsidRPr="002E14E2">
        <w:rPr>
          <w:rFonts w:eastAsia="Times New Roman"/>
          <w:color w:val="auto"/>
          <w:szCs w:val="24"/>
        </w:rPr>
        <w:t>: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If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will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ask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anything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proofErr w:type="gramStart"/>
      <w:r w:rsidRPr="002E14E2">
        <w:rPr>
          <w:rFonts w:eastAsia="Times New Roman"/>
          <w:i/>
          <w:iCs/>
          <w:color w:val="auto"/>
          <w:szCs w:val="24"/>
        </w:rPr>
        <w:t>My</w:t>
      </w:r>
      <w:proofErr w:type="gramEnd"/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name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will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do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it.</w:t>
      </w:r>
      <w:r w:rsidRPr="002E14E2">
        <w:rPr>
          <w:rFonts w:eastAsia="Times New Roman"/>
          <w:color w:val="auto"/>
          <w:szCs w:val="24"/>
        </w:rPr>
        <w:t>"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i/>
          <w:iCs/>
          <w:color w:val="auto"/>
          <w:szCs w:val="24"/>
        </w:rPr>
        <w:t>Asking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name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Jesus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very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misunderstood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subject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These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constitute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magic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formula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repeated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prayer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merely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obtain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individual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desire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"In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Jesus'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name"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implies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acting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behalf,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using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talents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and/or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pounds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left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possession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bring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increase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color w:val="auto"/>
          <w:szCs w:val="24"/>
        </w:rPr>
        <w:t>Matthew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25:14-20;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Luke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19:11-27</w:t>
      </w:r>
      <w:r w:rsidRPr="002E14E2">
        <w:rPr>
          <w:rFonts w:eastAsia="Times New Roman"/>
          <w:color w:val="auto"/>
          <w:szCs w:val="24"/>
        </w:rPr>
        <w:t>).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say,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trading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trafficking,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using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entrusted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order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carry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business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behalf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during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time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absence.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And,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process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carrying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business,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certain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must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met.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make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requests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Jesus'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name,"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assurance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requests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answered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met.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If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truly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conducting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business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behalf,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manner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conduct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business,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should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saying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position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Jesus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storehouses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opened,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supply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i/>
          <w:iCs/>
          <w:color w:val="auto"/>
          <w:szCs w:val="24"/>
        </w:rPr>
        <w:t>cf.</w:t>
      </w:r>
      <w:r w:rsidRPr="006D3CF9">
        <w:rPr>
          <w:rFonts w:eastAsia="Times New Roman"/>
          <w:b/>
          <w:bCs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John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16:23</w:t>
      </w:r>
      <w:r w:rsidR="00C33CA4">
        <w:rPr>
          <w:rFonts w:eastAsia="Times New Roman"/>
          <w:b/>
          <w:bCs/>
          <w:color w:val="auto"/>
          <w:szCs w:val="24"/>
        </w:rPr>
        <w:t>-</w:t>
      </w:r>
      <w:r w:rsidRPr="002E14E2">
        <w:rPr>
          <w:rFonts w:eastAsia="Times New Roman"/>
          <w:b/>
          <w:bCs/>
          <w:color w:val="auto"/>
          <w:szCs w:val="24"/>
        </w:rPr>
        <w:t>24;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James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4:3;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John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3:22</w:t>
      </w:r>
      <w:r w:rsidRPr="002E14E2">
        <w:rPr>
          <w:rFonts w:eastAsia="Times New Roman"/>
          <w:color w:val="auto"/>
          <w:szCs w:val="24"/>
        </w:rPr>
        <w:t>).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cries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heard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circles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plea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money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carry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work.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That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strange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sound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coming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from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trumpet</w:t>
      </w:r>
      <w:r w:rsidRPr="002E14E2">
        <w:rPr>
          <w:rFonts w:eastAsia="Times New Roman"/>
          <w:color w:val="auto"/>
          <w:szCs w:val="24"/>
        </w:rPr>
        <w:t>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Reverse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type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chapter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forty-one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you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people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Egypt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trying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raise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money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help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Joseph.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NO</w:t>
      </w:r>
      <w:r w:rsidRPr="002E14E2">
        <w:rPr>
          <w:rFonts w:eastAsia="Times New Roman"/>
          <w:color w:val="auto"/>
          <w:szCs w:val="24"/>
        </w:rPr>
        <w:t>!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only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correct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biblical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response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GO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unto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Joseph</w:t>
      </w:r>
      <w:r w:rsidRPr="002E14E2">
        <w:rPr>
          <w:rFonts w:eastAsia="Times New Roman"/>
          <w:color w:val="auto"/>
          <w:szCs w:val="24"/>
        </w:rPr>
        <w:t>;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what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says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you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DO</w:t>
      </w:r>
      <w:r w:rsidRPr="002E14E2">
        <w:rPr>
          <w:rFonts w:eastAsia="Times New Roman"/>
          <w:color w:val="auto"/>
          <w:szCs w:val="24"/>
        </w:rPr>
        <w:t>!"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will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open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storehouses</w:t>
      </w:r>
      <w:r w:rsidRPr="002E14E2">
        <w:rPr>
          <w:rFonts w:eastAsia="Times New Roman"/>
          <w:color w:val="auto"/>
          <w:szCs w:val="24"/>
        </w:rPr>
        <w:t>."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lastRenderedPageBreak/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attitude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"Tell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people,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trust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Lord."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Arno</w:t>
      </w:r>
      <w:r w:rsidRPr="006D3CF9">
        <w:rPr>
          <w:rFonts w:eastAsia="Times New Roman"/>
          <w:color w:val="auto"/>
          <w:szCs w:val="24"/>
        </w:rPr>
        <w:t xml:space="preserve"> </w:t>
      </w:r>
      <w:proofErr w:type="spellStart"/>
      <w:r w:rsidRPr="002E14E2">
        <w:rPr>
          <w:rFonts w:eastAsia="Times New Roman"/>
          <w:color w:val="auto"/>
          <w:szCs w:val="24"/>
        </w:rPr>
        <w:t>Gaebelein</w:t>
      </w:r>
      <w:proofErr w:type="spellEnd"/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great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Bible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teachers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years,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used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you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people,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you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cease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trust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attitude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Dr.</w:t>
      </w:r>
      <w:r w:rsidRPr="006D3CF9">
        <w:rPr>
          <w:rFonts w:eastAsia="Times New Roman"/>
          <w:color w:val="auto"/>
          <w:szCs w:val="24"/>
        </w:rPr>
        <w:t xml:space="preserve"> </w:t>
      </w:r>
      <w:proofErr w:type="spellStart"/>
      <w:r w:rsidRPr="002E14E2">
        <w:rPr>
          <w:rFonts w:eastAsia="Times New Roman"/>
          <w:color w:val="auto"/>
          <w:szCs w:val="24"/>
        </w:rPr>
        <w:t>Gaebelein</w:t>
      </w:r>
      <w:proofErr w:type="spellEnd"/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Scriptural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position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taking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today.</w:t>
      </w:r>
      <w:r w:rsidRPr="006D3CF9">
        <w:rPr>
          <w:rFonts w:eastAsia="Times New Roman"/>
          <w:color w:val="auto"/>
          <w:szCs w:val="24"/>
        </w:rPr>
        <w:t xml:space="preserve"> 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certain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pseudo-religious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programs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radio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television,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little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fund-raising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campaigns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preying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biblical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ignorance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throughout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carrying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man-made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programs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little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different.</w:t>
      </w:r>
      <w:r w:rsidRPr="006D3CF9">
        <w:rPr>
          <w:rFonts w:eastAsia="Times New Roman"/>
          <w:color w:val="auto"/>
          <w:szCs w:val="24"/>
        </w:rPr>
        <w:t xml:space="preserve"> 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If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followed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admonition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Scripture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concerning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areas,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(probably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most)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Church-related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programs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cease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exist,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others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existence;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Lord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would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supply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necessary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funds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carry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His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work</w:t>
      </w:r>
      <w:r w:rsidRPr="002E14E2">
        <w:rPr>
          <w:rFonts w:eastAsia="Times New Roman"/>
          <w:color w:val="auto"/>
          <w:szCs w:val="24"/>
        </w:rPr>
        <w:t>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group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supply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might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arise.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financial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straits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both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two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things: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members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constituting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either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needs.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What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you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do?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Two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related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thoughts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individuals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might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consider,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perhaps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shed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light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central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reason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organizations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beset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problems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financial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otherwise.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985610">
        <w:rPr>
          <w:rFonts w:eastAsia="Times New Roman"/>
          <w:i/>
          <w:color w:val="auto"/>
          <w:szCs w:val="24"/>
        </w:rPr>
        <w:t>1)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Attitude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Christians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toward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Word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God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General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God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placed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pastor-teachers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lead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mature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knowledge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Christians,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turn,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take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knowledge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God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speaks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through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taught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precept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upon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precept,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precept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upon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precept;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line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upon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line,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line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upon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line;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here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little,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there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little.</w:t>
      </w:r>
      <w:r w:rsidRPr="002E14E2">
        <w:rPr>
          <w:rFonts w:eastAsia="Times New Roman"/>
          <w:color w:val="auto"/>
          <w:szCs w:val="24"/>
        </w:rPr>
        <w:t>"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teach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"knowledge"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make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understand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"doctrine"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those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weaned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from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milk,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drawn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from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breasts</w:t>
      </w:r>
      <w:r w:rsidRPr="002E14E2">
        <w:rPr>
          <w:rFonts w:eastAsia="Times New Roman"/>
          <w:color w:val="auto"/>
          <w:szCs w:val="24"/>
        </w:rPr>
        <w:t>"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color w:val="auto"/>
          <w:szCs w:val="24"/>
        </w:rPr>
        <w:t>Isaiah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28:9-13</w:t>
      </w:r>
      <w:r w:rsidRPr="002E14E2">
        <w:rPr>
          <w:rFonts w:eastAsia="Times New Roman"/>
          <w:color w:val="auto"/>
          <w:szCs w:val="24"/>
        </w:rPr>
        <w:t>).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If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follows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Revelation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man,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teachings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center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firstborn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Jesus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Israel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Church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(awaiting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adoption).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teachings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center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firstborn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Sons,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toward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moving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earth's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Sabbath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rest,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Messianic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Era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placed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proper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perspective.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Teachings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concerning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Christ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begin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1:1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i/>
          <w:iCs/>
          <w:color w:val="auto"/>
          <w:szCs w:val="24"/>
        </w:rPr>
        <w:t>cf.</w:t>
      </w:r>
      <w:r w:rsidRPr="006D3CF9">
        <w:rPr>
          <w:rFonts w:eastAsia="Times New Roman"/>
          <w:b/>
          <w:bCs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John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1:1-5</w:t>
      </w:r>
      <w:r w:rsidRPr="002E14E2">
        <w:rPr>
          <w:rFonts w:eastAsia="Times New Roman"/>
          <w:color w:val="auto"/>
          <w:szCs w:val="24"/>
        </w:rPr>
        <w:t>).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Jesus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stated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Scripture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about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color w:val="auto"/>
          <w:szCs w:val="24"/>
        </w:rPr>
        <w:t>Luke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24:27,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44;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John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5:39,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46</w:t>
      </w:r>
      <w:r w:rsidRPr="002E14E2">
        <w:rPr>
          <w:rFonts w:eastAsia="Times New Roman"/>
          <w:color w:val="auto"/>
          <w:szCs w:val="24"/>
        </w:rPr>
        <w:t>).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Thus,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matters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turns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Scripture,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himself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studying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about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some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facet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Teachings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concerning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nation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Israel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also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begin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2E14E2">
        <w:rPr>
          <w:rFonts w:eastAsia="Times New Roman"/>
          <w:color w:val="auto"/>
          <w:szCs w:val="24"/>
        </w:rPr>
        <w:t>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Abraham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father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nation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11:26</w:t>
      </w:r>
      <w:r w:rsidRPr="002E14E2">
        <w:rPr>
          <w:rFonts w:eastAsia="Times New Roman"/>
          <w:color w:val="auto"/>
          <w:szCs w:val="24"/>
        </w:rPr>
        <w:t>ff),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teachings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concerning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Israel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much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earlier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typology.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b/>
          <w:bCs/>
          <w:color w:val="auto"/>
          <w:szCs w:val="24"/>
        </w:rPr>
        <w:t>Genesi</w:t>
      </w:r>
      <w:r w:rsidRPr="002E14E2">
        <w:rPr>
          <w:rFonts w:eastAsia="Times New Roman"/>
          <w:color w:val="auto"/>
          <w:szCs w:val="24"/>
        </w:rPr>
        <w:t>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chapter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four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example,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(responsible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death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Abel)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type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Israel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(responsible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death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Christ);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Noah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passing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through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Flood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type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Israel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passing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through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Tribulation.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Teachings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concerning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Church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also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begin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2E14E2">
        <w:rPr>
          <w:rFonts w:eastAsia="Times New Roman"/>
          <w:color w:val="auto"/>
          <w:szCs w:val="24"/>
        </w:rPr>
        <w:t>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Adam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constitute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original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type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bride,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Enoch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Methuselah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constitute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type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removed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before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Flood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(Tribulation)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some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via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death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Methuselah,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others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caught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up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alive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Enoch.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lastRenderedPageBreak/>
        <w:t>Teachings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concerning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kingdom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also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begin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2E14E2">
        <w:rPr>
          <w:rFonts w:eastAsia="Times New Roman"/>
          <w:color w:val="auto"/>
          <w:szCs w:val="24"/>
        </w:rPr>
        <w:t>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Sabbath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="00985610" w:rsidRPr="002E14E2">
        <w:rPr>
          <w:rFonts w:eastAsia="Times New Roman"/>
          <w:b/>
          <w:bCs/>
          <w:color w:val="auto"/>
          <w:szCs w:val="24"/>
        </w:rPr>
        <w:t>Genesis</w:t>
      </w:r>
      <w:r w:rsidR="00985610" w:rsidRPr="002E14E2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2:1-3</w:t>
      </w:r>
      <w:r w:rsidRPr="002E14E2">
        <w:rPr>
          <w:rFonts w:eastAsia="Times New Roman"/>
          <w:color w:val="auto"/>
          <w:szCs w:val="24"/>
        </w:rPr>
        <w:t>),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following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six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days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="00985610" w:rsidRPr="002E14E2">
        <w:rPr>
          <w:rFonts w:eastAsia="Times New Roman"/>
          <w:b/>
          <w:bCs/>
          <w:color w:val="auto"/>
          <w:szCs w:val="24"/>
        </w:rPr>
        <w:t>Genesis</w:t>
      </w:r>
      <w:r w:rsidR="00985610" w:rsidRPr="002E14E2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1:2-31</w:t>
      </w:r>
      <w:r w:rsidR="00985610">
        <w:rPr>
          <w:rFonts w:eastAsia="Times New Roman"/>
          <w:b/>
          <w:bCs/>
          <w:color w:val="auto"/>
          <w:szCs w:val="24"/>
        </w:rPr>
        <w:t xml:space="preserve"> [</w:t>
      </w:r>
      <w:r w:rsidR="00985610" w:rsidRPr="002E14E2">
        <w:rPr>
          <w:rFonts w:eastAsia="Times New Roman"/>
          <w:b/>
          <w:bCs/>
          <w:color w:val="auto"/>
          <w:szCs w:val="24"/>
        </w:rPr>
        <w:t>2b</w:t>
      </w:r>
      <w:r w:rsidR="00985610">
        <w:rPr>
          <w:rFonts w:eastAsia="Times New Roman"/>
          <w:b/>
          <w:bCs/>
          <w:color w:val="auto"/>
          <w:szCs w:val="24"/>
        </w:rPr>
        <w:t>]</w:t>
      </w:r>
      <w:r w:rsidRPr="002E14E2">
        <w:rPr>
          <w:rFonts w:eastAsia="Times New Roman"/>
          <w:color w:val="auto"/>
          <w:szCs w:val="24"/>
        </w:rPr>
        <w:t>),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fact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Sabbath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following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six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days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work.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each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days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1,000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years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length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i/>
          <w:iCs/>
          <w:color w:val="auto"/>
          <w:szCs w:val="24"/>
        </w:rPr>
        <w:t>cf.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Exodus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31:13-17;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Hebrews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4:4-9;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Peter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1:15-18;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3:3-8</w:t>
      </w:r>
      <w:r w:rsidRPr="002E14E2">
        <w:rPr>
          <w:rFonts w:eastAsia="Times New Roman"/>
          <w:color w:val="auto"/>
          <w:szCs w:val="24"/>
        </w:rPr>
        <w:t>).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rich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beyond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degree</w:t>
      </w:r>
      <w:r w:rsidRPr="002E14E2">
        <w:rPr>
          <w:rFonts w:eastAsia="Times New Roman"/>
          <w:color w:val="auto"/>
          <w:szCs w:val="24"/>
        </w:rPr>
        <w:t>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There's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single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biblical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doctrine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cannot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found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some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2E14E2">
        <w:rPr>
          <w:rFonts w:eastAsia="Times New Roman"/>
          <w:color w:val="auto"/>
          <w:szCs w:val="24"/>
        </w:rPr>
        <w:t>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order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correctly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understand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Son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present,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future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along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place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occupied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Israel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Church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eternal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plans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purposes,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MUST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begin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2E14E2">
        <w:rPr>
          <w:rFonts w:eastAsia="Times New Roman"/>
          <w:color w:val="auto"/>
          <w:szCs w:val="24"/>
        </w:rPr>
        <w:t>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teaching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example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servants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follow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Jesus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Himself: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Beginning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Moses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prophets</w:t>
      </w:r>
      <w:r w:rsidRPr="002E14E2">
        <w:rPr>
          <w:rFonts w:eastAsia="Times New Roman"/>
          <w:color w:val="auto"/>
          <w:szCs w:val="24"/>
        </w:rPr>
        <w:t>..."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color w:val="auto"/>
          <w:szCs w:val="24"/>
        </w:rPr>
        <w:t>Luke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24:27</w:t>
      </w:r>
      <w:r w:rsidRPr="002E14E2">
        <w:rPr>
          <w:rFonts w:eastAsia="Times New Roman"/>
          <w:color w:val="auto"/>
          <w:szCs w:val="24"/>
        </w:rPr>
        <w:t>).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Great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spiritual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lessons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concerning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Christ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Israel</w:t>
      </w:r>
      <w:r w:rsidRPr="002E14E2">
        <w:rPr>
          <w:rFonts w:eastAsia="Times New Roman"/>
          <w:color w:val="auto"/>
          <w:szCs w:val="24"/>
        </w:rPr>
        <w:t>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Church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drawn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from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Testament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Scriptures,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beginning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writings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Moses.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spiritual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lessons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nature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derived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through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extensive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studies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types.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Thus,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import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types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Scripture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immediately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seen.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three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firstborn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Christ,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Israel,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Church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placed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proper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perspective,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teachings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drawn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from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</w:t>
      </w:r>
      <w:r w:rsidRPr="002E14E2">
        <w:rPr>
          <w:rFonts w:eastAsia="Times New Roman"/>
          <w:i/>
          <w:iCs/>
          <w:color w:val="auto"/>
          <w:szCs w:val="24"/>
        </w:rPr>
        <w:t>Moses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prophets</w:t>
      </w:r>
      <w:r w:rsidRPr="002E14E2">
        <w:rPr>
          <w:rFonts w:eastAsia="Times New Roman"/>
          <w:color w:val="auto"/>
          <w:szCs w:val="24"/>
        </w:rPr>
        <w:t>"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directed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toward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earth's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Sabbath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Messianic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Era,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three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firstborn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Church,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following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adoption)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placed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proper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positions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over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earth.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No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wonder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said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more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great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Bible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teacher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years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types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commend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themselves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spiritually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minded.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985610">
        <w:rPr>
          <w:rFonts w:eastAsia="Times New Roman"/>
          <w:i/>
          <w:color w:val="auto"/>
          <w:szCs w:val="24"/>
        </w:rPr>
        <w:t>2)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Attitude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Christians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toward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Word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God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Particular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central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message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Scripture,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Kingdom,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message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upon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Satan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centered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attack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throughout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dispensation.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perhaps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nowhere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better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depicted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Scripture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parables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Matthew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chapter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thirteen</w:t>
      </w:r>
      <w:r w:rsidRPr="002E14E2">
        <w:rPr>
          <w:rFonts w:eastAsia="Times New Roman"/>
          <w:color w:val="auto"/>
          <w:szCs w:val="24"/>
        </w:rPr>
        <w:t>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parables,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Satan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seeks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bring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about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barrenness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lives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themselves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placed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various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parts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world,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view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bringing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fruit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="00C33CA4" w:rsidRPr="00C33CA4">
        <w:rPr>
          <w:rFonts w:eastAsia="Times New Roman"/>
          <w:b/>
          <w:bCs/>
          <w:color w:val="auto"/>
          <w:szCs w:val="24"/>
        </w:rPr>
        <w:t>Matthew</w:t>
      </w:r>
      <w:r w:rsidR="00C33CA4" w:rsidRPr="00C33CA4">
        <w:rPr>
          <w:rFonts w:eastAsia="Times New Roman"/>
          <w:b/>
          <w:color w:val="auto"/>
          <w:szCs w:val="24"/>
        </w:rPr>
        <w:t xml:space="preserve"> </w:t>
      </w:r>
      <w:r w:rsidR="00C33CA4" w:rsidRPr="00C33CA4">
        <w:rPr>
          <w:rFonts w:eastAsia="Times New Roman"/>
          <w:b/>
          <w:color w:val="auto"/>
          <w:szCs w:val="24"/>
        </w:rPr>
        <w:t>13:</w:t>
      </w:r>
      <w:r w:rsidRPr="002E14E2">
        <w:rPr>
          <w:rFonts w:eastAsia="Times New Roman"/>
          <w:b/>
          <w:bCs/>
          <w:color w:val="auto"/>
          <w:szCs w:val="24"/>
        </w:rPr>
        <w:t>4-8,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19-23</w:t>
      </w:r>
      <w:r w:rsidRPr="002E14E2">
        <w:rPr>
          <w:rFonts w:eastAsia="Times New Roman"/>
          <w:color w:val="auto"/>
          <w:szCs w:val="24"/>
        </w:rPr>
        <w:t>);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responsible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sowing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tares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among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wheat,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view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barrenness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among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="00C33CA4" w:rsidRPr="00C33CA4">
        <w:rPr>
          <w:rFonts w:eastAsia="Times New Roman"/>
          <w:b/>
          <w:bCs/>
          <w:color w:val="auto"/>
          <w:szCs w:val="24"/>
        </w:rPr>
        <w:t>Matthew</w:t>
      </w:r>
      <w:r w:rsidR="00C33CA4" w:rsidRPr="00C33CA4">
        <w:rPr>
          <w:rFonts w:eastAsia="Times New Roman"/>
          <w:b/>
          <w:color w:val="auto"/>
          <w:szCs w:val="24"/>
        </w:rPr>
        <w:t xml:space="preserve"> 13:</w:t>
      </w:r>
      <w:r w:rsidRPr="002E14E2">
        <w:rPr>
          <w:rFonts w:eastAsia="Times New Roman"/>
          <w:b/>
          <w:bCs/>
          <w:color w:val="auto"/>
          <w:szCs w:val="24"/>
        </w:rPr>
        <w:t>24-30</w:t>
      </w:r>
      <w:r w:rsidRPr="002E14E2">
        <w:rPr>
          <w:rFonts w:eastAsia="Times New Roman"/>
          <w:color w:val="auto"/>
          <w:szCs w:val="24"/>
        </w:rPr>
        <w:t>);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produced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unnatural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growth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Christendom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early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dispensation,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continues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resulting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messengers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finding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ready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acceptance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therein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="00C33CA4" w:rsidRPr="00C33CA4">
        <w:rPr>
          <w:rFonts w:eastAsia="Times New Roman"/>
          <w:b/>
          <w:bCs/>
          <w:color w:val="auto"/>
          <w:szCs w:val="24"/>
        </w:rPr>
        <w:t>Matthew</w:t>
      </w:r>
      <w:r w:rsidR="00C33CA4" w:rsidRPr="00C33CA4">
        <w:rPr>
          <w:rFonts w:eastAsia="Times New Roman"/>
          <w:b/>
          <w:color w:val="auto"/>
          <w:szCs w:val="24"/>
        </w:rPr>
        <w:t xml:space="preserve"> 13:</w:t>
      </w:r>
      <w:r w:rsidRPr="002E14E2">
        <w:rPr>
          <w:rFonts w:eastAsia="Times New Roman"/>
          <w:b/>
          <w:bCs/>
          <w:color w:val="auto"/>
          <w:szCs w:val="24"/>
        </w:rPr>
        <w:t>31</w:t>
      </w:r>
      <w:r w:rsidR="00C33CA4">
        <w:rPr>
          <w:rFonts w:eastAsia="Times New Roman"/>
          <w:b/>
          <w:bCs/>
          <w:color w:val="auto"/>
          <w:szCs w:val="24"/>
        </w:rPr>
        <w:t>-</w:t>
      </w:r>
      <w:r w:rsidRPr="002E14E2">
        <w:rPr>
          <w:rFonts w:eastAsia="Times New Roman"/>
          <w:b/>
          <w:bCs/>
          <w:color w:val="auto"/>
          <w:szCs w:val="24"/>
        </w:rPr>
        <w:t>32</w:t>
      </w:r>
      <w:r w:rsidRPr="002E14E2">
        <w:rPr>
          <w:rFonts w:eastAsia="Times New Roman"/>
          <w:color w:val="auto"/>
          <w:szCs w:val="24"/>
        </w:rPr>
        <w:t>);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responsible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leavening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process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occurring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Christendom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throughout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dispensation,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resulting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every-increasing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corruption,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continue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until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whole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has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been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leavened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="00C33CA4" w:rsidRPr="00C33CA4">
        <w:rPr>
          <w:rFonts w:eastAsia="Times New Roman"/>
          <w:b/>
          <w:bCs/>
          <w:color w:val="auto"/>
          <w:szCs w:val="24"/>
        </w:rPr>
        <w:t>Matthew</w:t>
      </w:r>
      <w:r w:rsidR="00C33CA4" w:rsidRPr="00C33CA4">
        <w:rPr>
          <w:rFonts w:eastAsia="Times New Roman"/>
          <w:b/>
          <w:color w:val="auto"/>
          <w:szCs w:val="24"/>
        </w:rPr>
        <w:t xml:space="preserve"> 13:</w:t>
      </w:r>
      <w:r w:rsidRPr="002E14E2">
        <w:rPr>
          <w:rFonts w:eastAsia="Times New Roman"/>
          <w:b/>
          <w:bCs/>
          <w:color w:val="auto"/>
          <w:szCs w:val="24"/>
        </w:rPr>
        <w:t>33</w:t>
      </w:r>
      <w:r w:rsidRPr="002E14E2">
        <w:rPr>
          <w:rFonts w:eastAsia="Times New Roman"/>
          <w:color w:val="auto"/>
          <w:szCs w:val="24"/>
        </w:rPr>
        <w:t>).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Satan's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attack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fashion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attack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upon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biblical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doctrine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general.</w:t>
      </w:r>
      <w:r w:rsidRPr="006D3CF9">
        <w:rPr>
          <w:rFonts w:eastAsia="Times New Roman"/>
          <w:color w:val="auto"/>
          <w:szCs w:val="24"/>
        </w:rPr>
        <w:t xml:space="preserve">   </w:t>
      </w:r>
      <w:r w:rsidRPr="002E14E2">
        <w:rPr>
          <w:rFonts w:eastAsia="Times New Roman"/>
          <w:color w:val="auto"/>
          <w:szCs w:val="24"/>
        </w:rPr>
        <w:t>Rather,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attack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upon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biblical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doctrine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very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particular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specific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manner</w:t>
      </w:r>
      <w:r w:rsidRPr="002E14E2">
        <w:rPr>
          <w:rFonts w:eastAsia="Times New Roman"/>
          <w:color w:val="auto"/>
          <w:szCs w:val="24"/>
        </w:rPr>
        <w:t>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attack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similar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referred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military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circles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"a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surgical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strike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[an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attack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directed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specific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target,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using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computer-guided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missiles,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leaving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surrounds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target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untouched]."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attack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directed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specifically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Kingdom.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direct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command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runs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completely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contrary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seen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occurring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almost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every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Christendom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avoid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caught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up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wiles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Satan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which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almost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whole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Christendom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finds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itself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commanded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study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remaining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complete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keeping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Testament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prophecies.</w:t>
      </w:r>
      <w:r w:rsidRPr="006D3CF9">
        <w:rPr>
          <w:rFonts w:eastAsia="Times New Roman"/>
          <w:color w:val="auto"/>
          <w:szCs w:val="24"/>
        </w:rPr>
        <w:t xml:space="preserve"> 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only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through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knowledge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gleaned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from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Word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after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this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fashion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know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properly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array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themselves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armor,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know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properly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combat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enemy,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know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remain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faithful,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know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maintain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proper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spiritual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awareness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i/>
          <w:iCs/>
          <w:color w:val="auto"/>
          <w:szCs w:val="24"/>
        </w:rPr>
        <w:t>cf.</w:t>
      </w:r>
      <w:r w:rsidRPr="006D3CF9">
        <w:rPr>
          <w:rFonts w:eastAsia="Times New Roman"/>
          <w:b/>
          <w:bCs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Ephesians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6:10ff;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Timothy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1:18</w:t>
      </w:r>
      <w:r w:rsidR="00985610">
        <w:rPr>
          <w:rFonts w:eastAsia="Times New Roman"/>
          <w:b/>
          <w:bCs/>
          <w:color w:val="auto"/>
          <w:szCs w:val="24"/>
        </w:rPr>
        <w:t>-</w:t>
      </w:r>
      <w:r w:rsidRPr="002E14E2">
        <w:rPr>
          <w:rFonts w:eastAsia="Times New Roman"/>
          <w:b/>
          <w:bCs/>
          <w:color w:val="auto"/>
          <w:szCs w:val="24"/>
        </w:rPr>
        <w:t>19;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Timothy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2:15</w:t>
      </w:r>
      <w:r w:rsidRPr="002E14E2">
        <w:rPr>
          <w:rFonts w:eastAsia="Times New Roman"/>
          <w:color w:val="auto"/>
          <w:szCs w:val="24"/>
        </w:rPr>
        <w:t>).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lastRenderedPageBreak/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Further,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commanded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strain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every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muscle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present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race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faith,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something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would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know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very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little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about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apart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from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proper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study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color w:val="auto"/>
          <w:szCs w:val="24"/>
        </w:rPr>
        <w:t>1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Timothy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6:11-19;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2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Timothy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4:7</w:t>
      </w:r>
      <w:r w:rsidR="00985610">
        <w:rPr>
          <w:rFonts w:eastAsia="Times New Roman"/>
          <w:b/>
          <w:bCs/>
          <w:color w:val="auto"/>
          <w:szCs w:val="24"/>
        </w:rPr>
        <w:t>-</w:t>
      </w:r>
      <w:r w:rsidRPr="002E14E2">
        <w:rPr>
          <w:rFonts w:eastAsia="Times New Roman"/>
          <w:b/>
          <w:bCs/>
          <w:color w:val="auto"/>
          <w:szCs w:val="24"/>
        </w:rPr>
        <w:t>8;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Jude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="00985610">
        <w:rPr>
          <w:rFonts w:eastAsia="Times New Roman"/>
          <w:b/>
          <w:bCs/>
          <w:color w:val="auto"/>
          <w:szCs w:val="24"/>
        </w:rPr>
        <w:t>1:</w:t>
      </w:r>
      <w:r w:rsidRPr="002E14E2">
        <w:rPr>
          <w:rFonts w:eastAsia="Times New Roman"/>
          <w:b/>
          <w:bCs/>
          <w:color w:val="auto"/>
          <w:szCs w:val="24"/>
        </w:rPr>
        <w:t>3</w:t>
      </w:r>
      <w:r w:rsidRPr="002E14E2">
        <w:rPr>
          <w:rFonts w:eastAsia="Times New Roman"/>
          <w:color w:val="auto"/>
          <w:szCs w:val="24"/>
        </w:rPr>
        <w:t>).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govern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lives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after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fashion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view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prize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awaits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victors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race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(</w:t>
      </w:r>
      <w:r w:rsidRPr="002E14E2">
        <w:rPr>
          <w:rFonts w:eastAsia="Times New Roman"/>
          <w:b/>
          <w:bCs/>
          <w:color w:val="auto"/>
          <w:szCs w:val="24"/>
        </w:rPr>
        <w:t>1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Peter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4:12</w:t>
      </w:r>
      <w:r w:rsidR="00985610">
        <w:rPr>
          <w:rFonts w:eastAsia="Times New Roman"/>
          <w:b/>
          <w:bCs/>
          <w:color w:val="auto"/>
          <w:szCs w:val="24"/>
        </w:rPr>
        <w:t>-</w:t>
      </w:r>
      <w:r w:rsidRPr="002E14E2">
        <w:rPr>
          <w:rFonts w:eastAsia="Times New Roman"/>
          <w:b/>
          <w:bCs/>
          <w:color w:val="auto"/>
          <w:szCs w:val="24"/>
        </w:rPr>
        <w:t>13;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5:1-6</w:t>
      </w:r>
      <w:r w:rsidRPr="002E14E2">
        <w:rPr>
          <w:rFonts w:eastAsia="Times New Roman"/>
          <w:color w:val="auto"/>
          <w:szCs w:val="24"/>
        </w:rPr>
        <w:t>).</w:t>
      </w:r>
    </w:p>
    <w:p w:rsidR="006D3CF9" w:rsidRPr="002E14E2" w:rsidRDefault="006D3CF9" w:rsidP="00985610">
      <w:pPr>
        <w:tabs>
          <w:tab w:val="center" w:pos="5400"/>
        </w:tabs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not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just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prize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awaiting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govern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lives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after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this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fashion.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Rather,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highest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prize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prizes</w:t>
      </w:r>
      <w:r w:rsidRPr="002E14E2">
        <w:rPr>
          <w:rFonts w:eastAsia="Times New Roman"/>
          <w:color w:val="auto"/>
          <w:szCs w:val="24"/>
        </w:rPr>
        <w:t>.</w:t>
      </w:r>
      <w:r w:rsidRPr="006D3CF9">
        <w:rPr>
          <w:rFonts w:eastAsia="Times New Roman"/>
          <w:i/>
          <w:iCs/>
          <w:color w:val="auto"/>
          <w:szCs w:val="24"/>
        </w:rPr>
        <w:t xml:space="preserve">  </w:t>
      </w:r>
      <w:r w:rsidRPr="002E14E2">
        <w:rPr>
          <w:rFonts w:eastAsia="Times New Roman"/>
          <w:i/>
          <w:iCs/>
          <w:color w:val="auto"/>
          <w:szCs w:val="24"/>
        </w:rPr>
        <w:t>It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is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greatest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that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God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could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ever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design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for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redeemed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man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—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day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elevated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heavens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privileged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ascend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throne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God's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Son,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ruling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earth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co-regent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with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King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kings,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Lord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of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lords</w:t>
      </w:r>
      <w:r w:rsidRPr="002E14E2">
        <w:rPr>
          <w:rFonts w:eastAsia="Times New Roman"/>
          <w:color w:val="auto"/>
          <w:szCs w:val="24"/>
        </w:rPr>
        <w:t>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985610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Can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Christians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expect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storehouses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opened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and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blessings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Lord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flow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out,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even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though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have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gone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Him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for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their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needs,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if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refuse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do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what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has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told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them?</w:t>
      </w:r>
      <w:r w:rsidRPr="006D3CF9">
        <w:rPr>
          <w:rFonts w:eastAsia="Times New Roman"/>
          <w:color w:val="auto"/>
          <w:szCs w:val="24"/>
        </w:rPr>
        <w:t xml:space="preserve">  </w:t>
      </w:r>
      <w:r w:rsidRPr="002E14E2">
        <w:rPr>
          <w:rFonts w:eastAsia="Times New Roman"/>
          <w:color w:val="auto"/>
          <w:szCs w:val="24"/>
        </w:rPr>
        <w:t>Look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once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again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at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the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order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in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Genesis</w:t>
      </w:r>
      <w:r w:rsidRPr="006D3CF9">
        <w:rPr>
          <w:rFonts w:eastAsia="Times New Roman"/>
          <w:b/>
          <w:bCs/>
          <w:color w:val="auto"/>
          <w:szCs w:val="24"/>
        </w:rPr>
        <w:t xml:space="preserve"> </w:t>
      </w:r>
      <w:r w:rsidRPr="002E14E2">
        <w:rPr>
          <w:rFonts w:eastAsia="Times New Roman"/>
          <w:b/>
          <w:bCs/>
          <w:color w:val="auto"/>
          <w:szCs w:val="24"/>
        </w:rPr>
        <w:t>41:55</w:t>
      </w:r>
      <w:r w:rsidR="00985610">
        <w:rPr>
          <w:rFonts w:eastAsia="Times New Roman"/>
          <w:b/>
          <w:bCs/>
          <w:color w:val="auto"/>
          <w:szCs w:val="24"/>
        </w:rPr>
        <w:t>-</w:t>
      </w:r>
      <w:r w:rsidRPr="002E14E2">
        <w:rPr>
          <w:rFonts w:eastAsia="Times New Roman"/>
          <w:b/>
          <w:bCs/>
          <w:color w:val="auto"/>
          <w:szCs w:val="24"/>
        </w:rPr>
        <w:t>56</w:t>
      </w:r>
      <w:r w:rsidRPr="002E14E2">
        <w:rPr>
          <w:rFonts w:eastAsia="Times New Roman"/>
          <w:color w:val="auto"/>
          <w:szCs w:val="24"/>
        </w:rPr>
        <w:t>:</w:t>
      </w:r>
    </w:p>
    <w:p w:rsidR="00985610" w:rsidRDefault="00985610" w:rsidP="006D3CF9">
      <w:pPr>
        <w:rPr>
          <w:rFonts w:eastAsia="Times New Roman"/>
          <w:color w:val="auto"/>
          <w:szCs w:val="24"/>
        </w:rPr>
      </w:pPr>
    </w:p>
    <w:p w:rsidR="006D3CF9" w:rsidRPr="002E14E2" w:rsidRDefault="006D3CF9" w:rsidP="00985610">
      <w:pPr>
        <w:ind w:left="720"/>
        <w:rPr>
          <w:rFonts w:eastAsia="Times New Roman"/>
          <w:color w:val="auto"/>
          <w:szCs w:val="24"/>
        </w:rPr>
      </w:pPr>
      <w:r w:rsidRPr="002E14E2">
        <w:rPr>
          <w:rFonts w:eastAsia="Times New Roman"/>
          <w:i/>
          <w:iCs/>
          <w:color w:val="auto"/>
          <w:szCs w:val="24"/>
        </w:rPr>
        <w:t>GO...DO...and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will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open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ALL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the</w:t>
      </w:r>
      <w:r w:rsidRPr="006D3CF9">
        <w:rPr>
          <w:rFonts w:eastAsia="Times New Roman"/>
          <w:i/>
          <w:iCs/>
          <w:color w:val="auto"/>
          <w:szCs w:val="24"/>
        </w:rPr>
        <w:t xml:space="preserve"> </w:t>
      </w:r>
      <w:r w:rsidRPr="002E14E2">
        <w:rPr>
          <w:rFonts w:eastAsia="Times New Roman"/>
          <w:i/>
          <w:iCs/>
          <w:color w:val="auto"/>
          <w:szCs w:val="24"/>
        </w:rPr>
        <w:t>storehouses</w:t>
      </w:r>
      <w:r w:rsidRPr="002E14E2">
        <w:rPr>
          <w:rFonts w:eastAsia="Times New Roman"/>
          <w:color w:val="auto"/>
          <w:szCs w:val="24"/>
        </w:rPr>
        <w:t>.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6D3CF9">
        <w:rPr>
          <w:rFonts w:eastAsia="Times New Roman"/>
          <w:color w:val="auto"/>
          <w:szCs w:val="24"/>
        </w:rPr>
        <w:t xml:space="preserve"> </w:t>
      </w:r>
    </w:p>
    <w:p w:rsidR="006D3CF9" w:rsidRPr="002E14E2" w:rsidRDefault="006D3CF9" w:rsidP="006D3CF9">
      <w:pPr>
        <w:rPr>
          <w:rFonts w:eastAsia="Times New Roman"/>
          <w:color w:val="auto"/>
          <w:szCs w:val="24"/>
        </w:rPr>
      </w:pPr>
      <w:r w:rsidRPr="002E14E2">
        <w:rPr>
          <w:rFonts w:eastAsia="Times New Roman"/>
          <w:color w:val="auto"/>
          <w:szCs w:val="24"/>
        </w:rPr>
        <w:t>(Taken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from</w:t>
      </w:r>
      <w:r w:rsidRPr="006D3CF9">
        <w:rPr>
          <w:rFonts w:eastAsia="Times New Roman"/>
          <w:color w:val="auto"/>
          <w:szCs w:val="24"/>
        </w:rPr>
        <w:t xml:space="preserve"> </w:t>
      </w:r>
      <w:hyperlink r:id="rId7" w:history="1">
        <w:proofErr w:type="gramStart"/>
        <w:r w:rsidR="00A13080" w:rsidRPr="00A13080">
          <w:rPr>
            <w:rStyle w:val="Hyperlink"/>
            <w:color w:val="2F5496" w:themeColor="accent5" w:themeShade="BF"/>
          </w:rPr>
          <w:t>The</w:t>
        </w:r>
        <w:proofErr w:type="gramEnd"/>
        <w:r w:rsidR="00A13080" w:rsidRPr="00A13080">
          <w:rPr>
            <w:rStyle w:val="Hyperlink"/>
            <w:color w:val="2F5496" w:themeColor="accent5" w:themeShade="BF"/>
          </w:rPr>
          <w:t xml:space="preserve"> Bride in Genesis</w:t>
        </w:r>
      </w:hyperlink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by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Arlen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L.</w:t>
      </w:r>
      <w:r w:rsidRPr="006D3CF9">
        <w:rPr>
          <w:rFonts w:eastAsia="Times New Roman"/>
          <w:color w:val="auto"/>
          <w:szCs w:val="24"/>
        </w:rPr>
        <w:t xml:space="preserve"> </w:t>
      </w:r>
      <w:r w:rsidRPr="002E14E2">
        <w:rPr>
          <w:rFonts w:eastAsia="Times New Roman"/>
          <w:color w:val="auto"/>
          <w:szCs w:val="24"/>
        </w:rPr>
        <w:t>Chitwood)</w:t>
      </w:r>
    </w:p>
    <w:sectPr w:rsidR="006D3CF9" w:rsidRPr="002E14E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9"/>
    <w:rsid w:val="006D3CF9"/>
    <w:rsid w:val="00774C51"/>
    <w:rsid w:val="00985610"/>
    <w:rsid w:val="00A13080"/>
    <w:rsid w:val="00B51BB6"/>
    <w:rsid w:val="00C33CA4"/>
    <w:rsid w:val="00C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0A1EC-AFA2-4B7C-A20B-D32ED5A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eone.net/Bi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one.net/BiG_06.htm" TargetMode="External"/><Relationship Id="rId5" Type="http://schemas.openxmlformats.org/officeDocument/2006/relationships/hyperlink" Target="http://www.bibleone.net/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2020-02-01T23:21:00Z</dcterms:created>
  <dcterms:modified xsi:type="dcterms:W3CDTF">2020-02-02T00:06:00Z</dcterms:modified>
</cp:coreProperties>
</file>