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387" w:rsidRDefault="00277387" w:rsidP="00277387">
      <w:pPr>
        <w:shd w:val="clear" w:color="auto" w:fill="FFFFFF"/>
        <w:ind w:left="0"/>
        <w:rPr>
          <w:rFonts w:eastAsia="Times New Roman"/>
          <w:color w:val="FF0000"/>
        </w:rPr>
      </w:pPr>
      <w:r w:rsidRPr="00277387">
        <w:rPr>
          <w:rFonts w:eastAsia="Times New Roman"/>
          <w:color w:val="FF0000"/>
        </w:rPr>
        <w:t>A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little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boy,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in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trouble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with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his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mother,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decided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to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run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away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from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home.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He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took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off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down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sidewalk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on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his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tricycle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and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a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neighbor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soon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observed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him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coming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past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every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10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or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15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minutes.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So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neighbor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stopped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little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guy: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FF0000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FF0000"/>
        </w:rPr>
      </w:pPr>
      <w:r w:rsidRPr="00277387">
        <w:rPr>
          <w:rFonts w:eastAsia="Times New Roman"/>
          <w:color w:val="FF0000"/>
        </w:rPr>
        <w:t>"Billy,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why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are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you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going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around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and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around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block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on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your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trike?"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"I'm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running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away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from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home,"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Billy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said,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"but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I'm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not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allowed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to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cross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street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by</w:t>
      </w:r>
      <w:r>
        <w:rPr>
          <w:rFonts w:eastAsia="Times New Roman"/>
          <w:color w:val="FF0000"/>
        </w:rPr>
        <w:t xml:space="preserve"> </w:t>
      </w:r>
      <w:r w:rsidRPr="00277387">
        <w:rPr>
          <w:rFonts w:eastAsia="Times New Roman"/>
          <w:color w:val="FF0000"/>
        </w:rPr>
        <w:t>myself."</w:t>
      </w:r>
    </w:p>
    <w:p w:rsidR="00277387" w:rsidRDefault="00277387" w:rsidP="00277387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77387">
        <w:rPr>
          <w:rFonts w:eastAsia="Times New Roman"/>
          <w:b/>
          <w:bCs/>
          <w:color w:val="222222"/>
        </w:rPr>
        <w:t>When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properly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studying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Word,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i/>
          <w:iCs/>
          <w:color w:val="222222"/>
        </w:rPr>
        <w:t>comparing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spiritual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truths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with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spiritual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truths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(</w:t>
      </w:r>
      <w:hyperlink r:id="rId4" w:history="1">
        <w:r w:rsidRPr="00277387">
          <w:rPr>
            <w:rFonts w:eastAsia="Times New Roman"/>
            <w:b/>
            <w:bCs/>
            <w:color w:val="0062B5"/>
            <w:u w:val="single"/>
          </w:rPr>
          <w:t>1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277387">
          <w:rPr>
            <w:rFonts w:eastAsia="Times New Roman"/>
            <w:b/>
            <w:bCs/>
            <w:color w:val="0062B5"/>
            <w:u w:val="single"/>
          </w:rPr>
          <w:t>Corinthians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277387">
          <w:rPr>
            <w:rFonts w:eastAsia="Times New Roman"/>
            <w:b/>
            <w:bCs/>
            <w:color w:val="0062B5"/>
            <w:u w:val="single"/>
          </w:rPr>
          <w:t>2:13</w:t>
        </w:r>
      </w:hyperlink>
      <w:r w:rsidRPr="00277387">
        <w:rPr>
          <w:rFonts w:eastAsia="Times New Roman"/>
          <w:b/>
          <w:bCs/>
          <w:color w:val="222222"/>
        </w:rPr>
        <w:t>),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it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becomes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i/>
          <w:iCs/>
          <w:color w:val="222222"/>
        </w:rPr>
        <w:t>clear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there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distinct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i/>
          <w:iCs/>
          <w:color w:val="222222"/>
        </w:rPr>
        <w:t>link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between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being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filled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with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(controlled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by)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i/>
          <w:iCs/>
          <w:color w:val="222222"/>
        </w:rPr>
        <w:t>Spirit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God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being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filled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with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i/>
          <w:iCs/>
          <w:color w:val="222222"/>
        </w:rPr>
        <w:t>Word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God.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b/>
          <w:color w:val="222222"/>
        </w:rPr>
      </w:pPr>
      <w:bookmarkStart w:id="0" w:name="_GoBack"/>
      <w:r w:rsidRPr="00277387">
        <w:rPr>
          <w:rFonts w:eastAsia="Times New Roman"/>
          <w:b/>
          <w:color w:val="222222"/>
          <w:sz w:val="32"/>
          <w:szCs w:val="32"/>
        </w:rPr>
        <w:t>Focal Point of the Christian Life</w:t>
      </w:r>
      <w:bookmarkEnd w:id="0"/>
      <w:r w:rsidRPr="00277387">
        <w:rPr>
          <w:rFonts w:eastAsia="Times New Roman"/>
          <w:b/>
          <w:color w:val="222222"/>
          <w:sz w:val="32"/>
          <w:szCs w:val="32"/>
        </w:rPr>
        <w:br/>
      </w:r>
      <w:proofErr w:type="gramStart"/>
      <w:r w:rsidRPr="00277387">
        <w:rPr>
          <w:rFonts w:eastAsia="Times New Roman"/>
          <w:b/>
          <w:bCs/>
          <w:color w:val="222222"/>
        </w:rPr>
        <w:t>By</w:t>
      </w:r>
      <w:proofErr w:type="gramEnd"/>
      <w:r w:rsidRPr="00277387">
        <w:rPr>
          <w:rFonts w:eastAsia="Times New Roman"/>
          <w:b/>
          <w:bCs/>
          <w:color w:val="222222"/>
        </w:rPr>
        <w:t xml:space="preserve"> Charles Strong of </w:t>
      </w:r>
      <w:hyperlink r:id="rId5" w:history="1">
        <w:r w:rsidRPr="00277387">
          <w:rPr>
            <w:rFonts w:eastAsia="Times New Roman"/>
            <w:b/>
            <w:color w:val="1F497D"/>
            <w:u w:val="single"/>
          </w:rPr>
          <w:t>Bible One</w:t>
        </w:r>
      </w:hyperlink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b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term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“Christian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life”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effectively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live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accordance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opposed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contrast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Word.</w:t>
      </w:r>
      <w:r>
        <w:rPr>
          <w:rFonts w:eastAsia="Times New Roman"/>
          <w:color w:val="222222"/>
        </w:rPr>
        <w:t xml:space="preserve">  </w:t>
      </w:r>
      <w:r w:rsidRPr="00277387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pronged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issue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centered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specifically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--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focal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point,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consisting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(1)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self-denial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r w:rsidRPr="00277387">
        <w:rPr>
          <w:rFonts w:eastAsia="Times New Roman"/>
          <w:i/>
          <w:iCs/>
          <w:color w:val="222222"/>
        </w:rPr>
        <w:t>i.e.</w:t>
      </w:r>
      <w:r w:rsidRPr="0027738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dying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self)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(2)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Christ</w:t>
      </w:r>
      <w:r w:rsidRPr="00277387">
        <w:rPr>
          <w:rFonts w:eastAsia="Times New Roman"/>
          <w:color w:val="222222"/>
        </w:rPr>
        <w:t>.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60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(Although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document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endeavors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clarify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essential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issues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necessary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critical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flesh,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indeed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embodiment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“focal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point”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Christianity.</w:t>
      </w:r>
      <w:r>
        <w:rPr>
          <w:rFonts w:eastAsia="Times New Roman"/>
          <w:color w:val="222222"/>
        </w:rPr>
        <w:t xml:space="preserve">  </w:t>
      </w:r>
      <w:r w:rsidRPr="00277387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doctrine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diminishes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importance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important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aspect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[or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Person]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[</w:t>
      </w:r>
      <w:r w:rsidRPr="00277387">
        <w:rPr>
          <w:rFonts w:eastAsia="Times New Roman"/>
          <w:i/>
          <w:iCs/>
          <w:color w:val="222222"/>
        </w:rPr>
        <w:t>i.e.</w:t>
      </w:r>
      <w:r w:rsidRPr="0027738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minimizes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deity,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reduces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significance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sacrifice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cross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Calvary,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general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shifts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focus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Father]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avoided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costs.</w:t>
      </w:r>
      <w:r>
        <w:rPr>
          <w:rFonts w:eastAsia="Times New Roman"/>
          <w:color w:val="222222"/>
        </w:rPr>
        <w:t xml:space="preserve">  </w:t>
      </w:r>
      <w:r w:rsidRPr="00277387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such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efforts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born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Satan</w:t>
      </w:r>
      <w:r w:rsidRPr="00277387">
        <w:rPr>
          <w:rFonts w:eastAsia="Times New Roman"/>
          <w:color w:val="222222"/>
        </w:rPr>
        <w:t>.</w:t>
      </w:r>
    </w:p>
    <w:p w:rsidR="00277387" w:rsidRPr="00277387" w:rsidRDefault="00277387" w:rsidP="00277387">
      <w:pPr>
        <w:shd w:val="clear" w:color="auto" w:fill="FFFFFF"/>
        <w:ind w:left="600"/>
        <w:rPr>
          <w:rFonts w:eastAsia="Times New Roman"/>
          <w:color w:val="222222"/>
        </w:rPr>
      </w:pPr>
    </w:p>
    <w:p w:rsidR="00277387" w:rsidRPr="00277387" w:rsidRDefault="00277387" w:rsidP="00277387">
      <w:pPr>
        <w:shd w:val="clear" w:color="auto" w:fill="FFFFFF"/>
        <w:ind w:left="60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review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deity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hyperlink r:id="rId6" w:history="1">
        <w:r w:rsidRPr="00277387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77387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77387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77387">
          <w:rPr>
            <w:rFonts w:eastAsia="Times New Roman"/>
            <w:color w:val="2F5597"/>
            <w:u w:val="single"/>
          </w:rPr>
          <w:t>Charles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77387">
          <w:rPr>
            <w:rFonts w:eastAsia="Times New Roman"/>
            <w:color w:val="2F5597"/>
            <w:u w:val="single"/>
          </w:rPr>
          <w:t>Strong's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77387">
          <w:rPr>
            <w:rFonts w:eastAsia="Times New Roman"/>
            <w:color w:val="2F5597"/>
            <w:u w:val="single"/>
          </w:rPr>
          <w:t>Deity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77387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77387">
          <w:rPr>
            <w:rFonts w:eastAsia="Times New Roman"/>
            <w:color w:val="2F5597"/>
            <w:u w:val="single"/>
          </w:rPr>
          <w:t>Jesus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77387">
          <w:rPr>
            <w:rFonts w:eastAsia="Times New Roman"/>
            <w:color w:val="2F5597"/>
            <w:u w:val="single"/>
          </w:rPr>
          <w:t>Christ</w:t>
        </w:r>
      </w:hyperlink>
      <w:r>
        <w:rPr>
          <w:rFonts w:eastAsia="Times New Roman"/>
          <w:color w:val="0088CC"/>
        </w:rPr>
        <w:t xml:space="preserve"> </w:t>
      </w:r>
      <w:r w:rsidRPr="00277387">
        <w:rPr>
          <w:rFonts w:eastAsia="Times New Roman"/>
          <w:color w:val="000000"/>
        </w:rPr>
        <w:t>or</w:t>
      </w:r>
      <w:r>
        <w:rPr>
          <w:rFonts w:eastAsia="Times New Roman"/>
          <w:color w:val="0088CC"/>
        </w:rPr>
        <w:t xml:space="preserve"> </w:t>
      </w:r>
      <w:hyperlink r:id="rId7" w:anchor="Deity%20of%20Jesus%20Christ" w:history="1">
        <w:r w:rsidRPr="00277387">
          <w:rPr>
            <w:rFonts w:eastAsia="Times New Roman"/>
            <w:color w:val="2F5597"/>
            <w:u w:val="single"/>
          </w:rPr>
          <w:t>Deity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77387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77387">
          <w:rPr>
            <w:rFonts w:eastAsia="Times New Roman"/>
            <w:color w:val="2F5597"/>
            <w:u w:val="single"/>
          </w:rPr>
          <w:t>Jesus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77387">
          <w:rPr>
            <w:rFonts w:eastAsia="Times New Roman"/>
            <w:color w:val="2F5597"/>
            <w:u w:val="single"/>
          </w:rPr>
          <w:t>Christ</w:t>
        </w:r>
      </w:hyperlink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website.)</w:t>
      </w: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period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growth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(or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stagnation/decay)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passes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temporal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life.</w:t>
      </w:r>
      <w:r>
        <w:rPr>
          <w:rFonts w:eastAsia="Times New Roman"/>
          <w:color w:val="222222"/>
        </w:rPr>
        <w:t xml:space="preserve">  </w:t>
      </w:r>
      <w:r w:rsidRPr="0027738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followed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appearance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Seat,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Christian’s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judged,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either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rewarded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suffer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loss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hyperlink r:id="rId8" w:history="1">
        <w:r w:rsidRPr="00277387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3:11-15</w:t>
        </w:r>
      </w:hyperlink>
      <w:r w:rsidRPr="0027738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" w:history="1">
        <w:r w:rsidRPr="00277387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5:10</w:t>
        </w:r>
      </w:hyperlink>
      <w:r w:rsidRPr="00277387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determination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efficacious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soon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Era,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1,000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year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(Millennial)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hyperlink r:id="rId10" w:history="1">
        <w:r w:rsidRPr="00277387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20:4</w:t>
        </w:r>
      </w:hyperlink>
      <w:r w:rsidRPr="00277387">
        <w:rPr>
          <w:rFonts w:eastAsia="Times New Roman"/>
          <w:color w:val="222222"/>
        </w:rPr>
        <w:t>).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Pr="00277387" w:rsidRDefault="00277387" w:rsidP="00277387">
      <w:pPr>
        <w:shd w:val="clear" w:color="auto" w:fill="FFFFFF"/>
        <w:ind w:left="60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(This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address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aspects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and/or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eventual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developments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life.</w:t>
      </w:r>
      <w:r>
        <w:rPr>
          <w:rFonts w:eastAsia="Times New Roman"/>
          <w:color w:val="222222"/>
        </w:rPr>
        <w:t xml:space="preserve">  </w:t>
      </w:r>
      <w:r w:rsidRPr="00277387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see,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site,</w:t>
      </w:r>
      <w:r>
        <w:rPr>
          <w:rFonts w:eastAsia="Times New Roman"/>
          <w:color w:val="222222"/>
        </w:rPr>
        <w:t xml:space="preserve"> </w:t>
      </w:r>
      <w:hyperlink r:id="rId11" w:history="1">
        <w:r w:rsidRPr="00277387">
          <w:rPr>
            <w:rFonts w:eastAsia="Times New Roman"/>
            <w:color w:val="0062B5"/>
            <w:u w:val="single"/>
          </w:rPr>
          <w:t>Salvation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Soul</w:t>
        </w:r>
      </w:hyperlink>
      <w:r>
        <w:rPr>
          <w:rFonts w:eastAsia="Times New Roman"/>
          <w:color w:val="2F5496"/>
        </w:rPr>
        <w:t xml:space="preserve"> </w:t>
      </w:r>
      <w:r w:rsidRPr="00277387">
        <w:rPr>
          <w:rFonts w:eastAsia="Times New Roman"/>
          <w:color w:val="000000"/>
        </w:rPr>
        <w:t>by</w:t>
      </w:r>
      <w:r>
        <w:rPr>
          <w:rFonts w:eastAsia="Times New Roman"/>
          <w:color w:val="000000"/>
        </w:rPr>
        <w:t xml:space="preserve"> </w:t>
      </w:r>
      <w:r w:rsidRPr="00277387">
        <w:rPr>
          <w:rFonts w:eastAsia="Times New Roman"/>
          <w:color w:val="000000"/>
        </w:rPr>
        <w:t>Arlen</w:t>
      </w:r>
      <w:r>
        <w:rPr>
          <w:rFonts w:eastAsia="Times New Roman"/>
          <w:color w:val="000000"/>
        </w:rPr>
        <w:t xml:space="preserve"> </w:t>
      </w:r>
      <w:r w:rsidRPr="00277387">
        <w:rPr>
          <w:rFonts w:eastAsia="Times New Roman"/>
          <w:color w:val="000000"/>
        </w:rPr>
        <w:t>Chitwood.)</w:t>
      </w: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focus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issues,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pointed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paragraph,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true/biblical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life.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77387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disciples,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“If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anyone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desires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277387">
        <w:rPr>
          <w:rFonts w:eastAsia="Times New Roman"/>
          <w:i/>
          <w:iCs/>
          <w:color w:val="222222"/>
        </w:rPr>
        <w:t>Me</w:t>
      </w:r>
      <w:proofErr w:type="gramEnd"/>
      <w:r w:rsidRPr="00277387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deny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himself,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take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cross,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follow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Me.</w:t>
      </w:r>
    </w:p>
    <w:p w:rsidR="00277387" w:rsidRPr="00277387" w:rsidRDefault="00277387" w:rsidP="00277387">
      <w:pPr>
        <w:shd w:val="clear" w:color="auto" w:fill="FFFFFF"/>
        <w:ind w:left="60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77387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whoever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desires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save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[soul]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lose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it,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whoever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loses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[soul]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277387">
        <w:rPr>
          <w:rFonts w:eastAsia="Times New Roman"/>
          <w:i/>
          <w:iCs/>
          <w:color w:val="222222"/>
        </w:rPr>
        <w:t>My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sake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find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it.</w:t>
      </w:r>
    </w:p>
    <w:p w:rsidR="00277387" w:rsidRPr="00277387" w:rsidRDefault="00277387" w:rsidP="00277387">
      <w:pPr>
        <w:shd w:val="clear" w:color="auto" w:fill="FFFFFF"/>
        <w:ind w:left="60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77387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profit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gains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world,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loses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soul?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give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exchange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soul?</w:t>
      </w:r>
    </w:p>
    <w:p w:rsidR="00277387" w:rsidRPr="00277387" w:rsidRDefault="00277387" w:rsidP="00277387">
      <w:pPr>
        <w:shd w:val="clear" w:color="auto" w:fill="FFFFFF"/>
        <w:ind w:left="600"/>
        <w:rPr>
          <w:rFonts w:eastAsia="Times New Roman"/>
          <w:color w:val="222222"/>
        </w:rPr>
      </w:pPr>
    </w:p>
    <w:p w:rsidR="00277387" w:rsidRPr="00277387" w:rsidRDefault="00277387" w:rsidP="00277387">
      <w:pPr>
        <w:shd w:val="clear" w:color="auto" w:fill="FFFFFF"/>
        <w:ind w:left="600"/>
        <w:rPr>
          <w:rFonts w:eastAsia="Times New Roman"/>
          <w:color w:val="222222"/>
        </w:rPr>
      </w:pPr>
      <w:r w:rsidRPr="00277387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Father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angels,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reward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each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works.”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hyperlink r:id="rId12" w:history="1">
        <w:r w:rsidRPr="00277387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16:24-27</w:t>
        </w:r>
      </w:hyperlink>
      <w:r w:rsidRPr="00277387">
        <w:rPr>
          <w:rFonts w:eastAsia="Times New Roman"/>
          <w:color w:val="222222"/>
        </w:rPr>
        <w:t>)</w:t>
      </w:r>
    </w:p>
    <w:p w:rsidR="00277387" w:rsidRDefault="00277387" w:rsidP="00277387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  <w:r w:rsidRPr="00277387">
        <w:rPr>
          <w:rFonts w:eastAsia="Times New Roman"/>
          <w:b/>
          <w:bCs/>
          <w:color w:val="222222"/>
        </w:rPr>
        <w:t>Denial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Self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color w:val="222222"/>
        </w:rPr>
        <w:t>(Taking-up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Cross)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series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choices.</w:t>
      </w:r>
      <w:r>
        <w:rPr>
          <w:rFonts w:eastAsia="Times New Roman"/>
          <w:color w:val="222222"/>
        </w:rPr>
        <w:t xml:space="preserve">  </w:t>
      </w:r>
      <w:r w:rsidRPr="00277387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moment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rises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falls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asleep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faced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multiple-hundreds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choices.</w:t>
      </w:r>
      <w:r>
        <w:rPr>
          <w:rFonts w:eastAsia="Times New Roman"/>
          <w:color w:val="222222"/>
        </w:rPr>
        <w:t xml:space="preserve">  </w:t>
      </w:r>
      <w:r w:rsidRPr="00277387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temporal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subject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executes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multiple-millions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choices.</w:t>
      </w:r>
      <w:r>
        <w:rPr>
          <w:rFonts w:eastAsia="Times New Roman"/>
          <w:color w:val="222222"/>
        </w:rPr>
        <w:t xml:space="preserve">  </w:t>
      </w:r>
      <w:r w:rsidRPr="00277387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strongest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inclinations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faces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staying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alive</w:t>
      </w:r>
      <w:r w:rsidRPr="00277387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need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alive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affects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choices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faces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lifetime.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person’s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important</w:t>
      </w:r>
      <w:r w:rsidRPr="0027738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Christian’s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vital</w:t>
      </w:r>
      <w:r w:rsidRPr="00277387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linked</w:t>
      </w:r>
      <w:r w:rsidRPr="00277387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7738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Christian’s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intrinsically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decisions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makes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regarding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physical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life.</w:t>
      </w:r>
      <w:r>
        <w:rPr>
          <w:rFonts w:eastAsia="Times New Roman"/>
          <w:color w:val="222222"/>
        </w:rPr>
        <w:t xml:space="preserve">  </w:t>
      </w:r>
      <w:r w:rsidRPr="00277387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unfortunately,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person’s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spiritual,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often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affected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pride</w:t>
      </w:r>
      <w:r w:rsidRPr="00277387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defined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issue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pride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most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egregious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sinister</w:t>
      </w:r>
      <w:r w:rsidRPr="00277387">
        <w:rPr>
          <w:rFonts w:eastAsia="Times New Roman"/>
          <w:color w:val="222222"/>
        </w:rPr>
        <w:t>.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7738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sins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most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hated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pride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ranks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first.</w:t>
      </w:r>
    </w:p>
    <w:p w:rsidR="00277387" w:rsidRPr="00277387" w:rsidRDefault="00277387" w:rsidP="00277387">
      <w:pPr>
        <w:shd w:val="clear" w:color="auto" w:fill="FFFFFF"/>
        <w:ind w:left="60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77387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hates,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yes,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abomination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Him:</w:t>
      </w:r>
    </w:p>
    <w:p w:rsidR="00277387" w:rsidRPr="00277387" w:rsidRDefault="00277387" w:rsidP="00277387">
      <w:pPr>
        <w:shd w:val="clear" w:color="auto" w:fill="FFFFFF"/>
        <w:ind w:left="60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proofErr w:type="gramStart"/>
      <w:r w:rsidRPr="00277387">
        <w:rPr>
          <w:rFonts w:eastAsia="Times New Roman"/>
          <w:i/>
          <w:iCs/>
          <w:color w:val="222222"/>
        </w:rPr>
        <w:t>a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proud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look,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lying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tongue,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hands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shed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innocent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blood,</w:t>
      </w:r>
    </w:p>
    <w:p w:rsidR="00277387" w:rsidRPr="00277387" w:rsidRDefault="00277387" w:rsidP="00277387">
      <w:pPr>
        <w:shd w:val="clear" w:color="auto" w:fill="FFFFFF"/>
        <w:ind w:left="60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proofErr w:type="gramStart"/>
      <w:r w:rsidRPr="00277387">
        <w:rPr>
          <w:rFonts w:eastAsia="Times New Roman"/>
          <w:i/>
          <w:iCs/>
          <w:color w:val="222222"/>
        </w:rPr>
        <w:t>a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heart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devises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wicked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plans,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feet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swift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running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evil,</w:t>
      </w:r>
    </w:p>
    <w:p w:rsidR="00277387" w:rsidRPr="00277387" w:rsidRDefault="00277387" w:rsidP="00277387">
      <w:pPr>
        <w:shd w:val="clear" w:color="auto" w:fill="FFFFFF"/>
        <w:ind w:left="60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600"/>
        <w:rPr>
          <w:rFonts w:eastAsia="Times New Roman"/>
          <w:color w:val="222222"/>
        </w:rPr>
      </w:pPr>
      <w:proofErr w:type="gramStart"/>
      <w:r w:rsidRPr="00277387">
        <w:rPr>
          <w:rFonts w:eastAsia="Times New Roman"/>
          <w:i/>
          <w:iCs/>
          <w:color w:val="222222"/>
        </w:rPr>
        <w:t>a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false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witness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speaks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lies,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sows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discord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brethren.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hyperlink r:id="rId13" w:history="1">
        <w:r w:rsidRPr="00277387">
          <w:rPr>
            <w:rFonts w:eastAsia="Times New Roman"/>
            <w:color w:val="0062B5"/>
            <w:u w:val="single"/>
          </w:rPr>
          <w:t>Proverbs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6:16-19</w:t>
        </w:r>
      </w:hyperlink>
      <w:r w:rsidRPr="00277387">
        <w:rPr>
          <w:rFonts w:eastAsia="Times New Roman"/>
          <w:color w:val="222222"/>
        </w:rPr>
        <w:t>)</w:t>
      </w:r>
    </w:p>
    <w:p w:rsidR="00277387" w:rsidRPr="00277387" w:rsidRDefault="00277387" w:rsidP="00277387">
      <w:pPr>
        <w:shd w:val="clear" w:color="auto" w:fill="FFFFFF"/>
        <w:ind w:left="600"/>
        <w:rPr>
          <w:rFonts w:eastAsia="Times New Roman"/>
          <w:color w:val="222222"/>
        </w:rPr>
      </w:pPr>
    </w:p>
    <w:p w:rsidR="00277387" w:rsidRPr="00277387" w:rsidRDefault="00277387" w:rsidP="00277387">
      <w:pPr>
        <w:shd w:val="clear" w:color="auto" w:fill="FFFFFF"/>
        <w:ind w:left="600"/>
        <w:rPr>
          <w:rFonts w:eastAsia="Times New Roman"/>
          <w:color w:val="222222"/>
        </w:rPr>
      </w:pPr>
      <w:r w:rsidRPr="00277387">
        <w:rPr>
          <w:rFonts w:eastAsia="Times New Roman"/>
          <w:i/>
          <w:iCs/>
          <w:color w:val="222222"/>
        </w:rPr>
        <w:t>Everyone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proud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heart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abomination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hyperlink r:id="rId14" w:history="1">
        <w:r w:rsidRPr="00277387">
          <w:rPr>
            <w:rFonts w:eastAsia="Times New Roman"/>
            <w:color w:val="0062B5"/>
            <w:u w:val="single"/>
          </w:rPr>
          <w:t>Proverbs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16:5a</w:t>
        </w:r>
      </w:hyperlink>
      <w:r w:rsidRPr="00277387">
        <w:rPr>
          <w:rFonts w:eastAsia="Times New Roman"/>
          <w:color w:val="222222"/>
        </w:rPr>
        <w:t>)</w:t>
      </w: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Pride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(and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be)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Satan.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77387">
        <w:rPr>
          <w:rFonts w:eastAsia="Times New Roman"/>
          <w:i/>
          <w:iCs/>
          <w:color w:val="222222"/>
        </w:rPr>
        <w:t>How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fallen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heaven,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Lucifer,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morning!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How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cut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down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ground,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weakened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nations!</w:t>
      </w:r>
    </w:p>
    <w:p w:rsidR="00277387" w:rsidRPr="00277387" w:rsidRDefault="00277387" w:rsidP="00277387">
      <w:pPr>
        <w:shd w:val="clear" w:color="auto" w:fill="FFFFFF"/>
        <w:ind w:left="60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77387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heart: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“I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ascend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heaven,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exalt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throne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stars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God;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sit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mount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congregation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farthest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sides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north;</w:t>
      </w:r>
    </w:p>
    <w:p w:rsidR="00277387" w:rsidRPr="00277387" w:rsidRDefault="00277387" w:rsidP="00277387">
      <w:pPr>
        <w:shd w:val="clear" w:color="auto" w:fill="FFFFFF"/>
        <w:ind w:left="600"/>
        <w:rPr>
          <w:rFonts w:eastAsia="Times New Roman"/>
          <w:color w:val="222222"/>
        </w:rPr>
      </w:pPr>
    </w:p>
    <w:p w:rsidR="00277387" w:rsidRPr="00277387" w:rsidRDefault="00277387" w:rsidP="00277387">
      <w:pPr>
        <w:shd w:val="clear" w:color="auto" w:fill="FFFFFF"/>
        <w:ind w:left="600"/>
        <w:rPr>
          <w:rFonts w:eastAsia="Times New Roman"/>
          <w:color w:val="222222"/>
        </w:rPr>
      </w:pPr>
      <w:r w:rsidRPr="00277387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ascend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heights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clouds,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Most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High.”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hyperlink r:id="rId15" w:history="1">
        <w:r w:rsidRPr="00277387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14:12-14</w:t>
        </w:r>
      </w:hyperlink>
      <w:r w:rsidRPr="0027738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6" w:history="1">
        <w:r w:rsidRPr="00277387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3:6</w:t>
        </w:r>
      </w:hyperlink>
      <w:r w:rsidRPr="00277387">
        <w:rPr>
          <w:rFonts w:eastAsia="Times New Roman"/>
          <w:color w:val="222222"/>
        </w:rPr>
        <w:t>)</w:t>
      </w: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Pride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deceives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heart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hyperlink r:id="rId17" w:history="1">
        <w:r w:rsidRPr="00277387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49:16</w:t>
        </w:r>
      </w:hyperlink>
      <w:r w:rsidRPr="00277387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hardens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hyperlink r:id="rId18" w:history="1">
        <w:r w:rsidRPr="00277387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5:20</w:t>
        </w:r>
      </w:hyperlink>
      <w:r w:rsidRPr="00277387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certainly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bring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God.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Pr="00277387" w:rsidRDefault="00277387" w:rsidP="00277387">
      <w:pPr>
        <w:shd w:val="clear" w:color="auto" w:fill="FFFFFF"/>
        <w:ind w:left="600"/>
        <w:rPr>
          <w:rFonts w:eastAsia="Times New Roman"/>
          <w:color w:val="222222"/>
        </w:rPr>
      </w:pPr>
      <w:r w:rsidRPr="00277387">
        <w:rPr>
          <w:rFonts w:eastAsia="Times New Roman"/>
          <w:i/>
          <w:iCs/>
          <w:color w:val="222222"/>
        </w:rPr>
        <w:t>Pride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goes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destruction,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haughty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fall.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hyperlink r:id="rId19" w:history="1">
        <w:r w:rsidRPr="00277387">
          <w:rPr>
            <w:rFonts w:eastAsia="Times New Roman"/>
            <w:color w:val="0062B5"/>
            <w:u w:val="single"/>
          </w:rPr>
          <w:t>Proverbs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16:18</w:t>
        </w:r>
      </w:hyperlink>
      <w:r w:rsidRPr="0027738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277387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14:15</w:t>
        </w:r>
      </w:hyperlink>
      <w:r w:rsidRPr="0027738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1" w:history="1">
        <w:r w:rsidRPr="00277387">
          <w:rPr>
            <w:rFonts w:eastAsia="Times New Roman"/>
            <w:color w:val="0062B5"/>
            <w:u w:val="single"/>
          </w:rPr>
          <w:t>Obadiah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1:4</w:t>
        </w:r>
      </w:hyperlink>
      <w:r w:rsidRPr="00277387">
        <w:rPr>
          <w:rFonts w:eastAsia="Times New Roman"/>
          <w:color w:val="222222"/>
        </w:rPr>
        <w:t>)</w:t>
      </w: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natural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alignment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“god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age”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[</w:t>
      </w:r>
      <w:hyperlink r:id="rId22" w:history="1">
        <w:r w:rsidRPr="00277387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4:4</w:t>
        </w:r>
      </w:hyperlink>
      <w:r w:rsidRPr="00277387">
        <w:rPr>
          <w:rFonts w:eastAsia="Times New Roman"/>
          <w:color w:val="222222"/>
        </w:rPr>
        <w:t>])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think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self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first</w:t>
      </w:r>
      <w:r w:rsidRPr="0027738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elevate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self-interest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wellbeing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else</w:t>
      </w:r>
      <w:r w:rsidRPr="00277387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7738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approach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“walks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roaring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lion,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devour”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hyperlink r:id="rId23" w:history="1">
        <w:r w:rsidRPr="00277387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5:8</w:t>
        </w:r>
      </w:hyperlink>
      <w:r w:rsidRPr="00277387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occupants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devastating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damaging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lastRenderedPageBreak/>
        <w:t>life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ruled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pride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life-altering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decisions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accordance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ruinous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trait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live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self-gratification</w:t>
      </w:r>
      <w:r w:rsidRPr="00277387">
        <w:rPr>
          <w:rFonts w:eastAsia="Times New Roman"/>
          <w:color w:val="222222"/>
        </w:rPr>
        <w:t>.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Therefore,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deny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self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reject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pride,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key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component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life.</w:t>
      </w:r>
      <w:r>
        <w:rPr>
          <w:rFonts w:eastAsia="Times New Roman"/>
          <w:color w:val="222222"/>
        </w:rPr>
        <w:t xml:space="preserve">  </w:t>
      </w:r>
      <w:r w:rsidRPr="0027738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reiterated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instructed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“take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cross.”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cross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symbolized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death,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conveys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separation</w:t>
      </w:r>
      <w:r w:rsidRPr="00277387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stating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live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separate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pride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aspect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associated,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i.e.</w:t>
      </w:r>
      <w:r w:rsidRPr="0027738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personal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appeal,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friends,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ambition,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desires,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goals,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family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hyperlink r:id="rId24" w:history="1">
        <w:r w:rsidRPr="00277387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10:37</w:t>
        </w:r>
      </w:hyperlink>
      <w:r w:rsidRPr="0027738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5" w:history="1">
        <w:r w:rsidRPr="00277387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14:26</w:t>
        </w:r>
      </w:hyperlink>
      <w:r w:rsidRPr="00277387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77387">
        <w:rPr>
          <w:rFonts w:eastAsia="Times New Roman"/>
          <w:color w:val="222222"/>
        </w:rPr>
        <w:t>Essentially,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instructed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represents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everything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else</w:t>
      </w:r>
      <w:r w:rsidRPr="00277387">
        <w:rPr>
          <w:rFonts w:eastAsia="Times New Roman"/>
          <w:color w:val="222222"/>
        </w:rPr>
        <w:t>.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lost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decision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trust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hyperlink r:id="rId26" w:history="1">
        <w:r w:rsidRPr="00277387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16:30-31</w:t>
        </w:r>
      </w:hyperlink>
      <w:r w:rsidRPr="0027738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277387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2:8-9</w:t>
        </w:r>
      </w:hyperlink>
      <w:r w:rsidRPr="00277387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decision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concerns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activities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live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life.</w:t>
      </w:r>
      <w:r>
        <w:rPr>
          <w:rFonts w:eastAsia="Times New Roman"/>
          <w:color w:val="222222"/>
        </w:rPr>
        <w:t xml:space="preserve">  </w:t>
      </w:r>
      <w:r w:rsidRPr="00277387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unlike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decision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lost,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one-time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unalterable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transaction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decision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else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continuing</w:t>
      </w:r>
      <w:r w:rsidRPr="0027738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daily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r w:rsidRPr="00277387">
        <w:rPr>
          <w:rFonts w:eastAsia="Times New Roman"/>
          <w:i/>
          <w:iCs/>
          <w:color w:val="222222"/>
        </w:rPr>
        <w:t>i.e.</w:t>
      </w:r>
      <w:r w:rsidRPr="0027738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“take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back”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time…but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eventual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grave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consequences).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77387">
        <w:rPr>
          <w:rFonts w:eastAsia="Times New Roman"/>
          <w:b/>
          <w:bCs/>
          <w:color w:val="222222"/>
        </w:rPr>
        <w:t>Following</w:t>
      </w:r>
      <w:r>
        <w:rPr>
          <w:rFonts w:eastAsia="Times New Roman"/>
          <w:b/>
          <w:bCs/>
          <w:color w:val="222222"/>
        </w:rPr>
        <w:t xml:space="preserve"> </w:t>
      </w:r>
      <w:r w:rsidRPr="00277387">
        <w:rPr>
          <w:rFonts w:eastAsia="Times New Roman"/>
          <w:b/>
          <w:bCs/>
          <w:color w:val="222222"/>
        </w:rPr>
        <w:t>Christ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follow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dual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involving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(1)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absorption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adherence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(2)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faith</w:t>
      </w:r>
      <w:r w:rsidRPr="00277387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77387">
        <w:rPr>
          <w:rFonts w:eastAsia="Times New Roman"/>
          <w:i/>
          <w:iCs/>
          <w:color w:val="222222"/>
        </w:rPr>
        <w:t>Each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vital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importance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neither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minimized.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  <w:u w:val="single"/>
        </w:rPr>
      </w:pPr>
      <w:r w:rsidRPr="00277387">
        <w:rPr>
          <w:rFonts w:eastAsia="Times New Roman"/>
          <w:color w:val="222222"/>
          <w:u w:val="single"/>
        </w:rPr>
        <w:t>Absorption</w:t>
      </w:r>
      <w:r>
        <w:rPr>
          <w:rFonts w:eastAsia="Times New Roman"/>
          <w:color w:val="222222"/>
          <w:u w:val="single"/>
        </w:rPr>
        <w:t xml:space="preserve"> </w:t>
      </w:r>
      <w:r w:rsidRPr="00277387">
        <w:rPr>
          <w:rFonts w:eastAsia="Times New Roman"/>
          <w:color w:val="222222"/>
          <w:u w:val="single"/>
        </w:rPr>
        <w:t>of</w:t>
      </w:r>
      <w:r>
        <w:rPr>
          <w:rFonts w:eastAsia="Times New Roman"/>
          <w:color w:val="222222"/>
          <w:u w:val="single"/>
        </w:rPr>
        <w:t xml:space="preserve"> </w:t>
      </w:r>
      <w:r w:rsidRPr="00277387">
        <w:rPr>
          <w:rFonts w:eastAsia="Times New Roman"/>
          <w:color w:val="222222"/>
          <w:u w:val="single"/>
        </w:rPr>
        <w:t>and</w:t>
      </w:r>
      <w:r>
        <w:rPr>
          <w:rFonts w:eastAsia="Times New Roman"/>
          <w:color w:val="222222"/>
          <w:u w:val="single"/>
        </w:rPr>
        <w:t xml:space="preserve"> </w:t>
      </w:r>
      <w:r w:rsidRPr="00277387">
        <w:rPr>
          <w:rFonts w:eastAsia="Times New Roman"/>
          <w:color w:val="222222"/>
          <w:u w:val="single"/>
        </w:rPr>
        <w:t>Adherence</w:t>
      </w:r>
      <w:r>
        <w:rPr>
          <w:rFonts w:eastAsia="Times New Roman"/>
          <w:color w:val="222222"/>
          <w:u w:val="single"/>
        </w:rPr>
        <w:t xml:space="preserve"> </w:t>
      </w:r>
      <w:r w:rsidRPr="00277387">
        <w:rPr>
          <w:rFonts w:eastAsia="Times New Roman"/>
          <w:color w:val="222222"/>
          <w:u w:val="single"/>
        </w:rPr>
        <w:t>to</w:t>
      </w:r>
      <w:r>
        <w:rPr>
          <w:rFonts w:eastAsia="Times New Roman"/>
          <w:color w:val="222222"/>
          <w:u w:val="single"/>
        </w:rPr>
        <w:t xml:space="preserve"> </w:t>
      </w:r>
      <w:r w:rsidRPr="00277387">
        <w:rPr>
          <w:rFonts w:eastAsia="Times New Roman"/>
          <w:color w:val="222222"/>
          <w:u w:val="single"/>
        </w:rPr>
        <w:t>the</w:t>
      </w:r>
      <w:r>
        <w:rPr>
          <w:rFonts w:eastAsia="Times New Roman"/>
          <w:color w:val="222222"/>
          <w:u w:val="single"/>
        </w:rPr>
        <w:t xml:space="preserve"> </w:t>
      </w:r>
      <w:r w:rsidRPr="00277387">
        <w:rPr>
          <w:rFonts w:eastAsia="Times New Roman"/>
          <w:color w:val="222222"/>
          <w:u w:val="single"/>
        </w:rPr>
        <w:t>Written</w:t>
      </w:r>
      <w:r>
        <w:rPr>
          <w:rFonts w:eastAsia="Times New Roman"/>
          <w:color w:val="222222"/>
          <w:u w:val="single"/>
        </w:rPr>
        <w:t xml:space="preserve"> </w:t>
      </w:r>
      <w:r w:rsidRPr="00277387">
        <w:rPr>
          <w:rFonts w:eastAsia="Times New Roman"/>
          <w:color w:val="222222"/>
          <w:u w:val="single"/>
        </w:rPr>
        <w:t>Word</w:t>
      </w:r>
      <w:r>
        <w:rPr>
          <w:rFonts w:eastAsia="Times New Roman"/>
          <w:color w:val="222222"/>
          <w:u w:val="single"/>
        </w:rPr>
        <w:t xml:space="preserve"> </w:t>
      </w:r>
      <w:r w:rsidRPr="00277387">
        <w:rPr>
          <w:rFonts w:eastAsia="Times New Roman"/>
          <w:color w:val="222222"/>
          <w:u w:val="single"/>
        </w:rPr>
        <w:t>of</w:t>
      </w:r>
      <w:r>
        <w:rPr>
          <w:rFonts w:eastAsia="Times New Roman"/>
          <w:color w:val="222222"/>
          <w:u w:val="single"/>
        </w:rPr>
        <w:t xml:space="preserve"> </w:t>
      </w:r>
      <w:r w:rsidRPr="00277387">
        <w:rPr>
          <w:rFonts w:eastAsia="Times New Roman"/>
          <w:color w:val="222222"/>
          <w:u w:val="single"/>
        </w:rPr>
        <w:t>God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teaches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activity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level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emanate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Christian’s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inner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resources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r w:rsidRPr="00277387">
        <w:rPr>
          <w:rFonts w:eastAsia="Times New Roman"/>
          <w:i/>
          <w:iCs/>
          <w:color w:val="222222"/>
        </w:rPr>
        <w:t>i.e.</w:t>
      </w:r>
      <w:r w:rsidRPr="0027738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“self”),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resides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Christian,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empower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service,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sealed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guarantee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hyperlink r:id="rId28" w:history="1">
        <w:r w:rsidRPr="00277387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2:4</w:t>
        </w:r>
      </w:hyperlink>
      <w:r w:rsidRPr="0027738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277387">
          <w:rPr>
            <w:rFonts w:eastAsia="Times New Roman"/>
            <w:color w:val="0062B5"/>
            <w:u w:val="single"/>
          </w:rPr>
          <w:t>3:16</w:t>
        </w:r>
      </w:hyperlink>
      <w:r w:rsidRPr="0027738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0" w:history="1">
        <w:r w:rsidRPr="00277387">
          <w:rPr>
            <w:rFonts w:eastAsia="Times New Roman"/>
            <w:color w:val="0062B5"/>
            <w:u w:val="single"/>
          </w:rPr>
          <w:t>6:19</w:t>
        </w:r>
      </w:hyperlink>
      <w:r w:rsidRPr="0027738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277387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1:13-14</w:t>
        </w:r>
      </w:hyperlink>
      <w:r w:rsidRPr="0027738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2" w:history="1">
        <w:r w:rsidRPr="00277387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1:5</w:t>
        </w:r>
      </w:hyperlink>
      <w:r w:rsidRPr="00277387">
        <w:rPr>
          <w:rFonts w:eastAsia="Times New Roman"/>
          <w:color w:val="222222"/>
        </w:rPr>
        <w:t>).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apostle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directed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filled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[controlled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by]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Spirit.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7738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drunk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wine,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dissipation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[excess];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filled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[controlled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by]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Spirit,</w:t>
      </w:r>
    </w:p>
    <w:p w:rsidR="00277387" w:rsidRPr="00277387" w:rsidRDefault="00277387" w:rsidP="00277387">
      <w:pPr>
        <w:shd w:val="clear" w:color="auto" w:fill="FFFFFF"/>
        <w:ind w:left="60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proofErr w:type="gramStart"/>
      <w:r w:rsidRPr="00277387">
        <w:rPr>
          <w:rFonts w:eastAsia="Times New Roman"/>
          <w:i/>
          <w:iCs/>
          <w:color w:val="222222"/>
        </w:rPr>
        <w:t>speaking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psalms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hymns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songs,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singing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making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melody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heart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Lord,</w:t>
      </w:r>
    </w:p>
    <w:p w:rsidR="00277387" w:rsidRPr="00277387" w:rsidRDefault="00277387" w:rsidP="00277387">
      <w:pPr>
        <w:shd w:val="clear" w:color="auto" w:fill="FFFFFF"/>
        <w:ind w:left="600"/>
        <w:rPr>
          <w:rFonts w:eastAsia="Times New Roman"/>
          <w:color w:val="222222"/>
        </w:rPr>
      </w:pPr>
    </w:p>
    <w:p w:rsidR="00277387" w:rsidRPr="00277387" w:rsidRDefault="00277387" w:rsidP="00277387">
      <w:pPr>
        <w:shd w:val="clear" w:color="auto" w:fill="FFFFFF"/>
        <w:ind w:left="600"/>
        <w:rPr>
          <w:rFonts w:eastAsia="Times New Roman"/>
          <w:color w:val="222222"/>
        </w:rPr>
      </w:pPr>
      <w:proofErr w:type="gramStart"/>
      <w:r w:rsidRPr="00277387">
        <w:rPr>
          <w:rFonts w:eastAsia="Times New Roman"/>
          <w:i/>
          <w:iCs/>
          <w:color w:val="222222"/>
        </w:rPr>
        <w:t>giving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thanks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Father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name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Christ.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hyperlink r:id="rId33" w:history="1">
        <w:r w:rsidRPr="00277387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5:18-20</w:t>
        </w:r>
      </w:hyperlink>
      <w:r w:rsidRPr="00277387">
        <w:rPr>
          <w:rFonts w:eastAsia="Times New Roman"/>
          <w:color w:val="222222"/>
        </w:rPr>
        <w:t>)</w:t>
      </w: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filled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secondary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transcendental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experience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achieved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elaborate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emotional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spectacle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some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denominations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believe.</w:t>
      </w:r>
      <w:r>
        <w:rPr>
          <w:rFonts w:eastAsia="Times New Roman"/>
          <w:color w:val="222222"/>
        </w:rPr>
        <w:t xml:space="preserve">  </w:t>
      </w:r>
      <w:r w:rsidRPr="00277387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studying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comparing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truths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truths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hyperlink r:id="rId34" w:history="1">
        <w:r w:rsidRPr="00277387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2:13</w:t>
        </w:r>
      </w:hyperlink>
      <w:r w:rsidRPr="00277387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clear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distinct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link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filled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(controlled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by)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filled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God.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comparing</w:t>
      </w:r>
      <w:r>
        <w:rPr>
          <w:rFonts w:eastAsia="Times New Roman"/>
          <w:i/>
          <w:iCs/>
          <w:color w:val="222222"/>
        </w:rPr>
        <w:t xml:space="preserve"> </w:t>
      </w:r>
      <w:hyperlink r:id="rId35" w:history="1">
        <w:r w:rsidRPr="00277387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5:18-20</w:t>
        </w:r>
      </w:hyperlink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(above)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hyperlink r:id="rId36" w:history="1">
        <w:r w:rsidRPr="00277387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3:16</w:t>
        </w:r>
      </w:hyperlink>
      <w:r w:rsidRPr="0027738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companion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shedding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other</w:t>
      </w:r>
      <w:r w:rsidRPr="00277387">
        <w:rPr>
          <w:rFonts w:eastAsia="Times New Roman"/>
          <w:color w:val="222222"/>
        </w:rPr>
        <w:t>.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Pr="00277387" w:rsidRDefault="00277387" w:rsidP="00277387">
      <w:pPr>
        <w:shd w:val="clear" w:color="auto" w:fill="FFFFFF"/>
        <w:ind w:left="600"/>
        <w:rPr>
          <w:rFonts w:eastAsia="Times New Roman"/>
          <w:color w:val="222222"/>
        </w:rPr>
      </w:pPr>
      <w:r w:rsidRPr="00277387">
        <w:rPr>
          <w:rFonts w:eastAsia="Times New Roman"/>
          <w:i/>
          <w:iCs/>
          <w:color w:val="222222"/>
        </w:rPr>
        <w:lastRenderedPageBreak/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dwell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richly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[abundantly]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wisdom,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teaching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admonishing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psalms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hymns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songs,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singing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grace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hearts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Lord.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hyperlink r:id="rId37" w:history="1">
        <w:r w:rsidRPr="00277387">
          <w:rPr>
            <w:rFonts w:eastAsia="Times New Roman"/>
            <w:color w:val="0062B5"/>
            <w:u w:val="single"/>
          </w:rPr>
          <w:t>Colossian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3:16</w:t>
        </w:r>
      </w:hyperlink>
      <w:r w:rsidRPr="00277387">
        <w:rPr>
          <w:rFonts w:eastAsia="Times New Roman"/>
          <w:color w:val="222222"/>
        </w:rPr>
        <w:t>).</w:t>
      </w: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comparison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passages,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addressing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issue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r w:rsidRPr="00277387">
        <w:rPr>
          <w:rFonts w:eastAsia="Times New Roman"/>
          <w:i/>
          <w:iCs/>
          <w:color w:val="222222"/>
        </w:rPr>
        <w:t>i.e.</w:t>
      </w:r>
      <w:r w:rsidRPr="0027738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influenced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controlled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God),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allows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dwell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richly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(abundantly)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filled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i.e.</w:t>
      </w:r>
      <w:r w:rsidRPr="0027738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influenced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making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appropriate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decisions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situations</w:t>
      </w:r>
      <w:r w:rsidRPr="00277387">
        <w:rPr>
          <w:rFonts w:eastAsia="Times New Roman"/>
          <w:color w:val="222222"/>
        </w:rPr>
        <w:t>.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correlation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between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filled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absorption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adherence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unmistakable.</w:t>
      </w:r>
      <w:r>
        <w:rPr>
          <w:rFonts w:eastAsia="Times New Roman"/>
          <w:color w:val="222222"/>
        </w:rPr>
        <w:t xml:space="preserve">  </w:t>
      </w:r>
      <w:r w:rsidRPr="00277387">
        <w:rPr>
          <w:rFonts w:eastAsia="Times New Roman"/>
          <w:color w:val="222222"/>
        </w:rPr>
        <w:t>Instead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emotional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gyration,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accompanied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outward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quasi-spiritual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display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r w:rsidRPr="00277387">
        <w:rPr>
          <w:rFonts w:eastAsia="Times New Roman"/>
          <w:i/>
          <w:iCs/>
          <w:color w:val="222222"/>
        </w:rPr>
        <w:t>e.g.</w:t>
      </w:r>
      <w:r w:rsidRPr="0027738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speaking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“unknown”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language),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filled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progressive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ability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influence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means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(utilizing)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 </w:t>
      </w:r>
      <w:r w:rsidRPr="00277387">
        <w:rPr>
          <w:rFonts w:eastAsia="Times New Roman"/>
          <w:color w:val="222222"/>
        </w:rPr>
        <w:t>Conversely,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influence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remains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ignorant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Word.</w:t>
      </w: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case,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wonder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little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Spirit-led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activity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today?</w:t>
      </w:r>
      <w:r>
        <w:rPr>
          <w:rFonts w:eastAsia="Times New Roman"/>
          <w:color w:val="222222"/>
        </w:rPr>
        <w:t xml:space="preserve">  </w:t>
      </w:r>
      <w:r w:rsidRPr="00277387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surprising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student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reveals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condition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mankind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precedes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return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dismal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hyperlink r:id="rId38" w:history="1">
        <w:r w:rsidRPr="00277387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2:1ff</w:t>
        </w:r>
      </w:hyperlink>
      <w:r w:rsidRPr="00277387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77387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emphasis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meat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(solid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food)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Word;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rather</w:t>
      </w:r>
      <w:r w:rsidRPr="0027738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milk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hyperlink r:id="rId39" w:history="1">
        <w:r w:rsidRPr="00277387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3:1-2</w:t>
        </w:r>
      </w:hyperlink>
      <w:r w:rsidRPr="0027738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0" w:history="1">
        <w:r w:rsidRPr="00277387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5:13-14</w:t>
        </w:r>
      </w:hyperlink>
      <w:r w:rsidRPr="00277387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various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emotional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feel-good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activities</w:t>
      </w:r>
      <w:r w:rsidRPr="00277387">
        <w:rPr>
          <w:rFonts w:eastAsia="Times New Roman"/>
          <w:color w:val="222222"/>
        </w:rPr>
        <w:t>.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necessary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Living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uniquely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expressed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Written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Word.</w:t>
      </w:r>
      <w:r>
        <w:rPr>
          <w:rFonts w:eastAsia="Times New Roman"/>
          <w:color w:val="222222"/>
        </w:rPr>
        <w:t xml:space="preserve">  </w:t>
      </w:r>
      <w:r w:rsidRPr="00277387">
        <w:rPr>
          <w:rFonts w:eastAsia="Times New Roman"/>
          <w:color w:val="222222"/>
        </w:rPr>
        <w:t>Indeed,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(both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Testaments)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Christ</w:t>
      </w:r>
      <w:r w:rsidRPr="00277387">
        <w:rPr>
          <w:rFonts w:eastAsia="Times New Roman"/>
          <w:color w:val="222222"/>
        </w:rPr>
        <w:t>.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dispelled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road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Emmaus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hyperlink r:id="rId41" w:history="1">
        <w:r w:rsidRPr="00277387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24:25-27</w:t>
        </w:r>
      </w:hyperlink>
      <w:r w:rsidRPr="00277387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7738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expects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children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runs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richly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lessons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examples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(types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vs.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antitypes)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guide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hyperlink r:id="rId42" w:history="1">
        <w:r w:rsidRPr="00277387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10:1-12</w:t>
        </w:r>
      </w:hyperlink>
      <w:r w:rsidRPr="00277387">
        <w:rPr>
          <w:rFonts w:eastAsia="Times New Roman"/>
          <w:color w:val="222222"/>
        </w:rPr>
        <w:t>).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Pr="00277387" w:rsidRDefault="00277387" w:rsidP="00277387">
      <w:pPr>
        <w:shd w:val="clear" w:color="auto" w:fill="FFFFFF"/>
        <w:ind w:left="60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studying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suggested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reader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well-equipped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reading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43" w:anchor="The%20Study%20of%20Scripture" w:history="1">
        <w:r w:rsidRPr="00277387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77387">
          <w:rPr>
            <w:rFonts w:eastAsia="Times New Roman"/>
            <w:color w:val="2F5597"/>
            <w:u w:val="single"/>
          </w:rPr>
          <w:t>Study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77387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77387">
          <w:rPr>
            <w:rFonts w:eastAsia="Times New Roman"/>
            <w:color w:val="2F5597"/>
            <w:u w:val="single"/>
          </w:rPr>
          <w:t>Scripture</w:t>
        </w:r>
      </w:hyperlink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Arlen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L.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Chitwood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site.)</w:t>
      </w: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clearly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fundamentals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absorption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adherence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written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God</w:t>
      </w:r>
      <w:r w:rsidRPr="00277387">
        <w:rPr>
          <w:rFonts w:eastAsia="Times New Roman"/>
          <w:color w:val="222222"/>
        </w:rPr>
        <w:t>.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  <w:u w:val="single"/>
        </w:rPr>
      </w:pPr>
      <w:r w:rsidRPr="00277387">
        <w:rPr>
          <w:rFonts w:eastAsia="Times New Roman"/>
          <w:color w:val="222222"/>
          <w:u w:val="single"/>
        </w:rPr>
        <w:t>Faith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essential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Scripture.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Pr="00277387" w:rsidRDefault="00277387" w:rsidP="00277387">
      <w:pPr>
        <w:shd w:val="clear" w:color="auto" w:fill="FFFFFF"/>
        <w:ind w:left="600"/>
        <w:rPr>
          <w:rFonts w:eastAsia="Times New Roman"/>
          <w:color w:val="222222"/>
        </w:rPr>
      </w:pPr>
      <w:r w:rsidRPr="00277387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therefore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received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[</w:t>
      </w:r>
      <w:r w:rsidRPr="00277387">
        <w:rPr>
          <w:rFonts w:eastAsia="Times New Roman"/>
          <w:i/>
          <w:iCs/>
          <w:color w:val="222222"/>
        </w:rPr>
        <w:t>i.e.</w:t>
      </w:r>
      <w:r w:rsidRPr="0027738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“by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faith”],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[in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faith]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walk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Him.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hyperlink r:id="rId44" w:history="1">
        <w:r w:rsidRPr="00277387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2:6</w:t>
        </w:r>
      </w:hyperlink>
      <w:r w:rsidRPr="00277387">
        <w:rPr>
          <w:rFonts w:eastAsia="Times New Roman"/>
          <w:color w:val="222222"/>
        </w:rPr>
        <w:t>)</w:t>
      </w: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accomplished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“rooted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built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faith”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hyperlink r:id="rId45" w:history="1">
        <w:r w:rsidRPr="00277387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2:7</w:t>
        </w:r>
      </w:hyperlink>
      <w:r w:rsidRPr="00277387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already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discussed,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absorption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adherence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Word).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live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certainly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apostle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meant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stated,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“For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walk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faith,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sight”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hyperlink r:id="rId46" w:history="1">
        <w:r w:rsidRPr="00277387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5:7</w:t>
        </w:r>
      </w:hyperlink>
      <w:r w:rsidRPr="00277387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77387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indeed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fundamentals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Life.</w:t>
      </w:r>
      <w:r>
        <w:rPr>
          <w:rFonts w:eastAsia="Times New Roman"/>
          <w:color w:val="222222"/>
        </w:rPr>
        <w:t xml:space="preserve">  </w:t>
      </w:r>
      <w:r w:rsidRPr="00277387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key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factor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birth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hyperlink r:id="rId47" w:history="1">
        <w:r w:rsidRPr="00277387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1:17</w:t>
        </w:r>
      </w:hyperlink>
      <w:r w:rsidRPr="0027738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8" w:history="1">
        <w:r w:rsidRPr="00277387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3:11</w:t>
        </w:r>
      </w:hyperlink>
      <w:r w:rsidRPr="0027738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9" w:history="1">
        <w:r w:rsidRPr="00277387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2:8</w:t>
        </w:r>
      </w:hyperlink>
      <w:r w:rsidRPr="00277387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key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factor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hyperlink r:id="rId50" w:history="1">
        <w:r w:rsidRPr="00277387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10:38</w:t>
        </w:r>
      </w:hyperlink>
      <w:r w:rsidRPr="00277387">
        <w:rPr>
          <w:rFonts w:eastAsia="Times New Roman"/>
          <w:color w:val="222222"/>
        </w:rPr>
        <w:t>).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essential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example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wit: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Pr="00277387" w:rsidRDefault="00277387" w:rsidP="00277387">
      <w:pPr>
        <w:shd w:val="clear" w:color="auto" w:fill="FFFFFF"/>
        <w:ind w:left="600"/>
        <w:rPr>
          <w:rFonts w:eastAsia="Times New Roman"/>
          <w:color w:val="222222"/>
        </w:rPr>
      </w:pPr>
      <w:r w:rsidRPr="00277387">
        <w:rPr>
          <w:rFonts w:eastAsia="Times New Roman"/>
          <w:i/>
          <w:iCs/>
          <w:color w:val="222222"/>
        </w:rPr>
        <w:t>Trust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heart,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lean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understanding;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ways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acknowledge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Him,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direct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paths.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hyperlink r:id="rId51" w:history="1">
        <w:r w:rsidRPr="00277387">
          <w:rPr>
            <w:rFonts w:eastAsia="Times New Roman"/>
            <w:color w:val="0062B5"/>
            <w:u w:val="single"/>
          </w:rPr>
          <w:t>Proverbs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3:5-6</w:t>
        </w:r>
      </w:hyperlink>
      <w:r w:rsidRPr="0027738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2" w:history="1">
        <w:r w:rsidRPr="00277387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37:3</w:t>
        </w:r>
      </w:hyperlink>
      <w:r w:rsidRPr="0027738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3" w:history="1">
        <w:r w:rsidRPr="00277387">
          <w:rPr>
            <w:rFonts w:eastAsia="Times New Roman"/>
            <w:color w:val="0062B5"/>
            <w:u w:val="single"/>
          </w:rPr>
          <w:t>5</w:t>
        </w:r>
      </w:hyperlink>
      <w:r w:rsidRPr="0027738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4" w:history="1">
        <w:r w:rsidRPr="00277387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22:1ff</w:t>
        </w:r>
      </w:hyperlink>
      <w:r w:rsidRPr="0027738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etc.)</w:t>
      </w: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ignore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reads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eleven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Hebrews,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demonstrated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Testament.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sum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study)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eleven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hyperlink r:id="rId55" w:history="1">
        <w:r w:rsidRPr="00277387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11</w:t>
        </w:r>
      </w:hyperlink>
      <w:r w:rsidRPr="00277387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hyperlink r:id="rId56" w:history="1">
        <w:r w:rsidRPr="00277387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12</w:t>
        </w:r>
      </w:hyperlink>
      <w:r w:rsidRPr="00277387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states: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Pr="00277387" w:rsidRDefault="00277387" w:rsidP="00277387">
      <w:pPr>
        <w:shd w:val="clear" w:color="auto" w:fill="FFFFFF"/>
        <w:ind w:left="600"/>
        <w:rPr>
          <w:rFonts w:eastAsia="Times New Roman"/>
          <w:color w:val="222222"/>
        </w:rPr>
      </w:pPr>
      <w:r w:rsidRPr="00277387">
        <w:rPr>
          <w:rFonts w:eastAsia="Times New Roman"/>
          <w:i/>
          <w:iCs/>
          <w:color w:val="222222"/>
        </w:rPr>
        <w:t>Therefore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also,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since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surrounded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cloud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witnesses,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lay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aside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weight,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easily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ensnares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[</w:t>
      </w:r>
      <w:r w:rsidRPr="00277387">
        <w:rPr>
          <w:rFonts w:eastAsia="Times New Roman"/>
          <w:i/>
          <w:iCs/>
          <w:color w:val="222222"/>
        </w:rPr>
        <w:t>i.e.</w:t>
      </w:r>
      <w:r w:rsidRPr="0027738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denial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self,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cross],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run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[by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faith]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endurance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race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[</w:t>
      </w:r>
      <w:r w:rsidRPr="00277387">
        <w:rPr>
          <w:rFonts w:eastAsia="Times New Roman"/>
          <w:i/>
          <w:iCs/>
          <w:color w:val="222222"/>
        </w:rPr>
        <w:t>i.e.</w:t>
      </w:r>
      <w:r w:rsidRPr="0027738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Life],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looking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[</w:t>
      </w:r>
      <w:r w:rsidRPr="00277387">
        <w:rPr>
          <w:rFonts w:eastAsia="Times New Roman"/>
          <w:i/>
          <w:iCs/>
          <w:color w:val="222222"/>
        </w:rPr>
        <w:t>i.e.</w:t>
      </w:r>
      <w:r w:rsidRPr="0027738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absorbing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adhering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reflection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Word],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author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finisher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faith,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joy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endured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cross,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despising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shame,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sat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down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right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hand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throne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(</w:t>
      </w:r>
      <w:hyperlink r:id="rId57" w:history="1">
        <w:r w:rsidRPr="00277387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12:1-2</w:t>
        </w:r>
      </w:hyperlink>
      <w:r w:rsidRPr="00277387">
        <w:rPr>
          <w:rFonts w:eastAsia="Times New Roman"/>
          <w:color w:val="222222"/>
        </w:rPr>
        <w:t>)</w:t>
      </w: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essential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color w:val="222222"/>
        </w:rPr>
        <w:t>components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“focal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life”—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denial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self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277387">
        <w:rPr>
          <w:rFonts w:eastAsia="Times New Roman"/>
          <w:i/>
          <w:iCs/>
          <w:color w:val="222222"/>
        </w:rPr>
        <w:t>Christ</w:t>
      </w:r>
      <w:r w:rsidRPr="00277387">
        <w:rPr>
          <w:rFonts w:eastAsia="Times New Roman"/>
          <w:color w:val="222222"/>
        </w:rPr>
        <w:t>.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F5597"/>
        </w:rPr>
      </w:pPr>
      <w:hyperlink r:id="rId58" w:history="1">
        <w:r w:rsidRPr="00277387">
          <w:rPr>
            <w:rFonts w:eastAsia="Times New Roman"/>
            <w:color w:val="0062B5"/>
            <w:u w:val="single"/>
          </w:rPr>
          <w:t>Bible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One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Charles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Strong's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Focal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Point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Christian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Life</w:t>
        </w:r>
      </w:hyperlink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further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please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read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books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Arlen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Chitwood: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F5496"/>
        </w:rPr>
      </w:pPr>
      <w:hyperlink r:id="rId59" w:history="1">
        <w:r w:rsidRPr="00277387">
          <w:rPr>
            <w:rFonts w:eastAsia="Times New Roman"/>
            <w:color w:val="0062B5"/>
            <w:u w:val="single"/>
          </w:rPr>
          <w:t>Bible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One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Arlen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Chitwood's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Salvation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Soul</w:t>
        </w:r>
      </w:hyperlink>
      <w:r w:rsidRPr="00277387">
        <w:rPr>
          <w:rFonts w:eastAsia="Times New Roman"/>
          <w:color w:val="1F497D"/>
        </w:rPr>
        <w:t>,</w:t>
      </w:r>
      <w:r>
        <w:rPr>
          <w:rFonts w:eastAsia="Times New Roman"/>
          <w:color w:val="000000"/>
        </w:rPr>
        <w:t xml:space="preserve"> </w:t>
      </w:r>
      <w:r w:rsidRPr="00277387">
        <w:rPr>
          <w:rFonts w:eastAsia="Times New Roman"/>
          <w:color w:val="000000"/>
        </w:rPr>
        <w:t>or</w:t>
      </w:r>
      <w:r>
        <w:rPr>
          <w:rFonts w:eastAsia="Times New Roman"/>
          <w:color w:val="000000"/>
        </w:rPr>
        <w:t xml:space="preserve"> </w:t>
      </w:r>
      <w:r w:rsidRPr="00277387"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</w:rPr>
        <w:t xml:space="preserve"> </w:t>
      </w:r>
      <w:r w:rsidRPr="00277387">
        <w:rPr>
          <w:rFonts w:eastAsia="Times New Roman"/>
          <w:color w:val="000000"/>
        </w:rPr>
        <w:t>this</w:t>
      </w:r>
      <w:r>
        <w:rPr>
          <w:rFonts w:eastAsia="Times New Roman"/>
          <w:color w:val="000000"/>
        </w:rPr>
        <w:t xml:space="preserve"> </w:t>
      </w:r>
      <w:r w:rsidRPr="00277387">
        <w:rPr>
          <w:rFonts w:eastAsia="Times New Roman"/>
          <w:color w:val="000000"/>
        </w:rPr>
        <w:t>site</w:t>
      </w:r>
      <w:r>
        <w:rPr>
          <w:rFonts w:eastAsia="Times New Roman"/>
          <w:color w:val="1F497D"/>
        </w:rPr>
        <w:t xml:space="preserve"> </w:t>
      </w:r>
      <w:hyperlink r:id="rId60" w:history="1">
        <w:r w:rsidRPr="00277387">
          <w:rPr>
            <w:rFonts w:eastAsia="Times New Roman"/>
            <w:color w:val="0062B5"/>
            <w:u w:val="single"/>
          </w:rPr>
          <w:t>Salvation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77387">
          <w:rPr>
            <w:rFonts w:eastAsia="Times New Roman"/>
            <w:color w:val="0062B5"/>
            <w:u w:val="single"/>
          </w:rPr>
          <w:t>Soul</w:t>
        </w:r>
      </w:hyperlink>
      <w:r w:rsidRPr="00277387">
        <w:rPr>
          <w:rFonts w:eastAsia="Times New Roman"/>
          <w:color w:val="2F5496"/>
        </w:rPr>
        <w:t>.</w:t>
      </w: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  <w:hyperlink r:id="rId61" w:history="1">
        <w:r w:rsidRPr="00277387">
          <w:rPr>
            <w:rFonts w:eastAsia="Times New Roman"/>
            <w:color w:val="1F497D"/>
            <w:u w:val="single"/>
          </w:rPr>
          <w:t>Bible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277387">
          <w:rPr>
            <w:rFonts w:eastAsia="Times New Roman"/>
            <w:color w:val="1F497D"/>
            <w:u w:val="single"/>
          </w:rPr>
          <w:t>One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277387">
          <w:rPr>
            <w:rFonts w:eastAsia="Times New Roman"/>
            <w:color w:val="1F497D"/>
            <w:u w:val="single"/>
          </w:rPr>
          <w:t>-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277387">
          <w:rPr>
            <w:rFonts w:eastAsia="Times New Roman"/>
            <w:color w:val="1F497D"/>
            <w:u w:val="single"/>
          </w:rPr>
          <w:t>Arlen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277387">
          <w:rPr>
            <w:rFonts w:eastAsia="Times New Roman"/>
            <w:color w:val="1F497D"/>
            <w:u w:val="single"/>
          </w:rPr>
          <w:t>Chitwood's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277387">
          <w:rPr>
            <w:rFonts w:eastAsia="Times New Roman"/>
            <w:color w:val="1F497D"/>
            <w:u w:val="single"/>
          </w:rPr>
          <w:t>Let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277387">
          <w:rPr>
            <w:rFonts w:eastAsia="Times New Roman"/>
            <w:color w:val="1F497D"/>
            <w:u w:val="single"/>
          </w:rPr>
          <w:t>Us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277387">
          <w:rPr>
            <w:rFonts w:eastAsia="Times New Roman"/>
            <w:color w:val="1F497D"/>
            <w:u w:val="single"/>
          </w:rPr>
          <w:t>Go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277387">
          <w:rPr>
            <w:rFonts w:eastAsia="Times New Roman"/>
            <w:color w:val="1F497D"/>
            <w:u w:val="single"/>
          </w:rPr>
          <w:t>On</w:t>
        </w:r>
      </w:hyperlink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</w:p>
    <w:p w:rsidR="00277387" w:rsidRPr="00277387" w:rsidRDefault="00277387" w:rsidP="00277387">
      <w:pPr>
        <w:shd w:val="clear" w:color="auto" w:fill="FFFFFF"/>
        <w:ind w:left="0"/>
        <w:rPr>
          <w:rFonts w:eastAsia="Times New Roman"/>
          <w:color w:val="222222"/>
        </w:rPr>
      </w:pPr>
      <w:r w:rsidRPr="00277387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277387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hyperlink r:id="rId62" w:anchor="Holy%20Spirit%20%E2%80%93%20Ministries%20and%20Filling!" w:history="1">
        <w:r w:rsidRPr="00277387">
          <w:rPr>
            <w:rFonts w:eastAsia="Times New Roman"/>
            <w:color w:val="2F5597"/>
            <w:u w:val="single"/>
          </w:rPr>
          <w:t>Holy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77387">
          <w:rPr>
            <w:rFonts w:eastAsia="Times New Roman"/>
            <w:color w:val="2F5597"/>
            <w:u w:val="single"/>
          </w:rPr>
          <w:t>Spirit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77387">
          <w:rPr>
            <w:rFonts w:eastAsia="Times New Roman"/>
            <w:color w:val="2F5597"/>
            <w:u w:val="single"/>
          </w:rPr>
          <w:t>–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77387">
          <w:rPr>
            <w:rFonts w:eastAsia="Times New Roman"/>
            <w:color w:val="2F5597"/>
            <w:u w:val="single"/>
          </w:rPr>
          <w:t>Ministries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77387">
          <w:rPr>
            <w:rFonts w:eastAsia="Times New Roman"/>
            <w:color w:val="2F5597"/>
            <w:u w:val="single"/>
          </w:rPr>
          <w:t>and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77387">
          <w:rPr>
            <w:rFonts w:eastAsia="Times New Roman"/>
            <w:color w:val="2F5597"/>
            <w:u w:val="single"/>
          </w:rPr>
          <w:t>Filling!</w:t>
        </w:r>
      </w:hyperlink>
      <w:r>
        <w:rPr>
          <w:rFonts w:eastAsia="Times New Roman"/>
          <w:color w:val="222222"/>
        </w:rPr>
        <w:t xml:space="preserve"> </w:t>
      </w:r>
      <w:proofErr w:type="gramStart"/>
      <w:r w:rsidRPr="00277387">
        <w:rPr>
          <w:rFonts w:eastAsia="Times New Roman"/>
          <w:color w:val="000000"/>
        </w:rPr>
        <w:t>in</w:t>
      </w:r>
      <w:proofErr w:type="gramEnd"/>
      <w:r>
        <w:rPr>
          <w:rFonts w:eastAsia="Times New Roman"/>
          <w:color w:val="000000"/>
        </w:rPr>
        <w:t xml:space="preserve"> </w:t>
      </w:r>
      <w:r w:rsidRPr="00277387">
        <w:rPr>
          <w:rFonts w:eastAsia="Times New Roman"/>
          <w:color w:val="000000"/>
        </w:rPr>
        <w:t>this</w:t>
      </w:r>
      <w:r>
        <w:rPr>
          <w:rFonts w:eastAsia="Times New Roman"/>
          <w:color w:val="000000"/>
        </w:rPr>
        <w:t xml:space="preserve"> </w:t>
      </w:r>
      <w:r w:rsidRPr="00277387">
        <w:rPr>
          <w:rFonts w:eastAsia="Times New Roman"/>
          <w:color w:val="000000"/>
        </w:rPr>
        <w:t>site.</w:t>
      </w:r>
    </w:p>
    <w:sectPr w:rsidR="00277387" w:rsidRPr="00277387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87"/>
    <w:rsid w:val="00277387"/>
    <w:rsid w:val="0053549C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F427F-2A85-4771-A595-5E08830D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738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27738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7738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7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2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36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26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2658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328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794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031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73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541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16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061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71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839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387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986450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Proverbs+6.16-19&amp;t=NKJV" TargetMode="External"/><Relationship Id="rId18" Type="http://schemas.openxmlformats.org/officeDocument/2006/relationships/hyperlink" Target="https://www.blueletterbible.org/search/preSearch.cfm?Criteria=Daniel+5.20&amp;t=NKJV" TargetMode="External"/><Relationship Id="rId26" Type="http://schemas.openxmlformats.org/officeDocument/2006/relationships/hyperlink" Target="https://www.blueletterbible.org/search/preSearch.cfm?Criteria=Acts+16.30-31&amp;t=NKJV" TargetMode="External"/><Relationship Id="rId39" Type="http://schemas.openxmlformats.org/officeDocument/2006/relationships/hyperlink" Target="https://www.blueletterbible.org/search/preSearch.cfm?Criteria=2Corinthians+3.1-2&amp;t=NKJV" TargetMode="External"/><Relationship Id="rId21" Type="http://schemas.openxmlformats.org/officeDocument/2006/relationships/hyperlink" Target="https://www.blueletterbible.org/search/preSearch.cfm?Criteria=Obadiah+1.4&amp;t=NKJV" TargetMode="External"/><Relationship Id="rId34" Type="http://schemas.openxmlformats.org/officeDocument/2006/relationships/hyperlink" Target="https://www.blueletterbible.org/search/preSearch.cfm?Criteria=1Corinthians+2.13&amp;t=NKJV" TargetMode="External"/><Relationship Id="rId42" Type="http://schemas.openxmlformats.org/officeDocument/2006/relationships/hyperlink" Target="https://www.blueletterbible.org/search/preSearch.cfm?Criteria=1Corinthians+10.1-12&amp;t=NKJV" TargetMode="External"/><Relationship Id="rId47" Type="http://schemas.openxmlformats.org/officeDocument/2006/relationships/hyperlink" Target="https://www.blueletterbible.org/search/preSearch.cfm?Criteria=Romans+1.17&amp;t=NKJV" TargetMode="External"/><Relationship Id="rId50" Type="http://schemas.openxmlformats.org/officeDocument/2006/relationships/hyperlink" Target="https://www.blueletterbible.org/search/preSearch.cfm?Criteria=Hebrews+10.38&amp;t=NKJV" TargetMode="External"/><Relationship Id="rId55" Type="http://schemas.openxmlformats.org/officeDocument/2006/relationships/hyperlink" Target="https://www.blueletterbible.org/search/preSearch.cfm?Criteria=Hebrews+11&amp;t=NKJV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koffeekupkandor.com/8a4986c83891c9eb013896a10ec164fa.page?locale=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1Timothy+3.6&amp;t=NKJV" TargetMode="External"/><Relationship Id="rId20" Type="http://schemas.openxmlformats.org/officeDocument/2006/relationships/hyperlink" Target="https://www.blueletterbible.org/search/preSearch.cfm?Criteria=Isaiah+14.15&amp;t=NKJV" TargetMode="External"/><Relationship Id="rId29" Type="http://schemas.openxmlformats.org/officeDocument/2006/relationships/hyperlink" Target="https://www.blueletterbible.org/search/preSearch.cfm?Criteria=1Corinthians+3.16&amp;t=NKJV" TargetMode="External"/><Relationship Id="rId41" Type="http://schemas.openxmlformats.org/officeDocument/2006/relationships/hyperlink" Target="https://www.blueletterbible.org/search/preSearch.cfm?Criteria=Luke+24.25-27&amp;t=NKJV" TargetMode="External"/><Relationship Id="rId54" Type="http://schemas.openxmlformats.org/officeDocument/2006/relationships/hyperlink" Target="https://www.blueletterbible.org/search/preSearch.cfm?Criteria=Genesis+22.1ff&amp;t=NKJV" TargetMode="External"/><Relationship Id="rId62" Type="http://schemas.openxmlformats.org/officeDocument/2006/relationships/hyperlink" Target="https://www.koffeekupkandor.com/gods-word-one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bibleone.net/deity0fJC.htm" TargetMode="External"/><Relationship Id="rId11" Type="http://schemas.openxmlformats.org/officeDocument/2006/relationships/hyperlink" Target="https://www.koffeekupkandor.com/salvation-of-the-soul.php" TargetMode="External"/><Relationship Id="rId24" Type="http://schemas.openxmlformats.org/officeDocument/2006/relationships/hyperlink" Target="https://www.blueletterbible.org/search/preSearch.cfm?Criteria=Matthew+10.37&amp;t=NKJV" TargetMode="External"/><Relationship Id="rId32" Type="http://schemas.openxmlformats.org/officeDocument/2006/relationships/hyperlink" Target="https://www.blueletterbible.org/search/preSearch.cfm?Criteria=1Thessalonians+1.5&amp;t=NKJV" TargetMode="External"/><Relationship Id="rId37" Type="http://schemas.openxmlformats.org/officeDocument/2006/relationships/hyperlink" Target="https://www.blueletterbible.org/search/preSearch.cfm?Criteria=Colossian+3.16&amp;t=NKJV" TargetMode="External"/><Relationship Id="rId40" Type="http://schemas.openxmlformats.org/officeDocument/2006/relationships/hyperlink" Target="https://www.blueletterbible.org/search/preSearch.cfm?Criteria=Hebrews+5.13-14&amp;t=NKJV" TargetMode="External"/><Relationship Id="rId45" Type="http://schemas.openxmlformats.org/officeDocument/2006/relationships/hyperlink" Target="https://www.blueletterbible.org/search/preSearch.cfm?Criteria=Colossians+2.7&amp;t=NKJV" TargetMode="External"/><Relationship Id="rId53" Type="http://schemas.openxmlformats.org/officeDocument/2006/relationships/hyperlink" Target="https://www.blueletterbible.org/search/preSearch.cfm?Criteria=Psalm+37.5&amp;t=NKJV" TargetMode="External"/><Relationship Id="rId58" Type="http://schemas.openxmlformats.org/officeDocument/2006/relationships/hyperlink" Target="http://www.bibleone.net/Focal-Point.htm" TargetMode="External"/><Relationship Id="rId5" Type="http://schemas.openxmlformats.org/officeDocument/2006/relationships/hyperlink" Target="http://www.bibleone.net/" TargetMode="External"/><Relationship Id="rId15" Type="http://schemas.openxmlformats.org/officeDocument/2006/relationships/hyperlink" Target="https://www.blueletterbible.org/search/preSearch.cfm?Criteria=Isaiah+14.12-14&amp;t=NKJV" TargetMode="External"/><Relationship Id="rId23" Type="http://schemas.openxmlformats.org/officeDocument/2006/relationships/hyperlink" Target="https://www.blueletterbible.org/search/preSearch.cfm?Criteria=1Peter+5.8&amp;t=NKJV" TargetMode="External"/><Relationship Id="rId28" Type="http://schemas.openxmlformats.org/officeDocument/2006/relationships/hyperlink" Target="https://www.blueletterbible.org/search/preSearch.cfm?Criteria=1Corinthians+2.4&amp;t=NKJV" TargetMode="External"/><Relationship Id="rId36" Type="http://schemas.openxmlformats.org/officeDocument/2006/relationships/hyperlink" Target="https://www.blueletterbible.org/search/preSearch.cfm?Criteria=Colossians+3.16&amp;t=NKJV" TargetMode="External"/><Relationship Id="rId49" Type="http://schemas.openxmlformats.org/officeDocument/2006/relationships/hyperlink" Target="https://www.blueletterbible.org/search/preSearch.cfm?Criteria=Ephesians+2.8&amp;t=NKJV" TargetMode="External"/><Relationship Id="rId57" Type="http://schemas.openxmlformats.org/officeDocument/2006/relationships/hyperlink" Target="https://www.blueletterbible.org/search/preSearch.cfm?Criteria=Hebrews+12.1-2&amp;t=NKJV" TargetMode="External"/><Relationship Id="rId61" Type="http://schemas.openxmlformats.org/officeDocument/2006/relationships/hyperlink" Target="http://bibleone.net/LUGO.htm" TargetMode="External"/><Relationship Id="rId10" Type="http://schemas.openxmlformats.org/officeDocument/2006/relationships/hyperlink" Target="https://www.blueletterbible.org/search/preSearch.cfm?Criteria=Revelation+20.4&amp;t=NKJV" TargetMode="External"/><Relationship Id="rId19" Type="http://schemas.openxmlformats.org/officeDocument/2006/relationships/hyperlink" Target="https://www.blueletterbible.org/search/preSearch.cfm?Criteria=Proverbs+16.18&amp;t=NKJV" TargetMode="External"/><Relationship Id="rId31" Type="http://schemas.openxmlformats.org/officeDocument/2006/relationships/hyperlink" Target="https://www.blueletterbible.org/search/preSearch.cfm?Criteria=Ephesians+1.13-14&amp;t=NKJV" TargetMode="External"/><Relationship Id="rId44" Type="http://schemas.openxmlformats.org/officeDocument/2006/relationships/hyperlink" Target="https://www.blueletterbible.org/search/preSearch.cfm?Criteria=Colossians+2.6&amp;t=NKJV" TargetMode="External"/><Relationship Id="rId52" Type="http://schemas.openxmlformats.org/officeDocument/2006/relationships/hyperlink" Target="https://www.blueletterbible.org/search/preSearch.cfm?Criteria=Psalm+37.3&amp;t=NKJV" TargetMode="External"/><Relationship Id="rId60" Type="http://schemas.openxmlformats.org/officeDocument/2006/relationships/hyperlink" Target="https://www.koffeekupkandor.com/salvation-of-the-soul.php" TargetMode="External"/><Relationship Id="rId4" Type="http://schemas.openxmlformats.org/officeDocument/2006/relationships/hyperlink" Target="https://www.blueletterbible.org/search/preSearch.cfm?Criteria=1Corinthians+2.13&amp;t=NKJV" TargetMode="External"/><Relationship Id="rId9" Type="http://schemas.openxmlformats.org/officeDocument/2006/relationships/hyperlink" Target="https://www.blueletterbible.org/search/preSearch.cfm?Criteria=2Corinthians+5.10&amp;t=NKJV" TargetMode="External"/><Relationship Id="rId14" Type="http://schemas.openxmlformats.org/officeDocument/2006/relationships/hyperlink" Target="https://www.blueletterbible.org/search/preSearch.cfm?Criteria=Proverbs+16.5a&amp;t=NKJV" TargetMode="External"/><Relationship Id="rId22" Type="http://schemas.openxmlformats.org/officeDocument/2006/relationships/hyperlink" Target="https://www.blueletterbible.org/search/preSearch.cfm?Criteria=2Corinthians+4.4&amp;t=NKJV" TargetMode="External"/><Relationship Id="rId27" Type="http://schemas.openxmlformats.org/officeDocument/2006/relationships/hyperlink" Target="https://www.blueletterbible.org/search/preSearch.cfm?Criteria=Ephesians+2.8-9&amp;t=NKJV" TargetMode="External"/><Relationship Id="rId30" Type="http://schemas.openxmlformats.org/officeDocument/2006/relationships/hyperlink" Target="https://www.blueletterbible.org/search/preSearch.cfm?Criteria=1Corinthians+6.19&amp;t=NKJV" TargetMode="External"/><Relationship Id="rId35" Type="http://schemas.openxmlformats.org/officeDocument/2006/relationships/hyperlink" Target="https://www.blueletterbible.org/search/preSearch.cfm?Criteria=Ephesians+5.18-20&amp;t=NKJV" TargetMode="External"/><Relationship Id="rId43" Type="http://schemas.openxmlformats.org/officeDocument/2006/relationships/hyperlink" Target="https://www.koffeekupkandor.com/the-study-of-scripture.php" TargetMode="External"/><Relationship Id="rId48" Type="http://schemas.openxmlformats.org/officeDocument/2006/relationships/hyperlink" Target="https://www.blueletterbible.org/search/preSearch.cfm?Criteria=Galatians+3.11&amp;t=NKJV" TargetMode="External"/><Relationship Id="rId56" Type="http://schemas.openxmlformats.org/officeDocument/2006/relationships/hyperlink" Target="https://www.blueletterbible.org/search/preSearch.cfm?Criteria=Hebrews+12&amp;t=NKJV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blueletterbible.org/search/preSearch.cfm?Criteria=1Corinthians+3.11-15&amp;t=NKJV" TargetMode="External"/><Relationship Id="rId51" Type="http://schemas.openxmlformats.org/officeDocument/2006/relationships/hyperlink" Target="https://www.blueletterbible.org/search/preSearch.cfm?Criteria=Proverbs+3.5-6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Matthew+16.24-27&amp;t=NKJV" TargetMode="External"/><Relationship Id="rId17" Type="http://schemas.openxmlformats.org/officeDocument/2006/relationships/hyperlink" Target="https://www.blueletterbible.org/search/preSearch.cfm?Criteria=Jeremiah+49.16&amp;t=NKJV" TargetMode="External"/><Relationship Id="rId25" Type="http://schemas.openxmlformats.org/officeDocument/2006/relationships/hyperlink" Target="https://www.blueletterbible.org/search/preSearch.cfm?Criteria=Luke+14.26&amp;t=NKJV" TargetMode="External"/><Relationship Id="rId33" Type="http://schemas.openxmlformats.org/officeDocument/2006/relationships/hyperlink" Target="https://www.blueletterbible.org/search/preSearch.cfm?Criteria=Ephesians+5.18-20&amp;t=NKJV" TargetMode="External"/><Relationship Id="rId38" Type="http://schemas.openxmlformats.org/officeDocument/2006/relationships/hyperlink" Target="https://www.blueletterbible.org/search/preSearch.cfm?Criteria=2Thessalonians+2.1ff&amp;t=NKJV" TargetMode="External"/><Relationship Id="rId46" Type="http://schemas.openxmlformats.org/officeDocument/2006/relationships/hyperlink" Target="https://www.blueletterbible.org/search/preSearch.cfm?Criteria=2Corinthians+5.7&amp;t=NKJV" TargetMode="External"/><Relationship Id="rId59" Type="http://schemas.openxmlformats.org/officeDocument/2006/relationships/hyperlink" Target="http://bibleone.net/SO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2020-09-14T14:53:00Z</dcterms:created>
  <dcterms:modified xsi:type="dcterms:W3CDTF">2020-09-14T15:05:00Z</dcterms:modified>
</cp:coreProperties>
</file>