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4D" w:rsidRPr="00F15E4D" w:rsidRDefault="00F15E4D" w:rsidP="00F15E4D">
      <w:pPr>
        <w:shd w:val="clear" w:color="auto" w:fill="FFFFFF"/>
        <w:ind w:left="0"/>
        <w:rPr>
          <w:rFonts w:eastAsia="Times New Roman"/>
          <w:b/>
          <w:color w:val="auto"/>
          <w:sz w:val="32"/>
          <w:szCs w:val="32"/>
        </w:rPr>
      </w:pPr>
      <w:r w:rsidRPr="00F15E4D">
        <w:rPr>
          <w:rFonts w:eastAsia="Times New Roman"/>
          <w:b/>
          <w:color w:val="auto"/>
          <w:sz w:val="32"/>
          <w:szCs w:val="32"/>
        </w:rPr>
        <w:t>From</w:t>
      </w:r>
      <w:r w:rsidRPr="0062558B">
        <w:rPr>
          <w:rFonts w:eastAsia="Times New Roman"/>
          <w:b/>
          <w:color w:val="auto"/>
          <w:sz w:val="32"/>
          <w:szCs w:val="32"/>
        </w:rPr>
        <w:t xml:space="preserve"> </w:t>
      </w:r>
      <w:r w:rsidRPr="00F15E4D">
        <w:rPr>
          <w:rFonts w:eastAsia="Times New Roman"/>
          <w:b/>
          <w:color w:val="auto"/>
          <w:sz w:val="32"/>
          <w:szCs w:val="32"/>
        </w:rPr>
        <w:t>Encouragement</w:t>
      </w:r>
      <w:r w:rsidRPr="0062558B">
        <w:rPr>
          <w:rFonts w:eastAsia="Times New Roman"/>
          <w:b/>
          <w:color w:val="auto"/>
          <w:sz w:val="32"/>
          <w:szCs w:val="32"/>
        </w:rPr>
        <w:t xml:space="preserve"> </w:t>
      </w:r>
      <w:r w:rsidRPr="00F15E4D">
        <w:rPr>
          <w:rFonts w:eastAsia="Times New Roman"/>
          <w:b/>
          <w:color w:val="auto"/>
          <w:sz w:val="32"/>
          <w:szCs w:val="32"/>
        </w:rPr>
        <w:t>to</w:t>
      </w:r>
      <w:r w:rsidRPr="0062558B">
        <w:rPr>
          <w:rFonts w:eastAsia="Times New Roman"/>
          <w:b/>
          <w:color w:val="auto"/>
          <w:sz w:val="32"/>
          <w:szCs w:val="32"/>
        </w:rPr>
        <w:t xml:space="preserve"> </w:t>
      </w:r>
      <w:r w:rsidRPr="00F15E4D">
        <w:rPr>
          <w:rFonts w:eastAsia="Times New Roman"/>
          <w:b/>
          <w:color w:val="auto"/>
          <w:sz w:val="32"/>
          <w:szCs w:val="32"/>
        </w:rPr>
        <w:t>Apostasy</w:t>
      </w:r>
    </w:p>
    <w:p w:rsidR="00F15E4D" w:rsidRPr="00F15E4D" w:rsidRDefault="00F15E4D" w:rsidP="00F15E4D">
      <w:pPr>
        <w:shd w:val="clear" w:color="auto" w:fill="FFFFFF"/>
        <w:ind w:left="0"/>
        <w:rPr>
          <w:rFonts w:eastAsia="Times New Roman"/>
          <w:color w:val="222222"/>
        </w:rPr>
      </w:pPr>
      <w:r w:rsidRPr="00F15E4D">
        <w:rPr>
          <w:rFonts w:eastAsia="Times New Roman"/>
          <w:bCs/>
          <w:i/>
          <w:iCs/>
          <w:color w:val="222222"/>
        </w:rPr>
        <w:t>What Has Happened in Christendom?</w:t>
      </w:r>
      <w:bookmarkStart w:id="0" w:name="_GoBack"/>
      <w:bookmarkEnd w:id="0"/>
    </w:p>
    <w:p w:rsidR="00F15E4D" w:rsidRPr="00F15E4D" w:rsidRDefault="00F15E4D" w:rsidP="00F15E4D">
      <w:pPr>
        <w:shd w:val="clear" w:color="auto" w:fill="FFFFFF"/>
        <w:ind w:left="0"/>
        <w:rPr>
          <w:rFonts w:eastAsia="Times New Roman"/>
          <w:b/>
          <w:color w:val="222222"/>
        </w:rPr>
      </w:pPr>
      <w:r w:rsidRPr="00F15E4D">
        <w:rPr>
          <w:rFonts w:eastAsia="Times New Roman"/>
          <w:b/>
          <w:bCs/>
          <w:color w:val="222222"/>
        </w:rPr>
        <w:t xml:space="preserve">By Arlen Chitwood of </w:t>
      </w:r>
      <w:hyperlink r:id="rId4" w:history="1">
        <w:r w:rsidRPr="00F15E4D">
          <w:rPr>
            <w:rFonts w:eastAsia="Times New Roman"/>
            <w:b/>
            <w:color w:val="1F497D"/>
            <w:u w:val="single"/>
          </w:rPr>
          <w:t>Lamp Broadcast</w:t>
        </w:r>
      </w:hyperlink>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Christians are warned over and over in the Book of Hebrews concerning the goal of their calling. This is t</w:t>
      </w:r>
      <w:r w:rsidRPr="00F15E4D">
        <w:rPr>
          <w:rFonts w:eastAsia="Times New Roman"/>
          <w:i/>
          <w:iCs/>
          <w:color w:val="222222"/>
        </w:rPr>
        <w:t>he central subject</w:t>
      </w:r>
      <w:r w:rsidRPr="00F15E4D">
        <w:rPr>
          <w:rFonts w:eastAsia="Times New Roman"/>
          <w:color w:val="222222"/>
        </w:rPr>
        <w:t xml:space="preserve"> of the book, it is </w:t>
      </w:r>
      <w:r w:rsidRPr="00F15E4D">
        <w:rPr>
          <w:rFonts w:eastAsia="Times New Roman"/>
          <w:i/>
          <w:iCs/>
          <w:color w:val="222222"/>
        </w:rPr>
        <w:t>the central issue</w:t>
      </w:r>
      <w:r w:rsidRPr="00F15E4D">
        <w:rPr>
          <w:rFonts w:eastAsia="Times New Roman"/>
          <w:color w:val="222222"/>
        </w:rPr>
        <w:t xml:space="preserve"> within the Christian life, and it should be</w:t>
      </w:r>
      <w:r w:rsidRPr="00F15E4D">
        <w:rPr>
          <w:rFonts w:eastAsia="Times New Roman"/>
          <w:i/>
          <w:iCs/>
          <w:color w:val="222222"/>
        </w:rPr>
        <w:t xml:space="preserve"> the issue which occupies the central place in every activity of every Christian at all times</w:t>
      </w:r>
      <w:r w:rsidRPr="00F15E4D">
        <w:rPr>
          <w:rFonts w:eastAsia="Times New Roman"/>
          <w:color w:val="222222"/>
        </w:rPr>
        <w:t xml:space="preserve">. This overall matter is set forth in the Word of God to be </w:t>
      </w:r>
      <w:r w:rsidRPr="00F15E4D">
        <w:rPr>
          <w:rFonts w:eastAsia="Times New Roman"/>
          <w:i/>
          <w:iCs/>
          <w:color w:val="222222"/>
        </w:rPr>
        <w:t>that important in God’s sight.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b/>
          <w:bCs/>
          <w:color w:val="222222"/>
        </w:rPr>
        <w:t>Beginning of Our Confidence</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In </w:t>
      </w:r>
      <w:hyperlink r:id="rId5" w:history="1">
        <w:r w:rsidRPr="00F15E4D">
          <w:rPr>
            <w:rFonts w:eastAsia="Times New Roman"/>
            <w:color w:val="0062B5"/>
            <w:u w:val="single"/>
          </w:rPr>
          <w:t>Hebrews 3:13a</w:t>
        </w:r>
      </w:hyperlink>
      <w:r w:rsidRPr="00F15E4D">
        <w:rPr>
          <w:rFonts w:eastAsia="Times New Roman"/>
          <w:color w:val="222222"/>
        </w:rPr>
        <w:t>, Christians are told,</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600"/>
        <w:rPr>
          <w:rFonts w:eastAsia="Times New Roman"/>
          <w:color w:val="222222"/>
        </w:rPr>
      </w:pPr>
      <w:r w:rsidRPr="00F15E4D">
        <w:rPr>
          <w:rFonts w:eastAsia="Times New Roman"/>
          <w:color w:val="222222"/>
        </w:rPr>
        <w:t>“</w:t>
      </w:r>
      <w:r w:rsidRPr="00F15E4D">
        <w:rPr>
          <w:rFonts w:eastAsia="Times New Roman"/>
          <w:i/>
          <w:iCs/>
          <w:color w:val="222222"/>
        </w:rPr>
        <w:t>But exhort one another daily</w:t>
      </w:r>
      <w:r w:rsidRPr="00F15E4D">
        <w:rPr>
          <w:rFonts w:eastAsia="Times New Roman"/>
          <w:color w:val="222222"/>
        </w:rPr>
        <w:t xml:space="preserve"> [</w:t>
      </w:r>
      <w:r w:rsidRPr="00F15E4D">
        <w:rPr>
          <w:rFonts w:eastAsia="Times New Roman"/>
          <w:i/>
          <w:iCs/>
          <w:color w:val="222222"/>
        </w:rPr>
        <w:t>lit.</w:t>
      </w:r>
      <w:r w:rsidRPr="00F15E4D">
        <w:rPr>
          <w:rFonts w:eastAsia="Times New Roman"/>
          <w:color w:val="222222"/>
        </w:rPr>
        <w:t xml:space="preserve">, ‘each day,’ ‘every day’], </w:t>
      </w:r>
      <w:r w:rsidRPr="00F15E4D">
        <w:rPr>
          <w:rFonts w:eastAsia="Times New Roman"/>
          <w:i/>
          <w:iCs/>
          <w:color w:val="222222"/>
        </w:rPr>
        <w:t>while it is called Today</w:t>
      </w:r>
      <w:r w:rsidRPr="00F15E4D">
        <w:rPr>
          <w:rFonts w:eastAsia="Times New Roman"/>
          <w:color w:val="222222"/>
        </w:rPr>
        <w:t xml:space="preserve"> [the present time]…”</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And this is to be done in order to avoid, at all costs, following a similar course of action to that which the nation of Israel followed at Kadesh-Barnea (</w:t>
      </w:r>
      <w:r w:rsidRPr="00F15E4D">
        <w:rPr>
          <w:rFonts w:eastAsia="Times New Roman"/>
          <w:i/>
          <w:iCs/>
          <w:color w:val="222222"/>
        </w:rPr>
        <w:t>cf</w:t>
      </w:r>
      <w:r w:rsidRPr="00F15E4D">
        <w:rPr>
          <w:rFonts w:eastAsia="Times New Roman"/>
          <w:color w:val="222222"/>
        </w:rPr>
        <w:t xml:space="preserve">. </w:t>
      </w:r>
      <w:hyperlink r:id="rId6" w:history="1">
        <w:r w:rsidRPr="00F15E4D">
          <w:rPr>
            <w:rFonts w:eastAsia="Times New Roman"/>
            <w:color w:val="0062B5"/>
            <w:u w:val="single"/>
          </w:rPr>
          <w:t>Hebrews 3:8</w:t>
        </w:r>
      </w:hyperlink>
      <w:r w:rsidRPr="00F15E4D">
        <w:rPr>
          <w:rFonts w:eastAsia="Times New Roman"/>
          <w:color w:val="222222"/>
        </w:rPr>
        <w:t xml:space="preserve">, </w:t>
      </w:r>
      <w:hyperlink r:id="rId7" w:history="1">
        <w:r w:rsidRPr="00F15E4D">
          <w:rPr>
            <w:rFonts w:eastAsia="Times New Roman"/>
            <w:color w:val="0062B5"/>
            <w:u w:val="single"/>
          </w:rPr>
          <w:t>13b</w:t>
        </w:r>
      </w:hyperlink>
      <w:r w:rsidRPr="00F15E4D">
        <w:rPr>
          <w:rFonts w:eastAsia="Times New Roman"/>
          <w:color w:val="222222"/>
        </w:rPr>
        <w:t xml:space="preserve">). For, according to Scripture, Christians will occupy positions with Christ on the throne, as His “companions,” </w:t>
      </w:r>
      <w:r w:rsidRPr="00F15E4D">
        <w:rPr>
          <w:rFonts w:eastAsia="Times New Roman"/>
          <w:i/>
          <w:iCs/>
          <w:color w:val="222222"/>
        </w:rPr>
        <w:t>IF</w:t>
      </w:r>
      <w:r w:rsidRPr="00F15E4D">
        <w:rPr>
          <w:rFonts w:eastAsia="Times New Roman"/>
          <w:color w:val="222222"/>
        </w:rPr>
        <w:t xml:space="preserve">… Christians will hold positions of this nature with Christ in that coming day only </w:t>
      </w:r>
      <w:r w:rsidRPr="00F15E4D">
        <w:rPr>
          <w:rFonts w:eastAsia="Times New Roman"/>
          <w:i/>
          <w:iCs/>
          <w:color w:val="222222"/>
        </w:rPr>
        <w:t>IF</w:t>
      </w:r>
      <w:r w:rsidRPr="00F15E4D">
        <w:rPr>
          <w:rFonts w:eastAsia="Times New Roman"/>
          <w:color w:val="222222"/>
        </w:rPr>
        <w:t xml:space="preserve">, during the present day, they hold </w:t>
      </w:r>
      <w:r w:rsidRPr="00F15E4D">
        <w:rPr>
          <w:rFonts w:eastAsia="Times New Roman"/>
          <w:i/>
          <w:iCs/>
          <w:color w:val="222222"/>
        </w:rPr>
        <w:t>the beginning of their confidence</w:t>
      </w:r>
      <w:r w:rsidRPr="00F15E4D">
        <w:rPr>
          <w:rFonts w:eastAsia="Times New Roman"/>
          <w:color w:val="222222"/>
        </w:rPr>
        <w:t xml:space="preserve"> “steadfast unto the end” (</w:t>
      </w:r>
      <w:hyperlink r:id="rId8" w:history="1">
        <w:r w:rsidRPr="00F15E4D">
          <w:rPr>
            <w:rFonts w:eastAsia="Times New Roman"/>
            <w:color w:val="0062B5"/>
            <w:u w:val="single"/>
          </w:rPr>
          <w:t>Hebrews 3:14</w:t>
        </w:r>
      </w:hyperlink>
      <w:r w:rsidRPr="00F15E4D">
        <w:rPr>
          <w:rFonts w:eastAsia="Times New Roman"/>
          <w:color w:val="222222"/>
        </w:rPr>
        <w: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600"/>
        <w:rPr>
          <w:rFonts w:eastAsia="Times New Roman"/>
          <w:color w:val="222222"/>
        </w:rPr>
      </w:pPr>
      <w:r w:rsidRPr="00F15E4D">
        <w:rPr>
          <w:rFonts w:eastAsia="Times New Roman"/>
          <w:color w:val="222222"/>
        </w:rPr>
        <w:t xml:space="preserve">(The word “companions” rather than “partakers” [KJV] would be the preferred translation of the word used in the Greek text in </w:t>
      </w:r>
      <w:hyperlink r:id="rId9" w:history="1">
        <w:r w:rsidRPr="00F15E4D">
          <w:rPr>
            <w:rFonts w:eastAsia="Times New Roman"/>
            <w:color w:val="0062B5"/>
            <w:u w:val="single"/>
          </w:rPr>
          <w:t>Hebrews 3:14</w:t>
        </w:r>
      </w:hyperlink>
      <w:r w:rsidRPr="00F15E4D">
        <w:rPr>
          <w:rFonts w:eastAsia="Times New Roman"/>
          <w:color w:val="222222"/>
        </w:rPr>
        <w:t>, the word</w:t>
      </w:r>
      <w:r w:rsidRPr="00F15E4D">
        <w:rPr>
          <w:rFonts w:eastAsia="Times New Roman"/>
          <w:i/>
          <w:iCs/>
          <w:color w:val="222222"/>
        </w:rPr>
        <w:t xml:space="preserve"> </w:t>
      </w:r>
      <w:proofErr w:type="spellStart"/>
      <w:r w:rsidRPr="00F15E4D">
        <w:rPr>
          <w:rFonts w:eastAsia="Times New Roman"/>
          <w:i/>
          <w:iCs/>
          <w:color w:val="222222"/>
        </w:rPr>
        <w:t>metochoi</w:t>
      </w:r>
      <w:proofErr w:type="spellEnd"/>
      <w:r w:rsidRPr="00F15E4D">
        <w:rPr>
          <w:rFonts w:eastAsia="Times New Roman"/>
          <w:i/>
          <w:iCs/>
          <w:color w:val="222222"/>
        </w:rPr>
        <w:t>.</w:t>
      </w:r>
      <w:r w:rsidRPr="00F15E4D">
        <w:rPr>
          <w:rFonts w:eastAsia="Times New Roman"/>
          <w:color w:val="222222"/>
        </w:rPr>
        <w:t xml:space="preserve"> This is the same word which the writer of Hebrews also used in </w:t>
      </w:r>
      <w:hyperlink r:id="rId10" w:history="1">
        <w:r w:rsidRPr="00F15E4D">
          <w:rPr>
            <w:rFonts w:eastAsia="Times New Roman"/>
            <w:color w:val="0062B5"/>
            <w:u w:val="single"/>
          </w:rPr>
          <w:t>Hebrews 1:9</w:t>
        </w:r>
      </w:hyperlink>
      <w:r w:rsidRPr="00F15E4D">
        <w:rPr>
          <w:rFonts w:eastAsia="Times New Roman"/>
          <w:color w:val="222222"/>
        </w:rPr>
        <w:t xml:space="preserve"> [translated “fellows”] and in </w:t>
      </w:r>
      <w:hyperlink r:id="rId11" w:history="1">
        <w:r w:rsidRPr="00F15E4D">
          <w:rPr>
            <w:rFonts w:eastAsia="Times New Roman"/>
            <w:color w:val="0062B5"/>
            <w:u w:val="single"/>
          </w:rPr>
          <w:t>Hebrews 3:1</w:t>
        </w:r>
      </w:hyperlink>
      <w:r w:rsidRPr="00F15E4D">
        <w:rPr>
          <w:rFonts w:eastAsia="Times New Roman"/>
          <w:color w:val="222222"/>
        </w:rPr>
        <w:t xml:space="preserve"> [translated “partakers,” as in </w:t>
      </w:r>
      <w:hyperlink r:id="rId12" w:history="1">
        <w:r w:rsidRPr="00F15E4D">
          <w:rPr>
            <w:rFonts w:eastAsia="Times New Roman"/>
            <w:color w:val="0062B5"/>
            <w:u w:val="single"/>
          </w:rPr>
          <w:t>Hebrews 3:14</w:t>
        </w:r>
      </w:hyperlink>
      <w:r w:rsidRPr="00F15E4D">
        <w:rPr>
          <w:rFonts w:eastAsia="Times New Roman"/>
          <w:color w:val="222222"/>
        </w:rPr>
        <w:t>]; and the preferred translation in these two instances as well would be “companions” [</w:t>
      </w:r>
      <w:hyperlink r:id="rId13" w:history="1">
        <w:r w:rsidRPr="00F15E4D">
          <w:rPr>
            <w:rFonts w:eastAsia="Times New Roman"/>
            <w:color w:val="0062B5"/>
            <w:u w:val="single"/>
          </w:rPr>
          <w:t>Hebrews 3:14 DBY</w:t>
        </w:r>
      </w:hyperlink>
      <w:r w:rsidRPr="00F15E4D">
        <w:rPr>
          <w:rFonts w:eastAsia="Times New Roman"/>
          <w:color w:val="222222"/>
        </w:rPr>
        <w: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Holding “the beginning of one’s confidence steadfast unto the end,” with a view to being “companions” with Christ in that coming day, must be understood within the framework of the type.</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i/>
          <w:iCs/>
          <w:color w:val="222222"/>
        </w:rPr>
        <w:t>Caleb and Joshua held the beginning of their confidence steadfast unto the end; the remainder of the nation, however, didn’t.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Relative to entering the land, overthrowing the enemy, and occupying the position for which they had been called, Caleb and Joshua said,</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600"/>
        <w:rPr>
          <w:rFonts w:eastAsia="Times New Roman"/>
          <w:color w:val="222222"/>
        </w:rPr>
      </w:pPr>
      <w:r w:rsidRPr="00F15E4D">
        <w:rPr>
          <w:rFonts w:eastAsia="Times New Roman"/>
          <w:i/>
          <w:iCs/>
          <w:color w:val="222222"/>
        </w:rPr>
        <w:t>“Let us go up at once, and possess it; for we are well able to overcome it”</w:t>
      </w:r>
      <w:r w:rsidRPr="00F15E4D">
        <w:rPr>
          <w:rFonts w:eastAsia="Times New Roman"/>
          <w:color w:val="222222"/>
        </w:rPr>
        <w:t xml:space="preserve"> (</w:t>
      </w:r>
      <w:hyperlink r:id="rId14" w:history="1">
        <w:r w:rsidRPr="00F15E4D">
          <w:rPr>
            <w:rFonts w:eastAsia="Times New Roman"/>
            <w:color w:val="0062B5"/>
            <w:u w:val="single"/>
          </w:rPr>
          <w:t>Numbers 13:30</w:t>
        </w:r>
      </w:hyperlink>
      <w:r w:rsidRPr="00F15E4D">
        <w:rPr>
          <w:rFonts w:eastAsia="Times New Roman"/>
          <w:color w:val="222222"/>
        </w:rPr>
        <w: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But the remainder of the nation manifested an entirely different attitude and took an entirely different approach toward the matter. They feared the inhabitants of the land, they </w:t>
      </w:r>
      <w:proofErr w:type="spellStart"/>
      <w:r w:rsidRPr="00F15E4D">
        <w:rPr>
          <w:rFonts w:eastAsia="Times New Roman"/>
          <w:color w:val="222222"/>
        </w:rPr>
        <w:t>wept</w:t>
      </w:r>
      <w:proofErr w:type="spellEnd"/>
      <w:r w:rsidRPr="00F15E4D">
        <w:rPr>
          <w:rFonts w:eastAsia="Times New Roman"/>
          <w:color w:val="222222"/>
        </w:rPr>
        <w:t xml:space="preserve"> through the night, they murmured against Moses and Aaron, and they sought to appoint a new leader and return to Egypt (</w:t>
      </w:r>
      <w:hyperlink r:id="rId15" w:history="1">
        <w:r w:rsidRPr="00F15E4D">
          <w:rPr>
            <w:rFonts w:eastAsia="Times New Roman"/>
            <w:color w:val="0062B5"/>
            <w:u w:val="single"/>
          </w:rPr>
          <w:t>Numbers 13:32-14:4</w:t>
        </w:r>
      </w:hyperlink>
      <w:r w:rsidRPr="00F15E4D">
        <w:rPr>
          <w:rFonts w:eastAsia="Times New Roman"/>
          <w:color w:val="222222"/>
        </w:rPr>
        <w: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This is where the difference lay, and, contextually, </w:t>
      </w:r>
      <w:hyperlink r:id="rId16" w:history="1">
        <w:r w:rsidRPr="00F15E4D">
          <w:rPr>
            <w:rFonts w:eastAsia="Times New Roman"/>
            <w:color w:val="0062B5"/>
            <w:u w:val="single"/>
          </w:rPr>
          <w:t>Hebrews 3:14</w:t>
        </w:r>
      </w:hyperlink>
      <w:r w:rsidRPr="00F15E4D">
        <w:rPr>
          <w:rFonts w:eastAsia="Times New Roman"/>
          <w:color w:val="222222"/>
        </w:rPr>
        <w:t xml:space="preserve"> must be understood within this framework.</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b/>
          <w:bCs/>
          <w:color w:val="222222"/>
        </w:rPr>
        <w:t>Confession of Our Hope</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In </w:t>
      </w:r>
      <w:hyperlink r:id="rId17" w:history="1">
        <w:r w:rsidRPr="00F15E4D">
          <w:rPr>
            <w:rFonts w:eastAsia="Times New Roman"/>
            <w:color w:val="0062B5"/>
            <w:u w:val="single"/>
          </w:rPr>
          <w:t>Hebrews 10:23-25</w:t>
        </w:r>
      </w:hyperlink>
      <w:r w:rsidRPr="00F15E4D">
        <w:rPr>
          <w:rFonts w:eastAsia="Times New Roman"/>
          <w:color w:val="222222"/>
        </w:rPr>
        <w:t xml:space="preserve">, the same command is restated after a slightly different fashion in connection with Christians assembling together. In verse twenty-three, Christians are exhorted, “Let us hold fast </w:t>
      </w:r>
      <w:r w:rsidRPr="00F15E4D">
        <w:rPr>
          <w:rFonts w:eastAsia="Times New Roman"/>
          <w:color w:val="222222"/>
        </w:rPr>
        <w:lastRenderedPageBreak/>
        <w:t>the profession of our faith [</w:t>
      </w:r>
      <w:r w:rsidRPr="00F15E4D">
        <w:rPr>
          <w:rFonts w:eastAsia="Times New Roman"/>
          <w:i/>
          <w:iCs/>
          <w:color w:val="222222"/>
        </w:rPr>
        <w:t>lit</w:t>
      </w:r>
      <w:r w:rsidRPr="00F15E4D">
        <w:rPr>
          <w:rFonts w:eastAsia="Times New Roman"/>
          <w:color w:val="222222"/>
        </w:rPr>
        <w:t xml:space="preserve">., ‘the confession of our hope’] without wavering.” Then, in the following two verses, Christians are told to “consider one another to provoke unto love and to good works…exhorting one another”; and Christians are to conduct their affairs among one another in this manner </w:t>
      </w:r>
      <w:r w:rsidRPr="00F15E4D">
        <w:rPr>
          <w:rFonts w:eastAsia="Times New Roman"/>
          <w:i/>
          <w:iCs/>
          <w:color w:val="222222"/>
        </w:rPr>
        <w:t>“so much the more” as they “see the day approaching</w:t>
      </w:r>
      <w:r w:rsidRPr="00F15E4D">
        <w:rPr>
          <w:rFonts w:eastAsia="Times New Roman"/>
          <w:color w:val="222222"/>
        </w:rPr>
        <w:t xml:space="preserve"> [that coming day when one’s present hope will be realized].”</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Contextually, in Hebrews chapter ten, a central purpose for Christians assembling together (actually, </w:t>
      </w:r>
      <w:r w:rsidRPr="00F15E4D">
        <w:rPr>
          <w:rFonts w:eastAsia="Times New Roman"/>
          <w:i/>
          <w:iCs/>
          <w:color w:val="222222"/>
        </w:rPr>
        <w:t>the central purpose</w:t>
      </w:r>
      <w:r w:rsidRPr="00F15E4D">
        <w:rPr>
          <w:rFonts w:eastAsia="Times New Roman"/>
          <w:color w:val="222222"/>
        </w:rPr>
        <w:t xml:space="preserve"> in the text) — “Not forsaking the assembling of ourselves together…” (</w:t>
      </w:r>
      <w:hyperlink r:id="rId18" w:history="1">
        <w:r w:rsidRPr="00F15E4D">
          <w:rPr>
            <w:rFonts w:eastAsia="Times New Roman"/>
            <w:color w:val="0062B5"/>
            <w:u w:val="single"/>
          </w:rPr>
          <w:t>Hebrews 10:25</w:t>
        </w:r>
      </w:hyperlink>
      <w:r w:rsidRPr="00F15E4D">
        <w:rPr>
          <w:rFonts w:eastAsia="Times New Roman"/>
          <w:color w:val="222222"/>
        </w:rPr>
        <w:t>) — is with a view to exhorting one another relative to the hope of our calling (</w:t>
      </w:r>
      <w:r w:rsidRPr="00F15E4D">
        <w:rPr>
          <w:rFonts w:eastAsia="Times New Roman"/>
          <w:i/>
          <w:iCs/>
          <w:color w:val="222222"/>
        </w:rPr>
        <w:t>cf.</w:t>
      </w:r>
      <w:r w:rsidRPr="00F15E4D">
        <w:rPr>
          <w:rFonts w:eastAsia="Times New Roman"/>
          <w:color w:val="222222"/>
        </w:rPr>
        <w:t xml:space="preserve"> </w:t>
      </w:r>
      <w:hyperlink r:id="rId19" w:history="1">
        <w:r w:rsidRPr="00F15E4D">
          <w:rPr>
            <w:rFonts w:eastAsia="Times New Roman"/>
            <w:color w:val="0062B5"/>
            <w:u w:val="single"/>
          </w:rPr>
          <w:t>Hebrews 10:23</w:t>
        </w:r>
      </w:hyperlink>
      <w:r w:rsidRPr="00F15E4D">
        <w:rPr>
          <w:rFonts w:eastAsia="Times New Roman"/>
          <w:color w:val="222222"/>
        </w:rPr>
        <w:t xml:space="preserve">, </w:t>
      </w:r>
      <w:hyperlink r:id="rId20" w:history="1">
        <w:r w:rsidRPr="00F15E4D">
          <w:rPr>
            <w:rFonts w:eastAsia="Times New Roman"/>
            <w:color w:val="0062B5"/>
            <w:u w:val="single"/>
          </w:rPr>
          <w:t>25</w:t>
        </w:r>
      </w:hyperlink>
      <w:r w:rsidRPr="00F15E4D">
        <w:rPr>
          <w:rFonts w:eastAsia="Times New Roman"/>
          <w:color w:val="222222"/>
        </w:rPr>
        <w: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And to do this, Christians would have to be knowledgeable, after some fashion, concerning this hope. They would have to talk about and discuss this hope with one another, for there could be no exhortation apart from some type knowledge of the facts surrounding the Christians’ calling.</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In other words, in the light of </w:t>
      </w:r>
      <w:hyperlink r:id="rId21" w:history="1">
        <w:r w:rsidRPr="00F15E4D">
          <w:rPr>
            <w:rFonts w:eastAsia="Times New Roman"/>
            <w:color w:val="0062B5"/>
            <w:u w:val="single"/>
          </w:rPr>
          <w:t>Hebrews 3:13</w:t>
        </w:r>
      </w:hyperlink>
      <w:r w:rsidRPr="00F15E4D">
        <w:rPr>
          <w:rFonts w:eastAsia="Times New Roman"/>
          <w:color w:val="222222"/>
        </w:rPr>
        <w:t xml:space="preserve">; </w:t>
      </w:r>
      <w:hyperlink r:id="rId22" w:history="1">
        <w:r w:rsidRPr="00F15E4D">
          <w:rPr>
            <w:rFonts w:eastAsia="Times New Roman"/>
            <w:color w:val="0062B5"/>
            <w:u w:val="single"/>
          </w:rPr>
          <w:t>10:23-25</w:t>
        </w:r>
      </w:hyperlink>
      <w:r w:rsidRPr="00F15E4D">
        <w:rPr>
          <w:rFonts w:eastAsia="Times New Roman"/>
          <w:color w:val="222222"/>
        </w:rPr>
        <w:t xml:space="preserve">, Christians are to assemble together with a view to talking about and discussing among themselves the things surrounding their calling. They are to talk about </w:t>
      </w:r>
      <w:r w:rsidRPr="00F15E4D">
        <w:rPr>
          <w:rFonts w:eastAsia="Times New Roman"/>
          <w:i/>
          <w:iCs/>
          <w:color w:val="222222"/>
        </w:rPr>
        <w:t>that land out ahead</w:t>
      </w:r>
      <w:r w:rsidRPr="00F15E4D">
        <w:rPr>
          <w:rFonts w:eastAsia="Times New Roman"/>
          <w:color w:val="222222"/>
        </w:rPr>
        <w:t xml:space="preserve"> (that heavenly land), </w:t>
      </w:r>
      <w:r w:rsidRPr="00F15E4D">
        <w:rPr>
          <w:rFonts w:eastAsia="Times New Roman"/>
          <w:i/>
          <w:iCs/>
          <w:color w:val="222222"/>
        </w:rPr>
        <w:t>the enemy therein</w:t>
      </w:r>
      <w:r w:rsidRPr="00F15E4D">
        <w:rPr>
          <w:rFonts w:eastAsia="Times New Roman"/>
          <w:color w:val="222222"/>
        </w:rPr>
        <w:t xml:space="preserve"> (Satan and his angels), </w:t>
      </w:r>
      <w:r w:rsidRPr="00F15E4D">
        <w:rPr>
          <w:rFonts w:eastAsia="Times New Roman"/>
          <w:i/>
          <w:iCs/>
          <w:color w:val="222222"/>
        </w:rPr>
        <w:t>the necessity of present victory over the enemy</w:t>
      </w:r>
      <w:r w:rsidRPr="00F15E4D">
        <w:rPr>
          <w:rFonts w:eastAsia="Times New Roman"/>
          <w:color w:val="222222"/>
        </w:rPr>
        <w:t xml:space="preserve"> (through the spiritual warfare), and </w:t>
      </w:r>
      <w:r w:rsidRPr="00F15E4D">
        <w:rPr>
          <w:rFonts w:eastAsia="Times New Roman"/>
          <w:i/>
          <w:iCs/>
          <w:color w:val="222222"/>
        </w:rPr>
        <w:t>the hope set before them</w:t>
      </w:r>
      <w:r w:rsidRPr="00F15E4D">
        <w:rPr>
          <w:rFonts w:eastAsia="Times New Roman"/>
          <w:color w:val="222222"/>
        </w:rPr>
        <w:t xml:space="preserve"> (that of one day occupying that heavenly land with the “King of kings, and the Lord of lords,” as Christ and Christians ascend the throne together [replacing Satan and his angels] and exercise the rights of the firstborn).</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And, with these things in view, Christians are to spend time exhorting one another (“</w:t>
      </w:r>
      <w:r w:rsidRPr="00F15E4D">
        <w:rPr>
          <w:rFonts w:eastAsia="Times New Roman"/>
          <w:i/>
          <w:iCs/>
          <w:color w:val="222222"/>
        </w:rPr>
        <w:t>daily</w:t>
      </w:r>
      <w:r w:rsidRPr="00F15E4D">
        <w:rPr>
          <w:rFonts w:eastAsia="Times New Roman"/>
          <w:color w:val="222222"/>
        </w:rPr>
        <w:t>” in the text [</w:t>
      </w:r>
      <w:hyperlink r:id="rId23" w:history="1">
        <w:r w:rsidRPr="00F15E4D">
          <w:rPr>
            <w:rFonts w:eastAsia="Times New Roman"/>
            <w:color w:val="0062B5"/>
            <w:u w:val="single"/>
          </w:rPr>
          <w:t>Hebrews 3:13</w:t>
        </w:r>
      </w:hyperlink>
      <w:r w:rsidRPr="00F15E4D">
        <w:rPr>
          <w:rFonts w:eastAsia="Times New Roman"/>
          <w:color w:val="222222"/>
        </w:rPr>
        <w:t xml:space="preserve">]) </w:t>
      </w:r>
      <w:r w:rsidRPr="00F15E4D">
        <w:rPr>
          <w:rFonts w:eastAsia="Times New Roman"/>
          <w:i/>
          <w:iCs/>
          <w:color w:val="222222"/>
        </w:rPr>
        <w:t>relative to the importance of keeping their eyes fixed on the goal out ahead</w:t>
      </w:r>
      <w:r w:rsidRPr="00F15E4D">
        <w:rPr>
          <w:rFonts w:eastAsia="Times New Roman"/>
          <w:color w:val="222222"/>
        </w:rPr>
        <w:t xml:space="preserve">; and they are to carry on an interchange with one another after this fashion </w:t>
      </w:r>
      <w:r w:rsidRPr="00F15E4D">
        <w:rPr>
          <w:rFonts w:eastAsia="Times New Roman"/>
          <w:i/>
          <w:iCs/>
          <w:color w:val="222222"/>
        </w:rPr>
        <w:t>so much the more</w:t>
      </w:r>
      <w:r w:rsidRPr="00F15E4D">
        <w:rPr>
          <w:rFonts w:eastAsia="Times New Roman"/>
          <w:color w:val="222222"/>
        </w:rPr>
        <w:t xml:space="preserve"> as they “see the day approaching.”</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And that’s exactly where we are today — at a time when Christians should be exhorting one another “so much the more,” for we are living very near the end of the present dispensation, very near the end of man’s allotted six days (6,000 years), immediately prior to the fast-approaching seventh day (the Lord’s Day, the Messianic Era, to last 1,000 years).</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b/>
          <w:bCs/>
          <w:color w:val="222222"/>
        </w:rPr>
        <w:t>But…</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Are Christians though assembling together today with this purpose in view?</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i/>
          <w:iCs/>
          <w:color w:val="222222"/>
        </w:rPr>
        <w:t>Hardly!</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Christians, by large, know </w:t>
      </w:r>
      <w:r w:rsidRPr="00F15E4D">
        <w:rPr>
          <w:rFonts w:eastAsia="Times New Roman"/>
          <w:i/>
          <w:iCs/>
          <w:color w:val="222222"/>
        </w:rPr>
        <w:t>little to nothing about this whole matter.</w:t>
      </w:r>
      <w:r w:rsidRPr="00F15E4D">
        <w:rPr>
          <w:rFonts w:eastAsia="Times New Roman"/>
          <w:color w:val="222222"/>
        </w:rPr>
        <w:t xml:space="preserve"> This is not something which they talk about, discuss; nor, much less, is it something which is uppermost in their thoughts, governing their actions, </w:t>
      </w:r>
      <w:r w:rsidRPr="00F15E4D">
        <w:rPr>
          <w:rFonts w:eastAsia="Times New Roman"/>
          <w:i/>
          <w:iCs/>
          <w:color w:val="222222"/>
        </w:rPr>
        <w:t>allowing them to exhort one another daily.</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Consequently, Christians are assembling together today for purposes which completely ignore that which is stated in </w:t>
      </w:r>
      <w:hyperlink r:id="rId24" w:history="1">
        <w:r w:rsidRPr="00F15E4D">
          <w:rPr>
            <w:rFonts w:eastAsia="Times New Roman"/>
            <w:color w:val="0062B5"/>
            <w:u w:val="single"/>
          </w:rPr>
          <w:t>Hebrews 10:23-25</w:t>
        </w:r>
      </w:hyperlink>
      <w:r w:rsidRPr="00F15E4D">
        <w:rPr>
          <w:rFonts w:eastAsia="Times New Roman"/>
          <w:color w:val="222222"/>
        </w:rPr>
        <w:t>. This is how complete the leaven has done its damaging work.</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Are conditions going to improve? Are Christians going to one day wake up?</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i/>
          <w:iCs/>
          <w:color w:val="222222"/>
        </w:rPr>
        <w:t>Not during the present dispensation!</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 xml:space="preserve">The present dispensation, according to Scripture, will end in </w:t>
      </w:r>
      <w:r w:rsidRPr="00F15E4D">
        <w:rPr>
          <w:rFonts w:eastAsia="Times New Roman"/>
          <w:i/>
          <w:iCs/>
          <w:color w:val="222222"/>
        </w:rPr>
        <w:t>total apostasy</w:t>
      </w:r>
      <w:r w:rsidRPr="00F15E4D">
        <w:rPr>
          <w:rFonts w:eastAsia="Times New Roman"/>
          <w:color w:val="222222"/>
        </w:rPr>
        <w:t xml:space="preserve"> </w:t>
      </w:r>
      <w:r w:rsidRPr="00F15E4D">
        <w:rPr>
          <w:rFonts w:eastAsia="Times New Roman"/>
          <w:i/>
          <w:iCs/>
          <w:color w:val="222222"/>
        </w:rPr>
        <w:t>relative to Christians understanding and manifesting an interest in the Word of the Kingdom</w:t>
      </w:r>
      <w:r w:rsidRPr="00F15E4D">
        <w:rPr>
          <w:rFonts w:eastAsia="Times New Roman"/>
          <w:color w:val="222222"/>
        </w:rPr>
        <w:t>; and that’s exactly the direction in which the Church has been moving for centuries.</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And, not only has the Church been moving in this direction for centuries, but the Church continues to move in this direction today — a direction which, for all practical purposes, has carried the Church completely away from “the faith” which was held almost universally among Christians during the first century.</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Christ’s statement, “till the whole was leavened” (</w:t>
      </w:r>
      <w:hyperlink r:id="rId25" w:history="1">
        <w:r w:rsidRPr="00F15E4D">
          <w:rPr>
            <w:rFonts w:eastAsia="Times New Roman"/>
            <w:color w:val="0062B5"/>
            <w:u w:val="single"/>
          </w:rPr>
          <w:t>Matthew 13:33</w:t>
        </w:r>
      </w:hyperlink>
      <w:r w:rsidRPr="00F15E4D">
        <w:rPr>
          <w:rFonts w:eastAsia="Times New Roman"/>
          <w:color w:val="222222"/>
        </w:rPr>
        <w:t>), and His companion statement that at the time of His return He would not find “the faith on the earth” (</w:t>
      </w:r>
      <w:hyperlink r:id="rId26" w:history="1">
        <w:r w:rsidRPr="00F15E4D">
          <w:rPr>
            <w:rFonts w:eastAsia="Times New Roman"/>
            <w:color w:val="0062B5"/>
            <w:u w:val="single"/>
          </w:rPr>
          <w:t>Luke 18:8</w:t>
        </w:r>
      </w:hyperlink>
      <w:r w:rsidRPr="00F15E4D">
        <w:rPr>
          <w:rFonts w:eastAsia="Times New Roman"/>
          <w:color w:val="222222"/>
        </w:rPr>
        <w:t xml:space="preserve">), </w:t>
      </w:r>
      <w:r w:rsidRPr="00F15E4D">
        <w:rPr>
          <w:rFonts w:eastAsia="Times New Roman"/>
          <w:i/>
          <w:iCs/>
          <w:color w:val="222222"/>
        </w:rPr>
        <w:t>must be taken at face value</w:t>
      </w:r>
      <w:r w:rsidRPr="00F15E4D">
        <w:rPr>
          <w:rFonts w:eastAsia="Times New Roman"/>
          <w:color w:val="222222"/>
        </w:rPr>
        <w:t xml:space="preserve">. Christ, in His omniscience, knowing the future as well as the past and present, stated the matter </w:t>
      </w:r>
      <w:r w:rsidRPr="00F15E4D">
        <w:rPr>
          <w:rFonts w:eastAsia="Times New Roman"/>
          <w:i/>
          <w:iCs/>
          <w:color w:val="222222"/>
        </w:rPr>
        <w:t>exactly</w:t>
      </w:r>
      <w:r w:rsidRPr="00F15E4D">
        <w:rPr>
          <w:rFonts w:eastAsia="Times New Roman"/>
          <w:color w:val="222222"/>
        </w:rPr>
        <w:t xml:space="preserve"> as it would exist at the end of the dispensation.</w:t>
      </w:r>
    </w:p>
    <w:p w:rsidR="00F15E4D" w:rsidRPr="00F15E4D" w:rsidRDefault="00F15E4D" w:rsidP="00F15E4D">
      <w:pPr>
        <w:shd w:val="clear" w:color="auto" w:fill="FFFFFF"/>
        <w:ind w:left="0"/>
        <w:rPr>
          <w:rFonts w:eastAsia="Times New Roman"/>
          <w:color w:val="222222"/>
        </w:rPr>
      </w:pPr>
    </w:p>
    <w:p w:rsidR="00F15E4D" w:rsidRPr="00F15E4D" w:rsidRDefault="00F15E4D" w:rsidP="00F15E4D">
      <w:pPr>
        <w:shd w:val="clear" w:color="auto" w:fill="FFFFFF"/>
        <w:ind w:left="0"/>
        <w:rPr>
          <w:rFonts w:eastAsia="Times New Roman"/>
          <w:color w:val="222222"/>
        </w:rPr>
      </w:pPr>
      <w:r w:rsidRPr="00F15E4D">
        <w:rPr>
          <w:rFonts w:eastAsia="Times New Roman"/>
          <w:color w:val="222222"/>
        </w:rPr>
        <w:t>After two millenniums, at the end of the dispensation, the leavening process, according to Christ’s statement (</w:t>
      </w:r>
      <w:r w:rsidRPr="00F15E4D">
        <w:rPr>
          <w:rFonts w:eastAsia="Times New Roman"/>
          <w:i/>
          <w:iCs/>
          <w:color w:val="222222"/>
        </w:rPr>
        <w:t xml:space="preserve">cf. </w:t>
      </w:r>
      <w:hyperlink r:id="rId27" w:history="1">
        <w:r w:rsidRPr="00F15E4D">
          <w:rPr>
            <w:rFonts w:eastAsia="Times New Roman"/>
            <w:color w:val="0062B5"/>
            <w:u w:val="single"/>
          </w:rPr>
          <w:t>Matthew 13:3-33</w:t>
        </w:r>
      </w:hyperlink>
      <w:r w:rsidRPr="00F15E4D">
        <w:rPr>
          <w:rFonts w:eastAsia="Times New Roman"/>
          <w:color w:val="222222"/>
        </w:rPr>
        <w:t xml:space="preserve">), would be </w:t>
      </w:r>
      <w:r w:rsidRPr="00F15E4D">
        <w:rPr>
          <w:rFonts w:eastAsia="Times New Roman"/>
          <w:i/>
          <w:iCs/>
          <w:color w:val="222222"/>
        </w:rPr>
        <w:t>so complete</w:t>
      </w:r>
      <w:r w:rsidRPr="00F15E4D">
        <w:rPr>
          <w:rFonts w:eastAsia="Times New Roman"/>
          <w:color w:val="222222"/>
        </w:rPr>
        <w:t xml:space="preserve"> that, correspondingly, the message surrounding “the faith” </w:t>
      </w:r>
      <w:r w:rsidRPr="00F15E4D">
        <w:rPr>
          <w:rFonts w:eastAsia="Times New Roman"/>
          <w:i/>
          <w:iCs/>
          <w:color w:val="222222"/>
        </w:rPr>
        <w:t>would no longer be heard in the Churches</w:t>
      </w:r>
      <w:r w:rsidRPr="00F15E4D">
        <w:rPr>
          <w:rFonts w:eastAsia="Times New Roman"/>
          <w:color w:val="222222"/>
        </w:rPr>
        <w:t xml:space="preserve"> — in so-called fundamental and liberal Churches alike. And the Church as a whole, with respect to this message, would be as the </w:t>
      </w:r>
      <w:proofErr w:type="spellStart"/>
      <w:r w:rsidRPr="00F15E4D">
        <w:rPr>
          <w:rFonts w:eastAsia="Times New Roman"/>
          <w:color w:val="222222"/>
        </w:rPr>
        <w:t>Laodicean</w:t>
      </w:r>
      <w:proofErr w:type="spellEnd"/>
      <w:r w:rsidRPr="00F15E4D">
        <w:rPr>
          <w:rFonts w:eastAsia="Times New Roman"/>
          <w:color w:val="222222"/>
        </w:rPr>
        <w:t xml:space="preserve"> Church in </w:t>
      </w:r>
      <w:hyperlink r:id="rId28" w:history="1">
        <w:r w:rsidRPr="00F15E4D">
          <w:rPr>
            <w:rFonts w:eastAsia="Times New Roman"/>
            <w:color w:val="0062B5"/>
            <w:u w:val="single"/>
          </w:rPr>
          <w:t>Revelation 3:14-21</w:t>
        </w:r>
      </w:hyperlink>
      <w:r w:rsidRPr="00F15E4D">
        <w:rPr>
          <w:rFonts w:eastAsia="Times New Roman"/>
          <w:color w:val="222222"/>
        </w:rPr>
        <w:t>, “</w:t>
      </w:r>
      <w:r w:rsidRPr="00F15E4D">
        <w:rPr>
          <w:rFonts w:eastAsia="Times New Roman"/>
          <w:i/>
          <w:iCs/>
          <w:color w:val="222222"/>
        </w:rPr>
        <w:t>…wretched, and miserable, and poor, and blind, and naked</w:t>
      </w:r>
      <w:r w:rsidRPr="00F15E4D">
        <w:rPr>
          <w:rFonts w:eastAsia="Times New Roman"/>
          <w:color w:val="222222"/>
        </w:rPr>
        <w:t>.”</w:t>
      </w:r>
    </w:p>
    <w:sectPr w:rsidR="00F15E4D" w:rsidRPr="00F15E4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4D"/>
    <w:rsid w:val="0062558B"/>
    <w:rsid w:val="00774C51"/>
    <w:rsid w:val="00B51BB6"/>
    <w:rsid w:val="00F1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34CB4-A391-4A7C-A73B-8F85BC72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5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203753">
      <w:bodyDiv w:val="1"/>
      <w:marLeft w:val="0"/>
      <w:marRight w:val="0"/>
      <w:marTop w:val="0"/>
      <w:marBottom w:val="0"/>
      <w:divBdr>
        <w:top w:val="none" w:sz="0" w:space="0" w:color="auto"/>
        <w:left w:val="none" w:sz="0" w:space="0" w:color="auto"/>
        <w:bottom w:val="none" w:sz="0" w:space="0" w:color="auto"/>
        <w:right w:val="none" w:sz="0" w:space="0" w:color="auto"/>
      </w:divBdr>
      <w:divsChild>
        <w:div w:id="1576933443">
          <w:marLeft w:val="0"/>
          <w:marRight w:val="0"/>
          <w:marTop w:val="0"/>
          <w:marBottom w:val="0"/>
          <w:divBdr>
            <w:top w:val="none" w:sz="0" w:space="0" w:color="auto"/>
            <w:left w:val="none" w:sz="0" w:space="0" w:color="auto"/>
            <w:bottom w:val="none" w:sz="0" w:space="0" w:color="auto"/>
            <w:right w:val="none" w:sz="0" w:space="0" w:color="auto"/>
          </w:divBdr>
        </w:div>
        <w:div w:id="1673482903">
          <w:marLeft w:val="0"/>
          <w:marRight w:val="0"/>
          <w:marTop w:val="0"/>
          <w:marBottom w:val="0"/>
          <w:divBdr>
            <w:top w:val="none" w:sz="0" w:space="0" w:color="auto"/>
            <w:left w:val="none" w:sz="0" w:space="0" w:color="auto"/>
            <w:bottom w:val="none" w:sz="0" w:space="0" w:color="auto"/>
            <w:right w:val="none" w:sz="0" w:space="0" w:color="auto"/>
          </w:divBdr>
          <w:divsChild>
            <w:div w:id="1511485072">
              <w:marLeft w:val="0"/>
              <w:marRight w:val="0"/>
              <w:marTop w:val="0"/>
              <w:marBottom w:val="0"/>
              <w:divBdr>
                <w:top w:val="none" w:sz="0" w:space="0" w:color="auto"/>
                <w:left w:val="none" w:sz="0" w:space="0" w:color="auto"/>
                <w:bottom w:val="none" w:sz="0" w:space="0" w:color="auto"/>
                <w:right w:val="none" w:sz="0" w:space="0" w:color="auto"/>
              </w:divBdr>
            </w:div>
            <w:div w:id="1082020350">
              <w:marLeft w:val="0"/>
              <w:marRight w:val="0"/>
              <w:marTop w:val="0"/>
              <w:marBottom w:val="0"/>
              <w:divBdr>
                <w:top w:val="none" w:sz="0" w:space="0" w:color="auto"/>
                <w:left w:val="none" w:sz="0" w:space="0" w:color="auto"/>
                <w:bottom w:val="none" w:sz="0" w:space="0" w:color="auto"/>
                <w:right w:val="none" w:sz="0" w:space="0" w:color="auto"/>
              </w:divBdr>
            </w:div>
            <w:div w:id="487474692">
              <w:marLeft w:val="0"/>
              <w:marRight w:val="0"/>
              <w:marTop w:val="0"/>
              <w:marBottom w:val="0"/>
              <w:divBdr>
                <w:top w:val="none" w:sz="0" w:space="0" w:color="auto"/>
                <w:left w:val="none" w:sz="0" w:space="0" w:color="auto"/>
                <w:bottom w:val="none" w:sz="0" w:space="0" w:color="auto"/>
                <w:right w:val="none" w:sz="0" w:space="0" w:color="auto"/>
              </w:divBdr>
            </w:div>
            <w:div w:id="358821731">
              <w:marLeft w:val="0"/>
              <w:marRight w:val="0"/>
              <w:marTop w:val="0"/>
              <w:marBottom w:val="0"/>
              <w:divBdr>
                <w:top w:val="none" w:sz="0" w:space="0" w:color="auto"/>
                <w:left w:val="none" w:sz="0" w:space="0" w:color="auto"/>
                <w:bottom w:val="none" w:sz="0" w:space="0" w:color="auto"/>
                <w:right w:val="none" w:sz="0" w:space="0" w:color="auto"/>
              </w:divBdr>
            </w:div>
            <w:div w:id="1930844375">
              <w:marLeft w:val="0"/>
              <w:marRight w:val="0"/>
              <w:marTop w:val="0"/>
              <w:marBottom w:val="0"/>
              <w:divBdr>
                <w:top w:val="none" w:sz="0" w:space="0" w:color="auto"/>
                <w:left w:val="none" w:sz="0" w:space="0" w:color="auto"/>
                <w:bottom w:val="none" w:sz="0" w:space="0" w:color="auto"/>
                <w:right w:val="none" w:sz="0" w:space="0" w:color="auto"/>
              </w:divBdr>
            </w:div>
            <w:div w:id="1438525976">
              <w:marLeft w:val="0"/>
              <w:marRight w:val="0"/>
              <w:marTop w:val="0"/>
              <w:marBottom w:val="0"/>
              <w:divBdr>
                <w:top w:val="none" w:sz="0" w:space="0" w:color="auto"/>
                <w:left w:val="none" w:sz="0" w:space="0" w:color="auto"/>
                <w:bottom w:val="none" w:sz="0" w:space="0" w:color="auto"/>
                <w:right w:val="none" w:sz="0" w:space="0" w:color="auto"/>
              </w:divBdr>
            </w:div>
          </w:divsChild>
        </w:div>
        <w:div w:id="719403522">
          <w:blockQuote w:val="1"/>
          <w:marLeft w:val="600"/>
          <w:marRight w:val="0"/>
          <w:marTop w:val="0"/>
          <w:marBottom w:val="0"/>
          <w:divBdr>
            <w:top w:val="none" w:sz="0" w:space="0" w:color="auto"/>
            <w:left w:val="none" w:sz="0" w:space="0" w:color="auto"/>
            <w:bottom w:val="none" w:sz="0" w:space="0" w:color="auto"/>
            <w:right w:val="none" w:sz="0" w:space="0" w:color="auto"/>
          </w:divBdr>
          <w:divsChild>
            <w:div w:id="459497016">
              <w:marLeft w:val="0"/>
              <w:marRight w:val="0"/>
              <w:marTop w:val="0"/>
              <w:marBottom w:val="0"/>
              <w:divBdr>
                <w:top w:val="none" w:sz="0" w:space="0" w:color="auto"/>
                <w:left w:val="none" w:sz="0" w:space="0" w:color="auto"/>
                <w:bottom w:val="none" w:sz="0" w:space="0" w:color="auto"/>
                <w:right w:val="none" w:sz="0" w:space="0" w:color="auto"/>
              </w:divBdr>
              <w:divsChild>
                <w:div w:id="1955163838">
                  <w:marLeft w:val="0"/>
                  <w:marRight w:val="0"/>
                  <w:marTop w:val="0"/>
                  <w:marBottom w:val="0"/>
                  <w:divBdr>
                    <w:top w:val="none" w:sz="0" w:space="0" w:color="auto"/>
                    <w:left w:val="none" w:sz="0" w:space="0" w:color="auto"/>
                    <w:bottom w:val="none" w:sz="0" w:space="0" w:color="auto"/>
                    <w:right w:val="none" w:sz="0" w:space="0" w:color="auto"/>
                  </w:divBdr>
                  <w:divsChild>
                    <w:div w:id="3331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2205">
          <w:marLeft w:val="0"/>
          <w:marRight w:val="0"/>
          <w:marTop w:val="0"/>
          <w:marBottom w:val="0"/>
          <w:divBdr>
            <w:top w:val="none" w:sz="0" w:space="0" w:color="auto"/>
            <w:left w:val="none" w:sz="0" w:space="0" w:color="auto"/>
            <w:bottom w:val="none" w:sz="0" w:space="0" w:color="auto"/>
            <w:right w:val="none" w:sz="0" w:space="0" w:color="auto"/>
          </w:divBdr>
        </w:div>
        <w:div w:id="1426999094">
          <w:marLeft w:val="0"/>
          <w:marRight w:val="0"/>
          <w:marTop w:val="0"/>
          <w:marBottom w:val="0"/>
          <w:divBdr>
            <w:top w:val="none" w:sz="0" w:space="0" w:color="auto"/>
            <w:left w:val="none" w:sz="0" w:space="0" w:color="auto"/>
            <w:bottom w:val="none" w:sz="0" w:space="0" w:color="auto"/>
            <w:right w:val="none" w:sz="0" w:space="0" w:color="auto"/>
          </w:divBdr>
        </w:div>
        <w:div w:id="175003126">
          <w:marLeft w:val="0"/>
          <w:marRight w:val="0"/>
          <w:marTop w:val="0"/>
          <w:marBottom w:val="0"/>
          <w:divBdr>
            <w:top w:val="none" w:sz="0" w:space="0" w:color="auto"/>
            <w:left w:val="none" w:sz="0" w:space="0" w:color="auto"/>
            <w:bottom w:val="none" w:sz="0" w:space="0" w:color="auto"/>
            <w:right w:val="none" w:sz="0" w:space="0" w:color="auto"/>
          </w:divBdr>
        </w:div>
        <w:div w:id="923761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0960652">
              <w:marLeft w:val="0"/>
              <w:marRight w:val="0"/>
              <w:marTop w:val="0"/>
              <w:marBottom w:val="0"/>
              <w:divBdr>
                <w:top w:val="none" w:sz="0" w:space="0" w:color="auto"/>
                <w:left w:val="none" w:sz="0" w:space="0" w:color="auto"/>
                <w:bottom w:val="none" w:sz="0" w:space="0" w:color="auto"/>
                <w:right w:val="none" w:sz="0" w:space="0" w:color="auto"/>
              </w:divBdr>
            </w:div>
          </w:divsChild>
        </w:div>
        <w:div w:id="837311038">
          <w:marLeft w:val="0"/>
          <w:marRight w:val="0"/>
          <w:marTop w:val="0"/>
          <w:marBottom w:val="0"/>
          <w:divBdr>
            <w:top w:val="none" w:sz="0" w:space="0" w:color="auto"/>
            <w:left w:val="none" w:sz="0" w:space="0" w:color="auto"/>
            <w:bottom w:val="none" w:sz="0" w:space="0" w:color="auto"/>
            <w:right w:val="none" w:sz="0" w:space="0" w:color="auto"/>
          </w:divBdr>
        </w:div>
        <w:div w:id="439689148">
          <w:marLeft w:val="0"/>
          <w:marRight w:val="0"/>
          <w:marTop w:val="0"/>
          <w:marBottom w:val="0"/>
          <w:divBdr>
            <w:top w:val="none" w:sz="0" w:space="0" w:color="auto"/>
            <w:left w:val="none" w:sz="0" w:space="0" w:color="auto"/>
            <w:bottom w:val="none" w:sz="0" w:space="0" w:color="auto"/>
            <w:right w:val="none" w:sz="0" w:space="0" w:color="auto"/>
          </w:divBdr>
        </w:div>
        <w:div w:id="1943296318">
          <w:marLeft w:val="0"/>
          <w:marRight w:val="0"/>
          <w:marTop w:val="0"/>
          <w:marBottom w:val="0"/>
          <w:divBdr>
            <w:top w:val="none" w:sz="0" w:space="0" w:color="auto"/>
            <w:left w:val="none" w:sz="0" w:space="0" w:color="auto"/>
            <w:bottom w:val="none" w:sz="0" w:space="0" w:color="auto"/>
            <w:right w:val="none" w:sz="0" w:space="0" w:color="auto"/>
          </w:divBdr>
        </w:div>
        <w:div w:id="1042822241">
          <w:marLeft w:val="0"/>
          <w:marRight w:val="0"/>
          <w:marTop w:val="0"/>
          <w:marBottom w:val="0"/>
          <w:divBdr>
            <w:top w:val="none" w:sz="0" w:space="0" w:color="auto"/>
            <w:left w:val="none" w:sz="0" w:space="0" w:color="auto"/>
            <w:bottom w:val="none" w:sz="0" w:space="0" w:color="auto"/>
            <w:right w:val="none" w:sz="0" w:space="0" w:color="auto"/>
          </w:divBdr>
        </w:div>
        <w:div w:id="100146084">
          <w:marLeft w:val="0"/>
          <w:marRight w:val="0"/>
          <w:marTop w:val="0"/>
          <w:marBottom w:val="0"/>
          <w:divBdr>
            <w:top w:val="none" w:sz="0" w:space="0" w:color="auto"/>
            <w:left w:val="none" w:sz="0" w:space="0" w:color="auto"/>
            <w:bottom w:val="none" w:sz="0" w:space="0" w:color="auto"/>
            <w:right w:val="none" w:sz="0" w:space="0" w:color="auto"/>
          </w:divBdr>
        </w:div>
        <w:div w:id="1693728238">
          <w:marLeft w:val="0"/>
          <w:marRight w:val="0"/>
          <w:marTop w:val="0"/>
          <w:marBottom w:val="0"/>
          <w:divBdr>
            <w:top w:val="none" w:sz="0" w:space="0" w:color="auto"/>
            <w:left w:val="none" w:sz="0" w:space="0" w:color="auto"/>
            <w:bottom w:val="none" w:sz="0" w:space="0" w:color="auto"/>
            <w:right w:val="none" w:sz="0" w:space="0" w:color="auto"/>
          </w:divBdr>
        </w:div>
        <w:div w:id="2127580833">
          <w:marLeft w:val="0"/>
          <w:marRight w:val="0"/>
          <w:marTop w:val="0"/>
          <w:marBottom w:val="0"/>
          <w:divBdr>
            <w:top w:val="none" w:sz="0" w:space="0" w:color="auto"/>
            <w:left w:val="none" w:sz="0" w:space="0" w:color="auto"/>
            <w:bottom w:val="none" w:sz="0" w:space="0" w:color="auto"/>
            <w:right w:val="none" w:sz="0" w:space="0" w:color="auto"/>
          </w:divBdr>
        </w:div>
        <w:div w:id="348798360">
          <w:blockQuote w:val="1"/>
          <w:marLeft w:val="600"/>
          <w:marRight w:val="0"/>
          <w:marTop w:val="0"/>
          <w:marBottom w:val="0"/>
          <w:divBdr>
            <w:top w:val="none" w:sz="0" w:space="0" w:color="auto"/>
            <w:left w:val="none" w:sz="0" w:space="0" w:color="auto"/>
            <w:bottom w:val="none" w:sz="0" w:space="0" w:color="auto"/>
            <w:right w:val="none" w:sz="0" w:space="0" w:color="auto"/>
          </w:divBdr>
          <w:divsChild>
            <w:div w:id="232011587">
              <w:marLeft w:val="0"/>
              <w:marRight w:val="0"/>
              <w:marTop w:val="0"/>
              <w:marBottom w:val="0"/>
              <w:divBdr>
                <w:top w:val="none" w:sz="0" w:space="0" w:color="auto"/>
                <w:left w:val="none" w:sz="0" w:space="0" w:color="auto"/>
                <w:bottom w:val="none" w:sz="0" w:space="0" w:color="auto"/>
                <w:right w:val="none" w:sz="0" w:space="0" w:color="auto"/>
              </w:divBdr>
              <w:divsChild>
                <w:div w:id="496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05">
          <w:marLeft w:val="0"/>
          <w:marRight w:val="0"/>
          <w:marTop w:val="0"/>
          <w:marBottom w:val="0"/>
          <w:divBdr>
            <w:top w:val="none" w:sz="0" w:space="0" w:color="auto"/>
            <w:left w:val="none" w:sz="0" w:space="0" w:color="auto"/>
            <w:bottom w:val="none" w:sz="0" w:space="0" w:color="auto"/>
            <w:right w:val="none" w:sz="0" w:space="0" w:color="auto"/>
          </w:divBdr>
        </w:div>
        <w:div w:id="1669359074">
          <w:marLeft w:val="0"/>
          <w:marRight w:val="0"/>
          <w:marTop w:val="0"/>
          <w:marBottom w:val="0"/>
          <w:divBdr>
            <w:top w:val="none" w:sz="0" w:space="0" w:color="auto"/>
            <w:left w:val="none" w:sz="0" w:space="0" w:color="auto"/>
            <w:bottom w:val="none" w:sz="0" w:space="0" w:color="auto"/>
            <w:right w:val="none" w:sz="0" w:space="0" w:color="auto"/>
          </w:divBdr>
        </w:div>
        <w:div w:id="885601040">
          <w:marLeft w:val="0"/>
          <w:marRight w:val="0"/>
          <w:marTop w:val="0"/>
          <w:marBottom w:val="0"/>
          <w:divBdr>
            <w:top w:val="none" w:sz="0" w:space="0" w:color="auto"/>
            <w:left w:val="none" w:sz="0" w:space="0" w:color="auto"/>
            <w:bottom w:val="none" w:sz="0" w:space="0" w:color="auto"/>
            <w:right w:val="none" w:sz="0" w:space="0" w:color="auto"/>
          </w:divBdr>
        </w:div>
        <w:div w:id="57367077">
          <w:marLeft w:val="0"/>
          <w:marRight w:val="0"/>
          <w:marTop w:val="0"/>
          <w:marBottom w:val="0"/>
          <w:divBdr>
            <w:top w:val="none" w:sz="0" w:space="0" w:color="auto"/>
            <w:left w:val="none" w:sz="0" w:space="0" w:color="auto"/>
            <w:bottom w:val="none" w:sz="0" w:space="0" w:color="auto"/>
            <w:right w:val="none" w:sz="0" w:space="0" w:color="auto"/>
          </w:divBdr>
        </w:div>
        <w:div w:id="1816559201">
          <w:marLeft w:val="0"/>
          <w:marRight w:val="0"/>
          <w:marTop w:val="0"/>
          <w:marBottom w:val="0"/>
          <w:divBdr>
            <w:top w:val="none" w:sz="0" w:space="0" w:color="auto"/>
            <w:left w:val="none" w:sz="0" w:space="0" w:color="auto"/>
            <w:bottom w:val="none" w:sz="0" w:space="0" w:color="auto"/>
            <w:right w:val="none" w:sz="0" w:space="0" w:color="auto"/>
          </w:divBdr>
        </w:div>
        <w:div w:id="1887792001">
          <w:marLeft w:val="0"/>
          <w:marRight w:val="0"/>
          <w:marTop w:val="0"/>
          <w:marBottom w:val="0"/>
          <w:divBdr>
            <w:top w:val="none" w:sz="0" w:space="0" w:color="auto"/>
            <w:left w:val="none" w:sz="0" w:space="0" w:color="auto"/>
            <w:bottom w:val="none" w:sz="0" w:space="0" w:color="auto"/>
            <w:right w:val="none" w:sz="0" w:space="0" w:color="auto"/>
          </w:divBdr>
        </w:div>
        <w:div w:id="1256354785">
          <w:marLeft w:val="0"/>
          <w:marRight w:val="0"/>
          <w:marTop w:val="0"/>
          <w:marBottom w:val="0"/>
          <w:divBdr>
            <w:top w:val="none" w:sz="0" w:space="0" w:color="auto"/>
            <w:left w:val="none" w:sz="0" w:space="0" w:color="auto"/>
            <w:bottom w:val="none" w:sz="0" w:space="0" w:color="auto"/>
            <w:right w:val="none" w:sz="0" w:space="0" w:color="auto"/>
          </w:divBdr>
        </w:div>
        <w:div w:id="579291589">
          <w:marLeft w:val="0"/>
          <w:marRight w:val="0"/>
          <w:marTop w:val="0"/>
          <w:marBottom w:val="0"/>
          <w:divBdr>
            <w:top w:val="none" w:sz="0" w:space="0" w:color="auto"/>
            <w:left w:val="none" w:sz="0" w:space="0" w:color="auto"/>
            <w:bottom w:val="none" w:sz="0" w:space="0" w:color="auto"/>
            <w:right w:val="none" w:sz="0" w:space="0" w:color="auto"/>
          </w:divBdr>
        </w:div>
        <w:div w:id="651525703">
          <w:marLeft w:val="0"/>
          <w:marRight w:val="0"/>
          <w:marTop w:val="0"/>
          <w:marBottom w:val="0"/>
          <w:divBdr>
            <w:top w:val="none" w:sz="0" w:space="0" w:color="auto"/>
            <w:left w:val="none" w:sz="0" w:space="0" w:color="auto"/>
            <w:bottom w:val="none" w:sz="0" w:space="0" w:color="auto"/>
            <w:right w:val="none" w:sz="0" w:space="0" w:color="auto"/>
          </w:divBdr>
        </w:div>
        <w:div w:id="126700839">
          <w:marLeft w:val="0"/>
          <w:marRight w:val="0"/>
          <w:marTop w:val="0"/>
          <w:marBottom w:val="0"/>
          <w:divBdr>
            <w:top w:val="none" w:sz="0" w:space="0" w:color="auto"/>
            <w:left w:val="none" w:sz="0" w:space="0" w:color="auto"/>
            <w:bottom w:val="none" w:sz="0" w:space="0" w:color="auto"/>
            <w:right w:val="none" w:sz="0" w:space="0" w:color="auto"/>
          </w:divBdr>
        </w:div>
        <w:div w:id="1885411696">
          <w:marLeft w:val="0"/>
          <w:marRight w:val="0"/>
          <w:marTop w:val="0"/>
          <w:marBottom w:val="0"/>
          <w:divBdr>
            <w:top w:val="none" w:sz="0" w:space="0" w:color="auto"/>
            <w:left w:val="none" w:sz="0" w:space="0" w:color="auto"/>
            <w:bottom w:val="none" w:sz="0" w:space="0" w:color="auto"/>
            <w:right w:val="none" w:sz="0" w:space="0" w:color="auto"/>
          </w:divBdr>
        </w:div>
        <w:div w:id="1988128826">
          <w:marLeft w:val="0"/>
          <w:marRight w:val="0"/>
          <w:marTop w:val="0"/>
          <w:marBottom w:val="0"/>
          <w:divBdr>
            <w:top w:val="none" w:sz="0" w:space="0" w:color="auto"/>
            <w:left w:val="none" w:sz="0" w:space="0" w:color="auto"/>
            <w:bottom w:val="none" w:sz="0" w:space="0" w:color="auto"/>
            <w:right w:val="none" w:sz="0" w:space="0" w:color="auto"/>
          </w:divBdr>
        </w:div>
        <w:div w:id="313604094">
          <w:marLeft w:val="0"/>
          <w:marRight w:val="0"/>
          <w:marTop w:val="0"/>
          <w:marBottom w:val="0"/>
          <w:divBdr>
            <w:top w:val="none" w:sz="0" w:space="0" w:color="auto"/>
            <w:left w:val="none" w:sz="0" w:space="0" w:color="auto"/>
            <w:bottom w:val="none" w:sz="0" w:space="0" w:color="auto"/>
            <w:right w:val="none" w:sz="0" w:space="0" w:color="auto"/>
          </w:divBdr>
        </w:div>
        <w:div w:id="799618578">
          <w:marLeft w:val="0"/>
          <w:marRight w:val="0"/>
          <w:marTop w:val="0"/>
          <w:marBottom w:val="0"/>
          <w:divBdr>
            <w:top w:val="none" w:sz="0" w:space="0" w:color="auto"/>
            <w:left w:val="none" w:sz="0" w:space="0" w:color="auto"/>
            <w:bottom w:val="none" w:sz="0" w:space="0" w:color="auto"/>
            <w:right w:val="none" w:sz="0" w:space="0" w:color="auto"/>
          </w:divBdr>
        </w:div>
        <w:div w:id="1960338433">
          <w:marLeft w:val="0"/>
          <w:marRight w:val="0"/>
          <w:marTop w:val="0"/>
          <w:marBottom w:val="0"/>
          <w:divBdr>
            <w:top w:val="none" w:sz="0" w:space="0" w:color="auto"/>
            <w:left w:val="none" w:sz="0" w:space="0" w:color="auto"/>
            <w:bottom w:val="none" w:sz="0" w:space="0" w:color="auto"/>
            <w:right w:val="none" w:sz="0" w:space="0" w:color="auto"/>
          </w:divBdr>
        </w:div>
        <w:div w:id="638386773">
          <w:marLeft w:val="0"/>
          <w:marRight w:val="0"/>
          <w:marTop w:val="0"/>
          <w:marBottom w:val="0"/>
          <w:divBdr>
            <w:top w:val="none" w:sz="0" w:space="0" w:color="auto"/>
            <w:left w:val="none" w:sz="0" w:space="0" w:color="auto"/>
            <w:bottom w:val="none" w:sz="0" w:space="0" w:color="auto"/>
            <w:right w:val="none" w:sz="0" w:space="0" w:color="auto"/>
          </w:divBdr>
        </w:div>
        <w:div w:id="2038967390">
          <w:marLeft w:val="0"/>
          <w:marRight w:val="0"/>
          <w:marTop w:val="0"/>
          <w:marBottom w:val="0"/>
          <w:divBdr>
            <w:top w:val="none" w:sz="0" w:space="0" w:color="auto"/>
            <w:left w:val="none" w:sz="0" w:space="0" w:color="auto"/>
            <w:bottom w:val="none" w:sz="0" w:space="0" w:color="auto"/>
            <w:right w:val="none" w:sz="0" w:space="0" w:color="auto"/>
          </w:divBdr>
        </w:div>
        <w:div w:id="616185233">
          <w:marLeft w:val="0"/>
          <w:marRight w:val="0"/>
          <w:marTop w:val="0"/>
          <w:marBottom w:val="0"/>
          <w:divBdr>
            <w:top w:val="none" w:sz="0" w:space="0" w:color="auto"/>
            <w:left w:val="none" w:sz="0" w:space="0" w:color="auto"/>
            <w:bottom w:val="none" w:sz="0" w:space="0" w:color="auto"/>
            <w:right w:val="none" w:sz="0" w:space="0" w:color="auto"/>
          </w:divBdr>
        </w:div>
        <w:div w:id="1923100650">
          <w:marLeft w:val="0"/>
          <w:marRight w:val="0"/>
          <w:marTop w:val="0"/>
          <w:marBottom w:val="0"/>
          <w:divBdr>
            <w:top w:val="none" w:sz="0" w:space="0" w:color="auto"/>
            <w:left w:val="none" w:sz="0" w:space="0" w:color="auto"/>
            <w:bottom w:val="none" w:sz="0" w:space="0" w:color="auto"/>
            <w:right w:val="none" w:sz="0" w:space="0" w:color="auto"/>
          </w:divBdr>
        </w:div>
        <w:div w:id="931545371">
          <w:marLeft w:val="0"/>
          <w:marRight w:val="0"/>
          <w:marTop w:val="0"/>
          <w:marBottom w:val="0"/>
          <w:divBdr>
            <w:top w:val="none" w:sz="0" w:space="0" w:color="auto"/>
            <w:left w:val="none" w:sz="0" w:space="0" w:color="auto"/>
            <w:bottom w:val="none" w:sz="0" w:space="0" w:color="auto"/>
            <w:right w:val="none" w:sz="0" w:space="0" w:color="auto"/>
          </w:divBdr>
        </w:div>
        <w:div w:id="1171406135">
          <w:marLeft w:val="0"/>
          <w:marRight w:val="0"/>
          <w:marTop w:val="0"/>
          <w:marBottom w:val="0"/>
          <w:divBdr>
            <w:top w:val="none" w:sz="0" w:space="0" w:color="auto"/>
            <w:left w:val="none" w:sz="0" w:space="0" w:color="auto"/>
            <w:bottom w:val="none" w:sz="0" w:space="0" w:color="auto"/>
            <w:right w:val="none" w:sz="0" w:space="0" w:color="auto"/>
          </w:divBdr>
        </w:div>
        <w:div w:id="2048986437">
          <w:marLeft w:val="0"/>
          <w:marRight w:val="0"/>
          <w:marTop w:val="0"/>
          <w:marBottom w:val="0"/>
          <w:divBdr>
            <w:top w:val="none" w:sz="0" w:space="0" w:color="auto"/>
            <w:left w:val="none" w:sz="0" w:space="0" w:color="auto"/>
            <w:bottom w:val="none" w:sz="0" w:space="0" w:color="auto"/>
            <w:right w:val="none" w:sz="0" w:space="0" w:color="auto"/>
          </w:divBdr>
        </w:div>
        <w:div w:id="544104410">
          <w:marLeft w:val="0"/>
          <w:marRight w:val="0"/>
          <w:marTop w:val="0"/>
          <w:marBottom w:val="0"/>
          <w:divBdr>
            <w:top w:val="none" w:sz="0" w:space="0" w:color="auto"/>
            <w:left w:val="none" w:sz="0" w:space="0" w:color="auto"/>
            <w:bottom w:val="none" w:sz="0" w:space="0" w:color="auto"/>
            <w:right w:val="none" w:sz="0" w:space="0" w:color="auto"/>
          </w:divBdr>
        </w:div>
        <w:div w:id="1292320453">
          <w:marLeft w:val="0"/>
          <w:marRight w:val="0"/>
          <w:marTop w:val="0"/>
          <w:marBottom w:val="0"/>
          <w:divBdr>
            <w:top w:val="none" w:sz="0" w:space="0" w:color="auto"/>
            <w:left w:val="none" w:sz="0" w:space="0" w:color="auto"/>
            <w:bottom w:val="none" w:sz="0" w:space="0" w:color="auto"/>
            <w:right w:val="none" w:sz="0" w:space="0" w:color="auto"/>
          </w:divBdr>
        </w:div>
        <w:div w:id="803431099">
          <w:marLeft w:val="0"/>
          <w:marRight w:val="0"/>
          <w:marTop w:val="0"/>
          <w:marBottom w:val="0"/>
          <w:divBdr>
            <w:top w:val="none" w:sz="0" w:space="0" w:color="auto"/>
            <w:left w:val="none" w:sz="0" w:space="0" w:color="auto"/>
            <w:bottom w:val="none" w:sz="0" w:space="0" w:color="auto"/>
            <w:right w:val="none" w:sz="0" w:space="0" w:color="auto"/>
          </w:divBdr>
        </w:div>
        <w:div w:id="1090397477">
          <w:marLeft w:val="0"/>
          <w:marRight w:val="0"/>
          <w:marTop w:val="0"/>
          <w:marBottom w:val="0"/>
          <w:divBdr>
            <w:top w:val="none" w:sz="0" w:space="0" w:color="auto"/>
            <w:left w:val="none" w:sz="0" w:space="0" w:color="auto"/>
            <w:bottom w:val="none" w:sz="0" w:space="0" w:color="auto"/>
            <w:right w:val="none" w:sz="0" w:space="0" w:color="auto"/>
          </w:divBdr>
        </w:div>
        <w:div w:id="188613996">
          <w:marLeft w:val="0"/>
          <w:marRight w:val="0"/>
          <w:marTop w:val="0"/>
          <w:marBottom w:val="0"/>
          <w:divBdr>
            <w:top w:val="none" w:sz="0" w:space="0" w:color="auto"/>
            <w:left w:val="none" w:sz="0" w:space="0" w:color="auto"/>
            <w:bottom w:val="none" w:sz="0" w:space="0" w:color="auto"/>
            <w:right w:val="none" w:sz="0" w:space="0" w:color="auto"/>
          </w:divBdr>
        </w:div>
        <w:div w:id="365330088">
          <w:marLeft w:val="0"/>
          <w:marRight w:val="0"/>
          <w:marTop w:val="0"/>
          <w:marBottom w:val="0"/>
          <w:divBdr>
            <w:top w:val="none" w:sz="0" w:space="0" w:color="auto"/>
            <w:left w:val="none" w:sz="0" w:space="0" w:color="auto"/>
            <w:bottom w:val="none" w:sz="0" w:space="0" w:color="auto"/>
            <w:right w:val="none" w:sz="0" w:space="0" w:color="auto"/>
          </w:divBdr>
        </w:div>
        <w:div w:id="700931929">
          <w:marLeft w:val="0"/>
          <w:marRight w:val="0"/>
          <w:marTop w:val="0"/>
          <w:marBottom w:val="0"/>
          <w:divBdr>
            <w:top w:val="none" w:sz="0" w:space="0" w:color="auto"/>
            <w:left w:val="none" w:sz="0" w:space="0" w:color="auto"/>
            <w:bottom w:val="none" w:sz="0" w:space="0" w:color="auto"/>
            <w:right w:val="none" w:sz="0" w:space="0" w:color="auto"/>
          </w:divBdr>
        </w:div>
        <w:div w:id="2094932255">
          <w:marLeft w:val="0"/>
          <w:marRight w:val="0"/>
          <w:marTop w:val="0"/>
          <w:marBottom w:val="0"/>
          <w:divBdr>
            <w:top w:val="none" w:sz="0" w:space="0" w:color="auto"/>
            <w:left w:val="none" w:sz="0" w:space="0" w:color="auto"/>
            <w:bottom w:val="none" w:sz="0" w:space="0" w:color="auto"/>
            <w:right w:val="none" w:sz="0" w:space="0" w:color="auto"/>
          </w:divBdr>
        </w:div>
        <w:div w:id="1010984403">
          <w:marLeft w:val="0"/>
          <w:marRight w:val="0"/>
          <w:marTop w:val="0"/>
          <w:marBottom w:val="0"/>
          <w:divBdr>
            <w:top w:val="none" w:sz="0" w:space="0" w:color="auto"/>
            <w:left w:val="none" w:sz="0" w:space="0" w:color="auto"/>
            <w:bottom w:val="none" w:sz="0" w:space="0" w:color="auto"/>
            <w:right w:val="none" w:sz="0" w:space="0" w:color="auto"/>
          </w:divBdr>
        </w:div>
        <w:div w:id="77682086">
          <w:marLeft w:val="0"/>
          <w:marRight w:val="0"/>
          <w:marTop w:val="0"/>
          <w:marBottom w:val="0"/>
          <w:divBdr>
            <w:top w:val="none" w:sz="0" w:space="0" w:color="auto"/>
            <w:left w:val="none" w:sz="0" w:space="0" w:color="auto"/>
            <w:bottom w:val="none" w:sz="0" w:space="0" w:color="auto"/>
            <w:right w:val="none" w:sz="0" w:space="0" w:color="auto"/>
          </w:divBdr>
        </w:div>
        <w:div w:id="1850176263">
          <w:marLeft w:val="0"/>
          <w:marRight w:val="0"/>
          <w:marTop w:val="0"/>
          <w:marBottom w:val="0"/>
          <w:divBdr>
            <w:top w:val="none" w:sz="0" w:space="0" w:color="auto"/>
            <w:left w:val="none" w:sz="0" w:space="0" w:color="auto"/>
            <w:bottom w:val="none" w:sz="0" w:space="0" w:color="auto"/>
            <w:right w:val="none" w:sz="0" w:space="0" w:color="auto"/>
          </w:divBdr>
        </w:div>
        <w:div w:id="157578701">
          <w:marLeft w:val="0"/>
          <w:marRight w:val="0"/>
          <w:marTop w:val="0"/>
          <w:marBottom w:val="0"/>
          <w:divBdr>
            <w:top w:val="none" w:sz="0" w:space="0" w:color="auto"/>
            <w:left w:val="none" w:sz="0" w:space="0" w:color="auto"/>
            <w:bottom w:val="none" w:sz="0" w:space="0" w:color="auto"/>
            <w:right w:val="none" w:sz="0" w:space="0" w:color="auto"/>
          </w:divBdr>
        </w:div>
        <w:div w:id="1830830586">
          <w:marLeft w:val="0"/>
          <w:marRight w:val="0"/>
          <w:marTop w:val="0"/>
          <w:marBottom w:val="0"/>
          <w:divBdr>
            <w:top w:val="none" w:sz="0" w:space="0" w:color="auto"/>
            <w:left w:val="none" w:sz="0" w:space="0" w:color="auto"/>
            <w:bottom w:val="none" w:sz="0" w:space="0" w:color="auto"/>
            <w:right w:val="none" w:sz="0" w:space="0" w:color="auto"/>
          </w:divBdr>
        </w:div>
        <w:div w:id="745806809">
          <w:marLeft w:val="0"/>
          <w:marRight w:val="0"/>
          <w:marTop w:val="0"/>
          <w:marBottom w:val="0"/>
          <w:divBdr>
            <w:top w:val="none" w:sz="0" w:space="0" w:color="auto"/>
            <w:left w:val="none" w:sz="0" w:space="0" w:color="auto"/>
            <w:bottom w:val="none" w:sz="0" w:space="0" w:color="auto"/>
            <w:right w:val="none" w:sz="0" w:space="0" w:color="auto"/>
          </w:divBdr>
        </w:div>
        <w:div w:id="1502965989">
          <w:marLeft w:val="0"/>
          <w:marRight w:val="0"/>
          <w:marTop w:val="0"/>
          <w:marBottom w:val="0"/>
          <w:divBdr>
            <w:top w:val="none" w:sz="0" w:space="0" w:color="auto"/>
            <w:left w:val="none" w:sz="0" w:space="0" w:color="auto"/>
            <w:bottom w:val="none" w:sz="0" w:space="0" w:color="auto"/>
            <w:right w:val="none" w:sz="0" w:space="0" w:color="auto"/>
          </w:divBdr>
        </w:div>
        <w:div w:id="604776506">
          <w:marLeft w:val="0"/>
          <w:marRight w:val="0"/>
          <w:marTop w:val="0"/>
          <w:marBottom w:val="0"/>
          <w:divBdr>
            <w:top w:val="none" w:sz="0" w:space="0" w:color="auto"/>
            <w:left w:val="none" w:sz="0" w:space="0" w:color="auto"/>
            <w:bottom w:val="none" w:sz="0" w:space="0" w:color="auto"/>
            <w:right w:val="none" w:sz="0" w:space="0" w:color="auto"/>
          </w:divBdr>
        </w:div>
        <w:div w:id="1126969751">
          <w:marLeft w:val="0"/>
          <w:marRight w:val="0"/>
          <w:marTop w:val="0"/>
          <w:marBottom w:val="0"/>
          <w:divBdr>
            <w:top w:val="none" w:sz="0" w:space="0" w:color="auto"/>
            <w:left w:val="none" w:sz="0" w:space="0" w:color="auto"/>
            <w:bottom w:val="none" w:sz="0" w:space="0" w:color="auto"/>
            <w:right w:val="none" w:sz="0" w:space="0" w:color="auto"/>
          </w:divBdr>
        </w:div>
        <w:div w:id="200848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3.14&amp;t=NKJV" TargetMode="External"/><Relationship Id="rId13" Type="http://schemas.openxmlformats.org/officeDocument/2006/relationships/hyperlink" Target="https://www.blueletterbible.org/search/preSearch.cfm?Criteria=Hebrews+3.14&amp;t=DBY" TargetMode="External"/><Relationship Id="rId18" Type="http://schemas.openxmlformats.org/officeDocument/2006/relationships/hyperlink" Target="https://www.blueletterbible.org/search/preSearch.cfm?Criteria=Hebrews+10.25&amp;t=NKJV" TargetMode="External"/><Relationship Id="rId26" Type="http://schemas.openxmlformats.org/officeDocument/2006/relationships/hyperlink" Target="https://www.blueletterbible.org/search/preSearch.cfm?Criteria=Luke+18.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3.13&amp;t=NKJV" TargetMode="External"/><Relationship Id="rId7" Type="http://schemas.openxmlformats.org/officeDocument/2006/relationships/hyperlink" Target="https://www.blueletterbible.org/search/preSearch.cfm?Criteria=Hebrews+3.13b&amp;t=NKJV" TargetMode="External"/><Relationship Id="rId12" Type="http://schemas.openxmlformats.org/officeDocument/2006/relationships/hyperlink" Target="https://www.blueletterbible.org/search/preSearch.cfm?Criteria=Hebrews+3.14&amp;t=NKJV" TargetMode="External"/><Relationship Id="rId17" Type="http://schemas.openxmlformats.org/officeDocument/2006/relationships/hyperlink" Target="https://www.blueletterbible.org/search/preSearch.cfm?Criteria=Hebrews+10.23-25&amp;t=NKJV" TargetMode="External"/><Relationship Id="rId25" Type="http://schemas.openxmlformats.org/officeDocument/2006/relationships/hyperlink" Target="https://www.blueletterbible.org/search/preSearch.cfm?Criteria=Matthew+13.3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3.14&amp;t=NKJV" TargetMode="External"/><Relationship Id="rId20" Type="http://schemas.openxmlformats.org/officeDocument/2006/relationships/hyperlink" Target="https://www.blueletterbible.org/search/preSearch.cfm?Criteria=Hebrews+10.25&amp;t=NKJ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Hebrews+3.8&amp;t=NKJV" TargetMode="External"/><Relationship Id="rId11" Type="http://schemas.openxmlformats.org/officeDocument/2006/relationships/hyperlink" Target="https://www.blueletterbible.org/search/preSearch.cfm?Criteria=Hebrews+3.1&amp;t=NKJV" TargetMode="External"/><Relationship Id="rId24" Type="http://schemas.openxmlformats.org/officeDocument/2006/relationships/hyperlink" Target="https://www.blueletterbible.org/search/preSearch.cfm?Criteria=Hebrews+10.23-25&amp;t=NKJV" TargetMode="External"/><Relationship Id="rId5" Type="http://schemas.openxmlformats.org/officeDocument/2006/relationships/hyperlink" Target="https://www.blueletterbible.org/search/preSearch.cfm?Criteria=Hebrews+3.13a&amp;t=NKJV" TargetMode="External"/><Relationship Id="rId15" Type="http://schemas.openxmlformats.org/officeDocument/2006/relationships/hyperlink" Target="https://www.blueletterbible.org/search/preSearch.cfm?Criteria=Numbers+13.32-14.4&amp;t=NKJV" TargetMode="External"/><Relationship Id="rId23" Type="http://schemas.openxmlformats.org/officeDocument/2006/relationships/hyperlink" Target="https://www.blueletterbible.org/search/preSearch.cfm?Criteria=Hebrews+3.13&amp;t=NKJV" TargetMode="External"/><Relationship Id="rId28" Type="http://schemas.openxmlformats.org/officeDocument/2006/relationships/hyperlink" Target="https://www.blueletterbible.org/search/preSearch.cfm?Criteria=Revelation+3.14-21&amp;t=NKJV" TargetMode="External"/><Relationship Id="rId10" Type="http://schemas.openxmlformats.org/officeDocument/2006/relationships/hyperlink" Target="https://www.blueletterbible.org/search/preSearch.cfm?Criteria=Hebrews+1.9&amp;t=NKJV" TargetMode="External"/><Relationship Id="rId19" Type="http://schemas.openxmlformats.org/officeDocument/2006/relationships/hyperlink" Target="https://www.blueletterbible.org/search/preSearch.cfm?Criteria=Hebrews+10.2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Hebrews+3.14&amp;t=NKJV" TargetMode="External"/><Relationship Id="rId14" Type="http://schemas.openxmlformats.org/officeDocument/2006/relationships/hyperlink" Target="https://www.blueletterbible.org/search/preSearch.cfm?Criteria=Numbers+13.30&amp;t=NKJV" TargetMode="External"/><Relationship Id="rId22" Type="http://schemas.openxmlformats.org/officeDocument/2006/relationships/hyperlink" Target="https://www.blueletterbible.org/search/preSearch.cfm?Criteria=Hebrews+10.23-25&amp;t=NKJV" TargetMode="External"/><Relationship Id="rId27" Type="http://schemas.openxmlformats.org/officeDocument/2006/relationships/hyperlink" Target="https://www.blueletterbible.org/search/preSearch.cfm?Criteria=Matthew+13.3-33&amp;t=NKJ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2020-09-19T20:20:00Z</dcterms:created>
  <dcterms:modified xsi:type="dcterms:W3CDTF">2020-09-19T20:26:00Z</dcterms:modified>
</cp:coreProperties>
</file>