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990000"/>
        </w:rPr>
      </w:pPr>
      <w:r w:rsidRPr="00D8208D">
        <w:rPr>
          <w:rFonts w:ascii="Arial" w:hAnsi="Arial" w:cs="Arial"/>
          <w:color w:val="990000"/>
        </w:rPr>
        <w:t>Pornography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and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sex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itself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are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addictions.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Why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can't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an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aberrant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sexual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practice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like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homosexuality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be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treated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like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alcohol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and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drug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addictions?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What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a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person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does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sexually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is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a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choice.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If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people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can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kick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the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drug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and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alcohol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habits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and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people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can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beat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their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sex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addiction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problems,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then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the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same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should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be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true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for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same-sex</w:t>
      </w:r>
      <w:r>
        <w:rPr>
          <w:rFonts w:ascii="Arial" w:hAnsi="Arial" w:cs="Arial"/>
          <w:color w:val="990000"/>
        </w:rPr>
        <w:t xml:space="preserve"> </w:t>
      </w:r>
      <w:r w:rsidRPr="00D8208D">
        <w:rPr>
          <w:rFonts w:ascii="Arial" w:hAnsi="Arial" w:cs="Arial"/>
          <w:color w:val="990000"/>
        </w:rPr>
        <w:t>sexuality.</w:t>
      </w: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r w:rsidRPr="00D8208D">
        <w:rPr>
          <w:rFonts w:ascii="Arial" w:hAnsi="Arial" w:cs="Arial"/>
          <w:b/>
          <w:color w:val="222222"/>
          <w:sz w:val="32"/>
          <w:szCs w:val="32"/>
        </w:rPr>
        <w:t>Homosexuality</w:t>
      </w:r>
      <w:bookmarkEnd w:id="0"/>
      <w:r w:rsidRPr="00D8208D">
        <w:rPr>
          <w:rStyle w:val="Strong"/>
        </w:rPr>
        <w:br/>
      </w:r>
      <w:proofErr w:type="gramStart"/>
      <w:r w:rsidRPr="00D8208D">
        <w:rPr>
          <w:rStyle w:val="Strong"/>
          <w:rFonts w:ascii="Arial" w:hAnsi="Arial" w:cs="Arial"/>
          <w:color w:val="222222"/>
        </w:rPr>
        <w:t>By</w:t>
      </w:r>
      <w:proofErr w:type="gramEnd"/>
      <w:r>
        <w:rPr>
          <w:rStyle w:val="Strong"/>
          <w:rFonts w:ascii="Arial" w:hAnsi="Arial" w:cs="Arial"/>
          <w:color w:val="222222"/>
        </w:rPr>
        <w:t xml:space="preserve"> </w:t>
      </w:r>
      <w:r w:rsidRPr="00D8208D">
        <w:rPr>
          <w:rStyle w:val="Strong"/>
          <w:rFonts w:ascii="Arial" w:hAnsi="Arial" w:cs="Arial"/>
          <w:color w:val="222222"/>
        </w:rPr>
        <w:t>Charles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D8208D">
        <w:rPr>
          <w:rStyle w:val="Strong"/>
          <w:rFonts w:ascii="Arial" w:hAnsi="Arial" w:cs="Arial"/>
          <w:color w:val="222222"/>
        </w:rPr>
        <w:t>Strong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D8208D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D8208D">
          <w:rPr>
            <w:rStyle w:val="Hyperlink"/>
            <w:rFonts w:ascii="Arial" w:hAnsi="Arial" w:cs="Arial"/>
            <w:b/>
            <w:color w:val="1F497D"/>
          </w:rPr>
          <w:t>Bible</w:t>
        </w:r>
        <w:r w:rsidRPr="00D8208D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D8208D">
          <w:rPr>
            <w:rStyle w:val="Hyperlink"/>
            <w:rFonts w:ascii="Arial" w:hAnsi="Arial" w:cs="Arial"/>
            <w:b/>
            <w:color w:val="1F497D"/>
          </w:rPr>
          <w:t>One</w:t>
        </w:r>
      </w:hyperlink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8208D">
        <w:rPr>
          <w:rFonts w:ascii="Arial" w:hAnsi="Arial" w:cs="Arial"/>
          <w:color w:val="222222"/>
        </w:rPr>
        <w:t>(Taken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Holman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Illustrated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Dictionary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–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2003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Holman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Publishers;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Nashville,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Tennessee.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writing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article,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i/>
          <w:iCs/>
          <w:color w:val="222222"/>
        </w:rPr>
        <w:t>Jerry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D8208D">
        <w:rPr>
          <w:rFonts w:ascii="Arial" w:hAnsi="Arial" w:cs="Arial"/>
          <w:i/>
          <w:iCs/>
          <w:color w:val="222222"/>
        </w:rPr>
        <w:t>A.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D8208D">
        <w:rPr>
          <w:rFonts w:ascii="Arial" w:hAnsi="Arial" w:cs="Arial"/>
          <w:i/>
          <w:iCs/>
          <w:color w:val="222222"/>
        </w:rPr>
        <w:t>Johnson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Dean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Boyce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College,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Southern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Baptist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Theological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Seminary,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Louisville,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Kentucky.)</w:t>
      </w: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8208D">
        <w:rPr>
          <w:rFonts w:ascii="Arial" w:hAnsi="Arial" w:cs="Arial"/>
          <w:color w:val="222222"/>
          <w:u w:val="single"/>
        </w:rPr>
        <w:t>Homosexuality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sexual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relations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between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sex.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discussing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homosexuality,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biblical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emphasis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behavior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verdict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always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sinful.</w:t>
      </w: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8208D">
        <w:rPr>
          <w:rFonts w:ascii="Arial" w:hAnsi="Arial" w:cs="Arial"/>
          <w:color w:val="222222"/>
          <w:u w:val="single"/>
        </w:rPr>
        <w:t>Homosexuality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is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a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consequence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of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Style w:val="Emphasis"/>
          <w:rFonts w:ascii="Arial" w:hAnsi="Arial" w:cs="Arial"/>
          <w:color w:val="222222"/>
          <w:u w:val="single"/>
        </w:rPr>
        <w:t>rejecting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the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created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order</w:t>
      </w:r>
      <w:r w:rsidRPr="00D8208D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prima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facie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case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against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homosexuality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found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creative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plan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human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sexuality.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created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mankind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male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female,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procreate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context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marriage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hyperlink r:id="rId5" w:history="1">
        <w:r w:rsidRPr="00D8208D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1:27-28</w:t>
        </w:r>
      </w:hyperlink>
      <w:r w:rsidRPr="00D8208D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6" w:history="1">
        <w:r w:rsidRPr="00D8208D">
          <w:rPr>
            <w:rStyle w:val="Hyperlink"/>
            <w:rFonts w:ascii="Arial" w:hAnsi="Arial" w:cs="Arial"/>
            <w:color w:val="0062B5"/>
          </w:rPr>
          <w:t>2:18-24</w:t>
        </w:r>
      </w:hyperlink>
      <w:r w:rsidRPr="00D8208D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creation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human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sexuality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received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endorsement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hyperlink r:id="rId7" w:history="1">
        <w:r w:rsidRPr="00D8208D">
          <w:rPr>
            <w:rStyle w:val="Hyperlink"/>
            <w:rFonts w:ascii="Arial" w:hAnsi="Arial" w:cs="Arial"/>
            <w:color w:val="0062B5"/>
          </w:rPr>
          <w:t>Mark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10:6-9</w:t>
        </w:r>
      </w:hyperlink>
      <w:r w:rsidRPr="00D8208D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8" w:history="1">
        <w:r w:rsidRPr="00D8208D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19:4-6</w:t>
        </w:r>
      </w:hyperlink>
      <w:r w:rsidRPr="00D8208D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Apostle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hyperlink r:id="rId9" w:history="1">
        <w:r w:rsidRPr="00D8208D"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5:31</w:t>
        </w:r>
      </w:hyperlink>
      <w:r w:rsidRPr="00D8208D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surface,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homosexual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behavior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should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recognized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sinful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because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violates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plan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heterosexual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monogamy.</w:t>
      </w: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8208D">
        <w:rPr>
          <w:rFonts w:ascii="Arial" w:hAnsi="Arial" w:cs="Arial"/>
          <w:color w:val="222222"/>
        </w:rPr>
        <w:t>Against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background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creation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scheme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human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sexual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expression,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makes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theological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argument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10" w:history="1">
        <w:r w:rsidRPr="00D8208D">
          <w:rPr>
            <w:rStyle w:val="Hyperlink"/>
            <w:rFonts w:ascii="Arial" w:hAnsi="Arial" w:cs="Arial"/>
            <w:color w:val="0062B5"/>
          </w:rPr>
          <w:t>Romans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1:18-32</w:t>
        </w:r>
      </w:hyperlink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homosexuality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consequence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rejecting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Creator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created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order.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indicates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male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homosexuality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female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lesbianism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result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denial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God.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begins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showing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rejection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</w:t>
      </w:r>
      <w:r w:rsidRPr="00D8208D">
        <w:rPr>
          <w:rStyle w:val="Emphasis"/>
          <w:rFonts w:ascii="Arial" w:hAnsi="Arial" w:cs="Arial"/>
          <w:color w:val="222222"/>
        </w:rPr>
        <w:t>creation</w:t>
      </w:r>
      <w:r w:rsidRPr="00D8208D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hyperlink r:id="rId11" w:history="1">
        <w:r w:rsidRPr="00D8208D">
          <w:rPr>
            <w:rStyle w:val="Hyperlink"/>
            <w:rFonts w:ascii="Arial" w:hAnsi="Arial" w:cs="Arial"/>
            <w:color w:val="0062B5"/>
          </w:rPr>
          <w:t>Romans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1:20</w:t>
        </w:r>
      </w:hyperlink>
      <w:r w:rsidRPr="00D8208D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</w:t>
      </w:r>
      <w:r w:rsidRPr="00D8208D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Creator</w:t>
      </w:r>
      <w:r w:rsidRPr="00D8208D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hyperlink r:id="rId12" w:history="1">
        <w:r w:rsidRPr="00D8208D">
          <w:rPr>
            <w:rStyle w:val="Hyperlink"/>
            <w:rFonts w:ascii="Arial" w:hAnsi="Arial" w:cs="Arial"/>
            <w:color w:val="0062B5"/>
          </w:rPr>
          <w:t>Romans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1:25</w:t>
        </w:r>
      </w:hyperlink>
      <w:r w:rsidRPr="00D8208D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women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</w:t>
      </w:r>
      <w:r w:rsidRPr="00D8208D">
        <w:rPr>
          <w:rStyle w:val="Emphasis"/>
          <w:rFonts w:ascii="Arial" w:hAnsi="Arial" w:cs="Arial"/>
          <w:color w:val="222222"/>
        </w:rPr>
        <w:t>exchanged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natural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sexual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intercourse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for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what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unnatural</w:t>
      </w:r>
      <w:r w:rsidRPr="00D8208D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hyperlink r:id="rId13" w:history="1">
        <w:r w:rsidRPr="00D8208D">
          <w:rPr>
            <w:rStyle w:val="Hyperlink"/>
            <w:rFonts w:ascii="Arial" w:hAnsi="Arial" w:cs="Arial"/>
            <w:color w:val="0062B5"/>
          </w:rPr>
          <w:t>Romans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1:26</w:t>
        </w:r>
      </w:hyperlink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HCSB).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adds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men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</w:t>
      </w:r>
      <w:r w:rsidRPr="00D8208D">
        <w:rPr>
          <w:rStyle w:val="Emphasis"/>
          <w:rFonts w:ascii="Arial" w:hAnsi="Arial" w:cs="Arial"/>
          <w:color w:val="222222"/>
        </w:rPr>
        <w:t>left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natural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sexual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intercourse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with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females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were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inflamed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their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lust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for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another.</w:t>
      </w:r>
      <w:r>
        <w:rPr>
          <w:rStyle w:val="Emphasis"/>
          <w:rFonts w:ascii="Arial" w:hAnsi="Arial" w:cs="Arial"/>
          <w:color w:val="222222"/>
        </w:rPr>
        <w:t xml:space="preserve">  </w:t>
      </w:r>
      <w:r w:rsidRPr="00D8208D">
        <w:rPr>
          <w:rStyle w:val="Emphasis"/>
          <w:rFonts w:ascii="Arial" w:hAnsi="Arial" w:cs="Arial"/>
          <w:color w:val="222222"/>
        </w:rPr>
        <w:t>Males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committed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shameless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acts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with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males</w:t>
      </w:r>
      <w:r w:rsidRPr="00D8208D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hyperlink r:id="rId14" w:history="1">
        <w:r w:rsidRPr="00D8208D">
          <w:rPr>
            <w:rStyle w:val="Hyperlink"/>
            <w:rFonts w:ascii="Arial" w:hAnsi="Arial" w:cs="Arial"/>
            <w:color w:val="0062B5"/>
          </w:rPr>
          <w:t>Romans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1:27</w:t>
        </w:r>
      </w:hyperlink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HCSB).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Paul’s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argument:</w:t>
      </w: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8208D">
        <w:rPr>
          <w:rStyle w:val="Emphasis"/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reject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God,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gives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desires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own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sinful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hearts.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course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text,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uses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several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negative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terms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describe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homosexuality,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</w:t>
      </w:r>
      <w:r w:rsidRPr="00D8208D">
        <w:rPr>
          <w:rStyle w:val="Emphasis"/>
          <w:rFonts w:ascii="Arial" w:hAnsi="Arial" w:cs="Arial"/>
          <w:color w:val="222222"/>
        </w:rPr>
        <w:t>uncleanness</w:t>
      </w:r>
      <w:r w:rsidRPr="00D8208D"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</w:t>
      </w:r>
      <w:r w:rsidRPr="00D8208D">
        <w:rPr>
          <w:rStyle w:val="Emphasis"/>
          <w:rFonts w:ascii="Arial" w:hAnsi="Arial" w:cs="Arial"/>
          <w:color w:val="222222"/>
        </w:rPr>
        <w:t>dishonor</w:t>
      </w:r>
      <w:r w:rsidRPr="00D8208D"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</w:t>
      </w:r>
      <w:r w:rsidRPr="00D8208D">
        <w:rPr>
          <w:rStyle w:val="Emphasis"/>
          <w:rFonts w:ascii="Arial" w:hAnsi="Arial" w:cs="Arial"/>
          <w:color w:val="222222"/>
        </w:rPr>
        <w:t>vile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passions</w:t>
      </w:r>
      <w:r w:rsidRPr="00D8208D"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</w:t>
      </w:r>
      <w:r w:rsidRPr="00D8208D">
        <w:rPr>
          <w:rStyle w:val="Emphasis"/>
          <w:rFonts w:ascii="Arial" w:hAnsi="Arial" w:cs="Arial"/>
          <w:color w:val="222222"/>
        </w:rPr>
        <w:t>error</w:t>
      </w:r>
      <w:r w:rsidRPr="00D8208D"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</w:t>
      </w:r>
      <w:r w:rsidRPr="00D8208D">
        <w:rPr>
          <w:rStyle w:val="Emphasis"/>
          <w:rFonts w:ascii="Arial" w:hAnsi="Arial" w:cs="Arial"/>
          <w:color w:val="222222"/>
        </w:rPr>
        <w:t>debased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mind</w:t>
      </w:r>
      <w:r w:rsidRPr="00D8208D"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</w:t>
      </w:r>
      <w:r w:rsidRPr="00D8208D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fitting</w:t>
      </w:r>
      <w:r w:rsidRPr="00D8208D">
        <w:rPr>
          <w:rFonts w:ascii="Arial" w:hAnsi="Arial" w:cs="Arial"/>
          <w:color w:val="222222"/>
        </w:rPr>
        <w:t>.”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addition,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homosexuality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included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here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serious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list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vices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deserving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death,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practice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approve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hyperlink r:id="rId15" w:history="1">
        <w:r w:rsidRPr="00D8208D">
          <w:rPr>
            <w:rStyle w:val="Hyperlink"/>
            <w:rFonts w:ascii="Arial" w:hAnsi="Arial" w:cs="Arial"/>
            <w:color w:val="0062B5"/>
          </w:rPr>
          <w:t>Romans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1:32</w:t>
        </w:r>
      </w:hyperlink>
      <w:r w:rsidRPr="00D8208D">
        <w:rPr>
          <w:rFonts w:ascii="Arial" w:hAnsi="Arial" w:cs="Arial"/>
          <w:color w:val="222222"/>
        </w:rPr>
        <w:t>).</w:t>
      </w: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8208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modern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notion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“homosexual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orientation,”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scriptural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perspective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view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sex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inclinations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least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harmful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proclivities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toward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sin,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negative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consequences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fallen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human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nature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inclined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towards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sin.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light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hyperlink r:id="rId16" w:history="1">
        <w:r w:rsidRPr="00D8208D">
          <w:rPr>
            <w:rStyle w:val="Hyperlink"/>
            <w:rFonts w:ascii="Arial" w:hAnsi="Arial" w:cs="Arial"/>
            <w:color w:val="0062B5"/>
          </w:rPr>
          <w:t>Romans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</w:t>
        </w:r>
      </w:hyperlink>
      <w:r w:rsidRPr="00D8208D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homosexual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predisposition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may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also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indication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outworking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earlier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sin/s.</w:t>
      </w: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8208D">
        <w:rPr>
          <w:rFonts w:ascii="Arial" w:hAnsi="Arial" w:cs="Arial"/>
          <w:color w:val="222222"/>
          <w:u w:val="single"/>
        </w:rPr>
        <w:t>Homosexuality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is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a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sin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that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results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in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judgment</w:t>
      </w:r>
      <w:r w:rsidRPr="00D8208D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mention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homosexuality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depicts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sin.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outstanding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transgression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Sodom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Gomorrah.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severity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judgment,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came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homosexuality,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indicates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seriousness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hyperlink r:id="rId17" w:history="1">
        <w:r w:rsidRPr="00D8208D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19:1-11</w:t>
        </w:r>
      </w:hyperlink>
      <w:r w:rsidRPr="00D8208D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Style w:val="Emphasis"/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cities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destroyed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</w:t>
      </w:r>
      <w:r w:rsidRPr="00D8208D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Lord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rained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Sodom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Gomorrah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brimstone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fire</w:t>
      </w:r>
      <w:r w:rsidRPr="00D8208D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hyperlink r:id="rId18" w:history="1">
        <w:r w:rsidRPr="00D8208D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19:24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NASB</w:t>
        </w:r>
      </w:hyperlink>
      <w:r w:rsidRPr="00D8208D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commentary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event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cities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turned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ashes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matter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wrath,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specifically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inhabitants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themselves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</w:t>
      </w:r>
      <w:r w:rsidRPr="00D8208D">
        <w:rPr>
          <w:rStyle w:val="Emphasis"/>
          <w:rFonts w:ascii="Arial" w:hAnsi="Arial" w:cs="Arial"/>
          <w:color w:val="222222"/>
        </w:rPr>
        <w:t>sexual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immorality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gone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after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strange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flesh</w:t>
      </w:r>
      <w:r w:rsidRPr="00D8208D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hyperlink r:id="rId19" w:history="1">
        <w:r w:rsidRPr="00D8208D"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Peter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2:6-7</w:t>
        </w:r>
      </w:hyperlink>
      <w:r w:rsidRPr="00D8208D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0" w:history="1">
        <w:r w:rsidRPr="00D8208D">
          <w:rPr>
            <w:rStyle w:val="Hyperlink"/>
            <w:rFonts w:ascii="Arial" w:hAnsi="Arial" w:cs="Arial"/>
            <w:color w:val="0062B5"/>
          </w:rPr>
          <w:t>Jude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1:7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NKJV</w:t>
        </w:r>
      </w:hyperlink>
      <w:r w:rsidRPr="00D8208D">
        <w:rPr>
          <w:rFonts w:ascii="Arial" w:hAnsi="Arial" w:cs="Arial"/>
          <w:color w:val="222222"/>
        </w:rPr>
        <w:t>).</w:t>
      </w: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8208D">
        <w:rPr>
          <w:rFonts w:ascii="Arial" w:hAnsi="Arial" w:cs="Arial"/>
          <w:color w:val="222222"/>
        </w:rPr>
        <w:t>(NOTE: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author,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Jerry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A.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Johnson,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devotes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three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paragraphs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refuting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pro-homosexual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interpretations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pertaining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judgments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Sodom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Gomorrah,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interpretations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according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website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editor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somewhat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unnecessary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due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clarity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regarding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subject.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~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Website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editor</w:t>
      </w:r>
      <w:r>
        <w:rPr>
          <w:rFonts w:ascii="Arial" w:hAnsi="Arial" w:cs="Arial"/>
          <w:color w:val="222222"/>
        </w:rPr>
        <w:t xml:space="preserve"> </w:t>
      </w:r>
      <w:hyperlink r:id="rId21" w:history="1">
        <w:r w:rsidRPr="00D8208D">
          <w:rPr>
            <w:rStyle w:val="Hyperlink"/>
            <w:rFonts w:ascii="Arial" w:hAnsi="Arial" w:cs="Arial"/>
            <w:color w:val="0062B5"/>
          </w:rPr>
          <w:t>Bible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One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by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Charles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Strong</w:t>
        </w:r>
      </w:hyperlink>
      <w:r w:rsidRPr="00D8208D">
        <w:rPr>
          <w:rFonts w:ascii="Arial" w:hAnsi="Arial" w:cs="Arial"/>
          <w:color w:val="222222"/>
        </w:rPr>
        <w:t>.)</w:t>
      </w: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8208D">
        <w:rPr>
          <w:rFonts w:ascii="Arial" w:hAnsi="Arial" w:cs="Arial"/>
          <w:color w:val="222222"/>
          <w:u w:val="single"/>
        </w:rPr>
        <w:t>Homosexuality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is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a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violation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of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Old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Testament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law</w:t>
      </w:r>
      <w:r w:rsidRPr="00D8208D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Holiness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Code,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conveyed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demands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ordering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covenant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people,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contained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clear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prohibitions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against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homosexual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activity.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large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section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sexual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morality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viewed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extension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seventh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commandment,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</w:t>
      </w:r>
      <w:r w:rsidRPr="00D8208D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Lord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spoke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Moses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saying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.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.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.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‘You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shall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lie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with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male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lies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with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female</w:t>
      </w:r>
      <w:r w:rsidRPr="00D8208D">
        <w:rPr>
          <w:rFonts w:ascii="Arial" w:hAnsi="Arial" w:cs="Arial"/>
          <w:color w:val="222222"/>
        </w:rPr>
        <w:t>””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hyperlink r:id="rId22" w:history="1">
        <w:r w:rsidRPr="00D8208D">
          <w:rPr>
            <w:rStyle w:val="Hyperlink"/>
            <w:rFonts w:ascii="Arial" w:hAnsi="Arial" w:cs="Arial"/>
            <w:color w:val="0062B5"/>
          </w:rPr>
          <w:t>Leviticus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18:1</w:t>
        </w:r>
      </w:hyperlink>
      <w:r w:rsidRPr="00D8208D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23" w:history="1">
        <w:r w:rsidRPr="00D8208D">
          <w:rPr>
            <w:rStyle w:val="Hyperlink"/>
            <w:rFonts w:ascii="Arial" w:hAnsi="Arial" w:cs="Arial"/>
            <w:color w:val="0062B5"/>
          </w:rPr>
          <w:t>22</w:t>
        </w:r>
      </w:hyperlink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NASB).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later,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repeating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hyperlink r:id="rId24" w:history="1">
        <w:r w:rsidRPr="00D8208D">
          <w:rPr>
            <w:rStyle w:val="Hyperlink"/>
            <w:rFonts w:ascii="Arial" w:hAnsi="Arial" w:cs="Arial"/>
            <w:color w:val="0062B5"/>
          </w:rPr>
          <w:t>Leviticus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18:22</w:t>
        </w:r>
      </w:hyperlink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homosexuality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</w:t>
      </w:r>
      <w:r w:rsidRPr="00D8208D">
        <w:rPr>
          <w:rStyle w:val="Emphasis"/>
          <w:rFonts w:ascii="Arial" w:hAnsi="Arial" w:cs="Arial"/>
          <w:color w:val="222222"/>
        </w:rPr>
        <w:t>abomination</w:t>
      </w:r>
      <w:r w:rsidRPr="00D8208D"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hyperlink r:id="rId25" w:history="1">
        <w:r w:rsidRPr="00D8208D">
          <w:rPr>
            <w:rStyle w:val="Hyperlink"/>
            <w:rFonts w:ascii="Arial" w:hAnsi="Arial" w:cs="Arial"/>
            <w:color w:val="0062B5"/>
          </w:rPr>
          <w:t>Leviticus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20:13</w:t>
        </w:r>
      </w:hyperlink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adds,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</w:t>
      </w:r>
      <w:r w:rsidRPr="00D8208D">
        <w:rPr>
          <w:rStyle w:val="Emphasis"/>
          <w:rFonts w:ascii="Arial" w:hAnsi="Arial" w:cs="Arial"/>
          <w:color w:val="222222"/>
        </w:rPr>
        <w:t>If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there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man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who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lies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with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male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those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who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lie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with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woman,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both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them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.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.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.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shall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surely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put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death</w:t>
      </w:r>
      <w:r w:rsidRPr="00D8208D">
        <w:rPr>
          <w:rFonts w:ascii="Arial" w:hAnsi="Arial" w:cs="Arial"/>
          <w:color w:val="222222"/>
        </w:rPr>
        <w:t>.”</w:t>
      </w: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8208D">
        <w:rPr>
          <w:rFonts w:ascii="Arial" w:hAnsi="Arial" w:cs="Arial"/>
          <w:color w:val="222222"/>
          <w:u w:val="single"/>
        </w:rPr>
        <w:t>Homosexuality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is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a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violation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of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New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Testament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ethic</w:t>
      </w:r>
      <w:r w:rsidRPr="00D8208D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26" w:history="1">
        <w:r w:rsidRPr="00D8208D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Timothy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1:8-10</w:t>
        </w:r>
      </w:hyperlink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discusses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value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law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era,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wisely.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judge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“sinners.”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includes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“homosexuals”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proofErr w:type="spellStart"/>
      <w:r w:rsidRPr="00D8208D">
        <w:rPr>
          <w:rStyle w:val="Emphasis"/>
          <w:rFonts w:ascii="Arial" w:hAnsi="Arial" w:cs="Arial"/>
          <w:color w:val="222222"/>
        </w:rPr>
        <w:t>arsenokoital</w:t>
      </w:r>
      <w:proofErr w:type="spellEnd"/>
      <w:r w:rsidRPr="00D8208D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vice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list,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delineates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ungodly.”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27" w:history="1">
        <w:r w:rsidRPr="00D8208D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6:11</w:t>
        </w:r>
      </w:hyperlink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“homosexuals”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appear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similar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vice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list,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comments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anyone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continues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sins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inherit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God.</w:t>
      </w:r>
      <w:r>
        <w:rPr>
          <w:rFonts w:ascii="Arial" w:hAnsi="Arial" w:cs="Arial"/>
          <w:color w:val="222222"/>
        </w:rPr>
        <w:t xml:space="preserve">  </w:t>
      </w:r>
      <w:proofErr w:type="spellStart"/>
      <w:r w:rsidRPr="00D8208D">
        <w:rPr>
          <w:rStyle w:val="Emphasis"/>
          <w:rFonts w:ascii="Arial" w:hAnsi="Arial" w:cs="Arial"/>
          <w:color w:val="222222"/>
        </w:rPr>
        <w:t>Arsenokoites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refers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active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partner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homosexual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act.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However,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addition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“homosexuals”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28" w:history="1">
        <w:r w:rsidRPr="00D8208D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6:9</w:t>
        </w:r>
      </w:hyperlink>
      <w:r w:rsidRPr="00D8208D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adds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second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word,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“effeminate”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proofErr w:type="spellStart"/>
      <w:r w:rsidRPr="00D8208D">
        <w:rPr>
          <w:rStyle w:val="Emphasis"/>
          <w:rFonts w:ascii="Arial" w:hAnsi="Arial" w:cs="Arial"/>
          <w:color w:val="222222"/>
        </w:rPr>
        <w:t>malakoi</w:t>
      </w:r>
      <w:proofErr w:type="spellEnd"/>
      <w:r w:rsidRPr="00D8208D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proofErr w:type="spellStart"/>
      <w:r w:rsidRPr="00D8208D">
        <w:rPr>
          <w:rStyle w:val="Emphasis"/>
          <w:rFonts w:ascii="Arial" w:hAnsi="Arial" w:cs="Arial"/>
          <w:color w:val="222222"/>
        </w:rPr>
        <w:t>Malakoi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refers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passive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member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homosexual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relationship.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point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passive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active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kinds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“homosexual”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behavior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sinful,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ungodly,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disqualify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entrance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God.</w:t>
      </w: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8208D">
        <w:rPr>
          <w:rFonts w:ascii="Arial" w:hAnsi="Arial" w:cs="Arial"/>
          <w:color w:val="222222"/>
          <w:u w:val="single"/>
        </w:rPr>
        <w:t>Homosexuality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is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forgivable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and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changeable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through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Jesus</w:t>
      </w:r>
      <w:r>
        <w:rPr>
          <w:rFonts w:ascii="Arial" w:hAnsi="Arial" w:cs="Arial"/>
          <w:color w:val="222222"/>
          <w:u w:val="single"/>
        </w:rPr>
        <w:t xml:space="preserve"> </w:t>
      </w:r>
      <w:r w:rsidRPr="00D8208D">
        <w:rPr>
          <w:rFonts w:ascii="Arial" w:hAnsi="Arial" w:cs="Arial"/>
          <w:color w:val="222222"/>
          <w:u w:val="single"/>
        </w:rPr>
        <w:t>Christ</w:t>
      </w:r>
      <w:r w:rsidRPr="00D8208D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However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ungodly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undeserving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heaven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homosexual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might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be,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opportunity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forgiven,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changed,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declared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righteous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Christ,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continues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29" w:history="1">
        <w:r w:rsidRPr="00D8208D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6:11</w:t>
        </w:r>
      </w:hyperlink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HCSB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say,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</w:t>
      </w:r>
      <w:r w:rsidRPr="00D8208D">
        <w:rPr>
          <w:rStyle w:val="Emphasis"/>
          <w:rFonts w:ascii="Arial" w:hAnsi="Arial" w:cs="Arial"/>
          <w:color w:val="222222"/>
        </w:rPr>
        <w:t>Some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you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were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like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this</w:t>
      </w:r>
      <w:r w:rsidRPr="00D8208D">
        <w:rPr>
          <w:rFonts w:ascii="Arial" w:hAnsi="Arial" w:cs="Arial"/>
          <w:color w:val="222222"/>
        </w:rPr>
        <w:t>.”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Corinthians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evidently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contained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some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former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homosexuals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converted.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Furthermore,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adds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them,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</w:t>
      </w:r>
      <w:r w:rsidRPr="00D8208D">
        <w:rPr>
          <w:rStyle w:val="Emphasis"/>
          <w:rFonts w:ascii="Arial" w:hAnsi="Arial" w:cs="Arial"/>
          <w:color w:val="222222"/>
        </w:rPr>
        <w:t>But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you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were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washed,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you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were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sanctified,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you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were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justified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name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Lord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Jesus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Christ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by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Spirit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our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God</w:t>
      </w:r>
      <w:r w:rsidRPr="00D8208D">
        <w:rPr>
          <w:rFonts w:ascii="Arial" w:hAnsi="Arial" w:cs="Arial"/>
          <w:color w:val="222222"/>
        </w:rPr>
        <w:t>.”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homosexual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repents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believes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receives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cleansing,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sanctification,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justification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every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believer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turns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Christ.</w:t>
      </w: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8208D">
        <w:rPr>
          <w:rFonts w:ascii="Arial" w:hAnsi="Arial" w:cs="Arial"/>
          <w:color w:val="222222"/>
        </w:rPr>
        <w:t>(NOTE: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noted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Mr.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Johnson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apparently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interprets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“inheritance”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“kingdom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God”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hyperlink r:id="rId30" w:history="1">
        <w:r w:rsidRPr="00D8208D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6</w:t>
        </w:r>
      </w:hyperlink>
      <w:r w:rsidRPr="00D8208D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“entrance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heaven”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r w:rsidRPr="00D8208D">
        <w:rPr>
          <w:rStyle w:val="Emphasis"/>
          <w:rFonts w:ascii="Arial" w:hAnsi="Arial" w:cs="Arial"/>
          <w:color w:val="222222"/>
        </w:rPr>
        <w:t>i.e</w:t>
      </w:r>
      <w:r w:rsidRPr="00D8208D">
        <w:rPr>
          <w:rFonts w:ascii="Arial" w:hAnsi="Arial" w:cs="Arial"/>
          <w:color w:val="222222"/>
        </w:rPr>
        <w:t>.,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receiving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“eternal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life;”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correctly,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“salvation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one’s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spirit”).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reality</w:t>
      </w:r>
      <w:r w:rsidRPr="00D8208D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Christian’s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“inheritance”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speaks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Christian’s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entrance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Millennial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Kingdom,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thousand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year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reign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just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Tribulation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Period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(7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years),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“salvation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soul.”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reader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encouraged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read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hyperlink r:id="rId31" w:history="1">
        <w:r w:rsidRPr="00D8208D">
          <w:rPr>
            <w:rStyle w:val="Hyperlink"/>
            <w:rFonts w:ascii="Arial" w:hAnsi="Arial" w:cs="Arial"/>
            <w:color w:val="0062B5"/>
          </w:rPr>
          <w:t>Salvation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of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the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Soul</w:t>
        </w:r>
      </w:hyperlink>
      <w:r>
        <w:rPr>
          <w:rFonts w:ascii="Arial" w:hAnsi="Arial" w:cs="Arial"/>
          <w:color w:val="2F5496"/>
        </w:rPr>
        <w:t xml:space="preserve">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site.)</w:t>
      </w: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following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paragraph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taken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article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biblical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teaching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sex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Holman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Illustrated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Dictionary,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written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R.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Albert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D8208D">
        <w:rPr>
          <w:rFonts w:ascii="Arial" w:hAnsi="Arial" w:cs="Arial"/>
          <w:color w:val="222222"/>
        </w:rPr>
        <w:t>Mohler</w:t>
      </w:r>
      <w:proofErr w:type="spellEnd"/>
      <w:r w:rsidRPr="00D8208D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Jr.,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President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Professor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Theology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Southern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Baptist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Theological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Seminary,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Louisville,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Kentucky:</w:t>
      </w: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8208D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biblical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writers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marital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sex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natural,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other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forms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sexual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activity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presented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condemned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sinful.</w:t>
      </w:r>
      <w:r>
        <w:rPr>
          <w:rFonts w:ascii="Arial" w:hAnsi="Arial" w:cs="Arial"/>
          <w:color w:val="222222"/>
        </w:rPr>
        <w:t xml:space="preserve">  </w:t>
      </w:r>
      <w:r w:rsidRPr="00D8208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addition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adultery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fornication,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expressly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Style w:val="Emphasis"/>
          <w:rFonts w:ascii="Arial" w:hAnsi="Arial" w:cs="Arial"/>
          <w:color w:val="222222"/>
        </w:rPr>
        <w:t>forbids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homosexuality,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bestiality,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incest,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prostitution,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rape,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pederasty,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forms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sexual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deviance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hyperlink r:id="rId32" w:history="1">
        <w:r w:rsidRPr="00D8208D">
          <w:rPr>
            <w:rStyle w:val="Hyperlink"/>
            <w:rFonts w:ascii="Arial" w:hAnsi="Arial" w:cs="Arial"/>
            <w:color w:val="0062B5"/>
          </w:rPr>
          <w:t>Exodus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22:16-17</w:t>
        </w:r>
      </w:hyperlink>
      <w:r w:rsidRPr="00D8208D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33" w:history="1">
        <w:r w:rsidRPr="00D8208D">
          <w:rPr>
            <w:rStyle w:val="Hyperlink"/>
            <w:rFonts w:ascii="Arial" w:hAnsi="Arial" w:cs="Arial"/>
            <w:color w:val="0062B5"/>
          </w:rPr>
          <w:t>19</w:t>
        </w:r>
      </w:hyperlink>
      <w:r w:rsidRPr="00D8208D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34" w:history="1">
        <w:r w:rsidRPr="00D8208D">
          <w:rPr>
            <w:rStyle w:val="Hyperlink"/>
            <w:rFonts w:ascii="Arial" w:hAnsi="Arial" w:cs="Arial"/>
            <w:color w:val="0062B5"/>
          </w:rPr>
          <w:t>Leviticus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18:6-18</w:t>
        </w:r>
      </w:hyperlink>
      <w:r w:rsidRPr="00D8208D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35" w:history="1">
        <w:r w:rsidRPr="00D8208D">
          <w:rPr>
            <w:rStyle w:val="Hyperlink"/>
            <w:rFonts w:ascii="Arial" w:hAnsi="Arial" w:cs="Arial"/>
            <w:color w:val="0062B5"/>
          </w:rPr>
          <w:t>22-23</w:t>
        </w:r>
      </w:hyperlink>
      <w:r w:rsidRPr="00D8208D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36" w:history="1">
        <w:r w:rsidRPr="00D8208D">
          <w:rPr>
            <w:rStyle w:val="Hyperlink"/>
            <w:rFonts w:ascii="Arial" w:hAnsi="Arial" w:cs="Arial"/>
            <w:color w:val="0062B5"/>
          </w:rPr>
          <w:t>20:15-16</w:t>
        </w:r>
      </w:hyperlink>
      <w:r w:rsidRPr="00D8208D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37" w:history="1">
        <w:r w:rsidRPr="00D8208D">
          <w:rPr>
            <w:rStyle w:val="Hyperlink"/>
            <w:rFonts w:ascii="Arial" w:hAnsi="Arial" w:cs="Arial"/>
            <w:color w:val="0062B5"/>
          </w:rPr>
          <w:t>Deuteronomy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27:21</w:t>
        </w:r>
      </w:hyperlink>
      <w:r w:rsidRPr="00D8208D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38" w:history="1">
        <w:r w:rsidRPr="00D8208D">
          <w:rPr>
            <w:rStyle w:val="Hyperlink"/>
            <w:rFonts w:ascii="Arial" w:hAnsi="Arial" w:cs="Arial"/>
            <w:color w:val="0062B5"/>
          </w:rPr>
          <w:t>Proverbs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7:1-27</w:t>
        </w:r>
      </w:hyperlink>
      <w:r w:rsidRPr="00D8208D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39" w:history="1">
        <w:r w:rsidRPr="00D8208D">
          <w:rPr>
            <w:rStyle w:val="Hyperlink"/>
            <w:rFonts w:ascii="Arial" w:hAnsi="Arial" w:cs="Arial"/>
            <w:color w:val="0062B5"/>
          </w:rPr>
          <w:t>Romans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1:26-27</w:t>
        </w:r>
      </w:hyperlink>
      <w:r w:rsidRPr="00D8208D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40" w:history="1">
        <w:r w:rsidRPr="00D8208D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5:1-13</w:t>
        </w:r>
      </w:hyperlink>
      <w:r w:rsidRPr="00D8208D">
        <w:rPr>
          <w:rFonts w:ascii="Arial" w:hAnsi="Arial" w:cs="Arial"/>
          <w:color w:val="222222"/>
        </w:rPr>
        <w:t>).</w:t>
      </w:r>
    </w:p>
    <w:p w:rsid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D8208D">
        <w:rPr>
          <w:rStyle w:val="Strong"/>
          <w:rFonts w:ascii="Arial" w:hAnsi="Arial" w:cs="Arial"/>
          <w:color w:val="222222"/>
        </w:rPr>
        <w:t>Applicable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D8208D">
        <w:rPr>
          <w:rStyle w:val="Strong"/>
          <w:rFonts w:ascii="Arial" w:hAnsi="Arial" w:cs="Arial"/>
          <w:color w:val="222222"/>
        </w:rPr>
        <w:t>Scripture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D8208D">
        <w:rPr>
          <w:rStyle w:val="Strong"/>
          <w:rFonts w:ascii="Arial" w:hAnsi="Arial" w:cs="Arial"/>
          <w:color w:val="222222"/>
        </w:rPr>
        <w:t>Passages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D8208D">
        <w:rPr>
          <w:rStyle w:val="Strong"/>
          <w:rFonts w:ascii="Arial" w:hAnsi="Arial" w:cs="Arial"/>
          <w:color w:val="222222"/>
        </w:rPr>
        <w:t>(NKJV)</w:t>
      </w: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41" w:history="1">
        <w:r w:rsidRPr="00D8208D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1:27-28</w:t>
        </w:r>
      </w:hyperlink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42" w:history="1">
        <w:r w:rsidRPr="00D8208D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2:18</w:t>
        </w:r>
      </w:hyperlink>
      <w:r w:rsidRPr="00D8208D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43" w:history="1">
        <w:r w:rsidRPr="00D8208D">
          <w:rPr>
            <w:rStyle w:val="Hyperlink"/>
            <w:rFonts w:ascii="Arial" w:hAnsi="Arial" w:cs="Arial"/>
            <w:color w:val="0062B5"/>
          </w:rPr>
          <w:t>21-24</w:t>
        </w:r>
      </w:hyperlink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44" w:history="1">
        <w:r w:rsidRPr="00D8208D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19:1-11</w:t>
        </w:r>
      </w:hyperlink>
      <w:r w:rsidRPr="00D8208D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45" w:history="1">
        <w:r w:rsidRPr="00D8208D">
          <w:rPr>
            <w:rStyle w:val="Hyperlink"/>
            <w:rFonts w:ascii="Arial" w:hAnsi="Arial" w:cs="Arial"/>
            <w:color w:val="0062B5"/>
          </w:rPr>
          <w:t>24</w:t>
        </w:r>
      </w:hyperlink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r w:rsidRPr="00D8208D">
        <w:rPr>
          <w:rStyle w:val="Emphasis"/>
          <w:rFonts w:ascii="Arial" w:hAnsi="Arial" w:cs="Arial"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46" w:history="1">
        <w:r w:rsidRPr="00D8208D"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Peter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2:6-7</w:t>
        </w:r>
      </w:hyperlink>
      <w:r w:rsidRPr="00D8208D">
        <w:rPr>
          <w:rFonts w:ascii="Arial" w:hAnsi="Arial" w:cs="Arial"/>
          <w:color w:val="222222"/>
        </w:rPr>
        <w:t>)</w:t>
      </w: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47" w:history="1">
        <w:r w:rsidRPr="00D8208D">
          <w:rPr>
            <w:rStyle w:val="Hyperlink"/>
            <w:rFonts w:ascii="Arial" w:hAnsi="Arial" w:cs="Arial"/>
            <w:color w:val="0062B5"/>
          </w:rPr>
          <w:t>Leviticus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18:22</w:t>
        </w:r>
      </w:hyperlink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48" w:history="1">
        <w:r w:rsidRPr="00D8208D">
          <w:rPr>
            <w:rStyle w:val="Hyperlink"/>
            <w:rFonts w:ascii="Arial" w:hAnsi="Arial" w:cs="Arial"/>
            <w:color w:val="0062B5"/>
          </w:rPr>
          <w:t>Leviticus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20:13</w:t>
        </w:r>
      </w:hyperlink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49" w:history="1">
        <w:r w:rsidRPr="00D8208D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19:4-6</w:t>
        </w:r>
      </w:hyperlink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r w:rsidRPr="00D8208D">
        <w:rPr>
          <w:rStyle w:val="Emphasis"/>
          <w:rFonts w:ascii="Arial" w:hAnsi="Arial" w:cs="Arial"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50" w:history="1">
        <w:r w:rsidRPr="00D8208D">
          <w:rPr>
            <w:rStyle w:val="Hyperlink"/>
            <w:rFonts w:ascii="Arial" w:hAnsi="Arial" w:cs="Arial"/>
            <w:color w:val="0062B5"/>
          </w:rPr>
          <w:t>Mark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10:6-9</w:t>
        </w:r>
      </w:hyperlink>
      <w:r w:rsidRPr="00D8208D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51" w:history="1">
        <w:r w:rsidRPr="00D8208D"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5:31</w:t>
        </w:r>
      </w:hyperlink>
      <w:r w:rsidRPr="00D8208D">
        <w:rPr>
          <w:rFonts w:ascii="Arial" w:hAnsi="Arial" w:cs="Arial"/>
          <w:color w:val="222222"/>
        </w:rPr>
        <w:t>)</w:t>
      </w: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52" w:history="1">
        <w:r w:rsidRPr="00D8208D">
          <w:rPr>
            <w:rStyle w:val="Hyperlink"/>
            <w:rFonts w:ascii="Arial" w:hAnsi="Arial" w:cs="Arial"/>
            <w:color w:val="0062B5"/>
          </w:rPr>
          <w:t>Romans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1:18-32</w:t>
        </w:r>
      </w:hyperlink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</w:t>
      </w:r>
      <w:r w:rsidRPr="00D8208D">
        <w:rPr>
          <w:rStyle w:val="Emphasis"/>
          <w:rFonts w:ascii="Arial" w:hAnsi="Arial" w:cs="Arial"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53" w:history="1">
        <w:r w:rsidRPr="00D8208D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Timothy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1:8-10</w:t>
        </w:r>
      </w:hyperlink>
      <w:r w:rsidRPr="00D8208D">
        <w:rPr>
          <w:rFonts w:ascii="Arial" w:hAnsi="Arial" w:cs="Arial"/>
          <w:color w:val="222222"/>
        </w:rPr>
        <w:t>)</w:t>
      </w: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54" w:history="1">
        <w:r w:rsidRPr="00D8208D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6:9-10</w:t>
        </w:r>
      </w:hyperlink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(Please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“Note”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above.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~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Editor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hyperlink r:id="rId55" w:history="1">
        <w:r w:rsidRPr="00D8208D">
          <w:rPr>
            <w:rStyle w:val="Hyperlink"/>
            <w:rFonts w:ascii="Arial" w:hAnsi="Arial" w:cs="Arial"/>
            <w:color w:val="0062B5"/>
          </w:rPr>
          <w:t>Bible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One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by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Charles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Strong</w:t>
        </w:r>
      </w:hyperlink>
      <w:r w:rsidRPr="00D8208D">
        <w:rPr>
          <w:rFonts w:ascii="Arial" w:hAnsi="Arial" w:cs="Arial"/>
          <w:color w:val="222222"/>
        </w:rPr>
        <w:t>.)</w:t>
      </w:r>
    </w:p>
    <w:p w:rsid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hyperlink r:id="rId56" w:history="1">
        <w:r w:rsidRPr="00D8208D">
          <w:rPr>
            <w:rStyle w:val="Hyperlink"/>
            <w:rFonts w:ascii="Arial" w:hAnsi="Arial" w:cs="Arial"/>
            <w:color w:val="0062B5"/>
          </w:rPr>
          <w:t>Jude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1:6-7</w:t>
        </w:r>
      </w:hyperlink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~~~~~~~~~~~~~~~~~~~~~~~~~~~~~~~~~~~~~~~~~~~~~~~~~~~~~~~~~~~~~~~~~~~~~~~~~~~~~</w:t>
      </w:r>
    </w:p>
    <w:p w:rsid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57" w:history="1">
        <w:r w:rsidRPr="00D8208D">
          <w:rPr>
            <w:rStyle w:val="Hyperlink"/>
            <w:rFonts w:ascii="Arial" w:hAnsi="Arial" w:cs="Arial"/>
            <w:color w:val="0062B5"/>
          </w:rPr>
          <w:t>Bible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One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-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Jerry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A.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Johnson's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Commentary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Homosexuality</w:t>
        </w:r>
      </w:hyperlink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8208D" w:rsidRPr="00D8208D" w:rsidRDefault="00D8208D" w:rsidP="00D820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8208D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hyperlink r:id="rId58" w:anchor="11)%20%20The%20Goal" w:history="1">
        <w:r w:rsidRPr="00D8208D">
          <w:rPr>
            <w:rStyle w:val="Hyperlink"/>
            <w:rFonts w:ascii="Arial" w:hAnsi="Arial" w:cs="Arial"/>
            <w:color w:val="0062B5"/>
          </w:rPr>
          <w:t>11)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proofErr w:type="gramStart"/>
        <w:r w:rsidRPr="00D8208D">
          <w:rPr>
            <w:rStyle w:val="Hyperlink"/>
            <w:rFonts w:ascii="Arial" w:hAnsi="Arial" w:cs="Arial"/>
            <w:color w:val="0062B5"/>
          </w:rPr>
          <w:t>The</w:t>
        </w:r>
        <w:proofErr w:type="gram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D8208D">
          <w:rPr>
            <w:rStyle w:val="Hyperlink"/>
            <w:rFonts w:ascii="Arial" w:hAnsi="Arial" w:cs="Arial"/>
            <w:color w:val="0062B5"/>
          </w:rPr>
          <w:t>Goal</w:t>
        </w:r>
      </w:hyperlink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hyperlink r:id="rId59" w:anchor="%20Christendom%20Today!" w:history="1">
        <w:r w:rsidRPr="00D8208D">
          <w:rPr>
            <w:rStyle w:val="Hyperlink"/>
            <w:rFonts w:ascii="Arial" w:hAnsi="Arial" w:cs="Arial"/>
            <w:color w:val="4F81BD"/>
          </w:rPr>
          <w:t>Christendom</w:t>
        </w:r>
        <w:r>
          <w:rPr>
            <w:rStyle w:val="Hyperlink"/>
            <w:rFonts w:ascii="Arial" w:hAnsi="Arial" w:cs="Arial"/>
            <w:color w:val="4F81BD"/>
          </w:rPr>
          <w:t xml:space="preserve"> </w:t>
        </w:r>
        <w:r w:rsidRPr="00D8208D">
          <w:rPr>
            <w:rStyle w:val="Hyperlink"/>
            <w:rFonts w:ascii="Arial" w:hAnsi="Arial" w:cs="Arial"/>
            <w:color w:val="4F81BD"/>
          </w:rPr>
          <w:t>Today!</w:t>
        </w:r>
      </w:hyperlink>
      <w:r>
        <w:rPr>
          <w:rFonts w:ascii="Arial" w:hAnsi="Arial" w:cs="Arial"/>
          <w:color w:val="222222"/>
        </w:rPr>
        <w:t xml:space="preserve"> </w:t>
      </w:r>
      <w:proofErr w:type="gramStart"/>
      <w:r w:rsidRPr="00D8208D">
        <w:rPr>
          <w:rFonts w:ascii="Arial" w:hAnsi="Arial" w:cs="Arial"/>
          <w:color w:val="222222"/>
        </w:rPr>
        <w:t>in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site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additional</w:t>
      </w:r>
      <w:r>
        <w:rPr>
          <w:rFonts w:ascii="Arial" w:hAnsi="Arial" w:cs="Arial"/>
          <w:color w:val="222222"/>
        </w:rPr>
        <w:t xml:space="preserve"> </w:t>
      </w:r>
      <w:r w:rsidRPr="00D8208D">
        <w:rPr>
          <w:rFonts w:ascii="Arial" w:hAnsi="Arial" w:cs="Arial"/>
          <w:color w:val="222222"/>
        </w:rPr>
        <w:t>commentary.</w:t>
      </w:r>
    </w:p>
    <w:sectPr w:rsidR="00D8208D" w:rsidRPr="00D8208D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8D"/>
    <w:rsid w:val="00774C51"/>
    <w:rsid w:val="00B51BB6"/>
    <w:rsid w:val="00D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19320-9B6D-4488-8305-76BF1288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08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D8208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20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820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181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5464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49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69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32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2232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24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Romans+1.26&amp;t=NKJV" TargetMode="External"/><Relationship Id="rId18" Type="http://schemas.openxmlformats.org/officeDocument/2006/relationships/hyperlink" Target="https://www.blueletterbible.org/search/preSearch.cfm?Criteria=Genesis+19.24&amp;t=NASB" TargetMode="External"/><Relationship Id="rId26" Type="http://schemas.openxmlformats.org/officeDocument/2006/relationships/hyperlink" Target="https://www.blueletterbible.org/search/preSearch.cfm?Criteria=1Timothy+1.8-10&amp;t=NKJV" TargetMode="External"/><Relationship Id="rId39" Type="http://schemas.openxmlformats.org/officeDocument/2006/relationships/hyperlink" Target="https://www.blueletterbible.org/search/preSearch.cfm?Criteria=Romans+1.26-27&amp;t=NKJV" TargetMode="External"/><Relationship Id="rId21" Type="http://schemas.openxmlformats.org/officeDocument/2006/relationships/hyperlink" Target="http://www.bibleone.net/" TargetMode="External"/><Relationship Id="rId34" Type="http://schemas.openxmlformats.org/officeDocument/2006/relationships/hyperlink" Target="https://www.blueletterbible.org/search/preSearch.cfm?Criteria=Leviticus+18.6-18&amp;t=NKJV" TargetMode="External"/><Relationship Id="rId42" Type="http://schemas.openxmlformats.org/officeDocument/2006/relationships/hyperlink" Target="https://www.blueletterbible.org/search/preSearch.cfm?Criteria=Genesis+2.18&amp;t=NKJV" TargetMode="External"/><Relationship Id="rId47" Type="http://schemas.openxmlformats.org/officeDocument/2006/relationships/hyperlink" Target="https://www.blueletterbible.org/search/preSearch.cfm?Criteria=Leviticus+18.22&amp;t=NKJV" TargetMode="External"/><Relationship Id="rId50" Type="http://schemas.openxmlformats.org/officeDocument/2006/relationships/hyperlink" Target="https://www.blueletterbible.org/search/preSearch.cfm?Criteria=Mark+10.6-9&amp;t=NKJV" TargetMode="External"/><Relationship Id="rId55" Type="http://schemas.openxmlformats.org/officeDocument/2006/relationships/hyperlink" Target="http://www.bibleone.net/" TargetMode="External"/><Relationship Id="rId7" Type="http://schemas.openxmlformats.org/officeDocument/2006/relationships/hyperlink" Target="https://www.blueletterbible.org/search/preSearch.cfm?Criteria=Mark+10.6-9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omans+1&amp;t=NKJV" TargetMode="External"/><Relationship Id="rId20" Type="http://schemas.openxmlformats.org/officeDocument/2006/relationships/hyperlink" Target="https://www.blueletterbible.org/search/preSearch.cfm?Criteria=Jude+1.7&amp;t=NKJV" TargetMode="External"/><Relationship Id="rId29" Type="http://schemas.openxmlformats.org/officeDocument/2006/relationships/hyperlink" Target="https://www.blueletterbible.org/search/preSearch.cfm?Criteria=1Corinthians+6.11&amp;t=NKJV" TargetMode="External"/><Relationship Id="rId41" Type="http://schemas.openxmlformats.org/officeDocument/2006/relationships/hyperlink" Target="https://www.blueletterbible.org/search/preSearch.cfm?Criteria=Genesis+1.27-28&amp;t=NKJV" TargetMode="External"/><Relationship Id="rId54" Type="http://schemas.openxmlformats.org/officeDocument/2006/relationships/hyperlink" Target="https://www.blueletterbible.org/search/preSearch.cfm?Criteria=1Corinthians+6.9-10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Genesis+2.18-24&amp;t=NKJV" TargetMode="External"/><Relationship Id="rId11" Type="http://schemas.openxmlformats.org/officeDocument/2006/relationships/hyperlink" Target="https://www.blueletterbible.org/search/preSearch.cfm?Criteria=Romans+1.20&amp;t=NKJV" TargetMode="External"/><Relationship Id="rId24" Type="http://schemas.openxmlformats.org/officeDocument/2006/relationships/hyperlink" Target="https://www.blueletterbible.org/search/preSearch.cfm?Criteria=Leviticus+18.22&amp;t=NKJV" TargetMode="External"/><Relationship Id="rId32" Type="http://schemas.openxmlformats.org/officeDocument/2006/relationships/hyperlink" Target="https://www.blueletterbible.org/search/preSearch.cfm?Criteria=Exodus+22.16-17&amp;t=NKJV" TargetMode="External"/><Relationship Id="rId37" Type="http://schemas.openxmlformats.org/officeDocument/2006/relationships/hyperlink" Target="https://www.blueletterbible.org/search/preSearch.cfm?Criteria=Deuteronomy+27.21&amp;t=NKJV" TargetMode="External"/><Relationship Id="rId40" Type="http://schemas.openxmlformats.org/officeDocument/2006/relationships/hyperlink" Target="https://www.blueletterbible.org/search/preSearch.cfm?Criteria=1Corinthians+5.1-13&amp;t=NKJV" TargetMode="External"/><Relationship Id="rId45" Type="http://schemas.openxmlformats.org/officeDocument/2006/relationships/hyperlink" Target="https://www.blueletterbible.org/search/preSearch.cfm?Criteria=Genesis+19.24&amp;t=NKJV" TargetMode="External"/><Relationship Id="rId53" Type="http://schemas.openxmlformats.org/officeDocument/2006/relationships/hyperlink" Target="https://www.blueletterbible.org/search/preSearch.cfm?Criteria=1Timothy+1.8-10&amp;t=NKJV" TargetMode="External"/><Relationship Id="rId58" Type="http://schemas.openxmlformats.org/officeDocument/2006/relationships/hyperlink" Target="https://www.koffeekupkandor.com/the-study-of-scripture.php" TargetMode="External"/><Relationship Id="rId5" Type="http://schemas.openxmlformats.org/officeDocument/2006/relationships/hyperlink" Target="https://www.blueletterbible.org/search/preSearch.cfm?Criteria=Genesis+1.27-28&amp;t=NKJV" TargetMode="External"/><Relationship Id="rId15" Type="http://schemas.openxmlformats.org/officeDocument/2006/relationships/hyperlink" Target="https://www.blueletterbible.org/search/preSearch.cfm?Criteria=Romans+1.32&amp;t=NKJV" TargetMode="External"/><Relationship Id="rId23" Type="http://schemas.openxmlformats.org/officeDocument/2006/relationships/hyperlink" Target="https://www.blueletterbible.org/search/preSearch.cfm?Criteria=Leviticus+18.22&amp;t=NKJV" TargetMode="External"/><Relationship Id="rId28" Type="http://schemas.openxmlformats.org/officeDocument/2006/relationships/hyperlink" Target="https://www.blueletterbible.org/search/preSearch.cfm?Criteria=1Corinthians+6.9&amp;t=NKJV" TargetMode="External"/><Relationship Id="rId36" Type="http://schemas.openxmlformats.org/officeDocument/2006/relationships/hyperlink" Target="https://www.blueletterbible.org/search/preSearch.cfm?Criteria=Leviticus+20.15-16&amp;t=NKJV" TargetMode="External"/><Relationship Id="rId49" Type="http://schemas.openxmlformats.org/officeDocument/2006/relationships/hyperlink" Target="https://www.blueletterbible.org/search/preSearch.cfm?Criteria=Matthew+19.4-6&amp;t=NKJV" TargetMode="External"/><Relationship Id="rId57" Type="http://schemas.openxmlformats.org/officeDocument/2006/relationships/hyperlink" Target="http://bibleone.net/Homosexuality.htm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blueletterbible.org/search/preSearch.cfm?Criteria=Romans+1.18-32&amp;t=NKJV" TargetMode="External"/><Relationship Id="rId19" Type="http://schemas.openxmlformats.org/officeDocument/2006/relationships/hyperlink" Target="https://www.blueletterbible.org/search/preSearch.cfm?Criteria=2Peter+2.6-7&amp;t=NKJV" TargetMode="External"/><Relationship Id="rId31" Type="http://schemas.openxmlformats.org/officeDocument/2006/relationships/hyperlink" Target="https://www.koffeekupkandor.com/salvation-of-the-soul.php" TargetMode="External"/><Relationship Id="rId44" Type="http://schemas.openxmlformats.org/officeDocument/2006/relationships/hyperlink" Target="https://www.blueletterbible.org/search/preSearch.cfm?Criteria=Genesis+19.1-11&amp;t=NKJV" TargetMode="External"/><Relationship Id="rId52" Type="http://schemas.openxmlformats.org/officeDocument/2006/relationships/hyperlink" Target="https://www.blueletterbible.org/search/preSearch.cfm?Criteria=Romans+1.18-32&amp;t=NKJV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bibleone.net/" TargetMode="External"/><Relationship Id="rId9" Type="http://schemas.openxmlformats.org/officeDocument/2006/relationships/hyperlink" Target="https://www.blueletterbible.org/search/preSearch.cfm?Criteria=Ephesians+5.31&amp;t=NKJV" TargetMode="External"/><Relationship Id="rId14" Type="http://schemas.openxmlformats.org/officeDocument/2006/relationships/hyperlink" Target="https://www.blueletterbible.org/search/preSearch.cfm?Criteria=Romans+1.27&amp;t=NKJV" TargetMode="External"/><Relationship Id="rId22" Type="http://schemas.openxmlformats.org/officeDocument/2006/relationships/hyperlink" Target="https://www.blueletterbible.org/search/preSearch.cfm?Criteria=Leviticus+18.1&amp;t=NKJV" TargetMode="External"/><Relationship Id="rId27" Type="http://schemas.openxmlformats.org/officeDocument/2006/relationships/hyperlink" Target="https://www.blueletterbible.org/search/preSearch.cfm?Criteria=1Corinthians+6.11&amp;t=NKJV" TargetMode="External"/><Relationship Id="rId30" Type="http://schemas.openxmlformats.org/officeDocument/2006/relationships/hyperlink" Target="https://www.blueletterbible.org/search/preSearch.cfm?Criteria=1Corinthians+6&amp;t=NKJV" TargetMode="External"/><Relationship Id="rId35" Type="http://schemas.openxmlformats.org/officeDocument/2006/relationships/hyperlink" Target="https://www.blueletterbible.org/search/preSearch.cfm?Criteria=Leviticus+18.22-23&amp;t=NKJV" TargetMode="External"/><Relationship Id="rId43" Type="http://schemas.openxmlformats.org/officeDocument/2006/relationships/hyperlink" Target="https://www.blueletterbible.org/search/preSearch.cfm?Criteria=Genesis+2.21-24&amp;t=NKJV" TargetMode="External"/><Relationship Id="rId48" Type="http://schemas.openxmlformats.org/officeDocument/2006/relationships/hyperlink" Target="https://www.blueletterbible.org/search/preSearch.cfm?Criteria=Leviticus+20.13&amp;t=NKJV" TargetMode="External"/><Relationship Id="rId56" Type="http://schemas.openxmlformats.org/officeDocument/2006/relationships/hyperlink" Target="https://www.blueletterbible.org/search/preSearch.cfm?Criteria=Jude+1.6-7&amp;t=NKJV" TargetMode="External"/><Relationship Id="rId8" Type="http://schemas.openxmlformats.org/officeDocument/2006/relationships/hyperlink" Target="https://www.blueletterbible.org/search/preSearch.cfm?Criteria=Matthew+19.4-6&amp;t=NKJV" TargetMode="External"/><Relationship Id="rId51" Type="http://schemas.openxmlformats.org/officeDocument/2006/relationships/hyperlink" Target="https://www.blueletterbible.org/search/preSearch.cfm?Criteria=Ephesians+5.31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Romans+1.25&amp;t=NKJV" TargetMode="External"/><Relationship Id="rId17" Type="http://schemas.openxmlformats.org/officeDocument/2006/relationships/hyperlink" Target="https://www.blueletterbible.org/search/preSearch.cfm?Criteria=Genesis+19.1-11&amp;t=NKJV" TargetMode="External"/><Relationship Id="rId25" Type="http://schemas.openxmlformats.org/officeDocument/2006/relationships/hyperlink" Target="https://www.blueletterbible.org/search/preSearch.cfm?Criteria=Leviticus+20.13&amp;t=NKJV" TargetMode="External"/><Relationship Id="rId33" Type="http://schemas.openxmlformats.org/officeDocument/2006/relationships/hyperlink" Target="https://www.blueletterbible.org/search/preSearch.cfm?Criteria=Exodus+22.19&amp;t=NKJV" TargetMode="External"/><Relationship Id="rId38" Type="http://schemas.openxmlformats.org/officeDocument/2006/relationships/hyperlink" Target="https://www.blueletterbible.org/search/preSearch.cfm?Criteria=Proverbs+7.1-27&amp;t=NKJV" TargetMode="External"/><Relationship Id="rId46" Type="http://schemas.openxmlformats.org/officeDocument/2006/relationships/hyperlink" Target="https://www.blueletterbible.org/search/preSearch.cfm?Criteria=2Peter+2.6-7&amp;t=NKJV" TargetMode="External"/><Relationship Id="rId59" Type="http://schemas.openxmlformats.org/officeDocument/2006/relationships/hyperlink" Target="https://www.koffeekupkandor.com/gods-word-thre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2020-09-09T13:55:00Z</dcterms:created>
  <dcterms:modified xsi:type="dcterms:W3CDTF">2020-09-09T14:05:00Z</dcterms:modified>
</cp:coreProperties>
</file>