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9B" w:rsidRPr="00AE7C9B" w:rsidRDefault="00AE7C9B" w:rsidP="00AE7C9B">
      <w:pPr>
        <w:shd w:val="clear" w:color="auto" w:fill="FFFFFF"/>
        <w:ind w:left="0"/>
        <w:rPr>
          <w:rFonts w:eastAsia="Times New Roman"/>
          <w:b/>
          <w:color w:val="222222"/>
          <w:sz w:val="32"/>
          <w:szCs w:val="32"/>
        </w:rPr>
      </w:pPr>
      <w:bookmarkStart w:id="0" w:name="_GoBack"/>
      <w:r w:rsidRPr="00AE7C9B">
        <w:rPr>
          <w:rFonts w:eastAsia="Times New Roman"/>
          <w:b/>
          <w:color w:val="222222"/>
          <w:sz w:val="32"/>
          <w:szCs w:val="32"/>
        </w:rPr>
        <w:t>Israel</w:t>
      </w:r>
      <w:bookmarkEnd w:id="0"/>
    </w:p>
    <w:p w:rsidR="00AE7C9B" w:rsidRPr="00AE7C9B" w:rsidRDefault="00AE7C9B" w:rsidP="00AE7C9B">
      <w:pPr>
        <w:shd w:val="clear" w:color="auto" w:fill="FFFFFF"/>
        <w:ind w:left="0"/>
        <w:rPr>
          <w:rFonts w:eastAsia="Times New Roman"/>
          <w:color w:val="222222"/>
        </w:rPr>
      </w:pPr>
      <w:r w:rsidRPr="00AE7C9B">
        <w:rPr>
          <w:rFonts w:eastAsia="Times New Roman"/>
          <w:i/>
          <w:iCs/>
          <w:color w:val="222222"/>
        </w:rPr>
        <w:t>A Special Creation Separate from the Nations</w:t>
      </w:r>
    </w:p>
    <w:p w:rsidR="00AE7C9B" w:rsidRPr="00AE7C9B" w:rsidRDefault="00AE7C9B" w:rsidP="00AE7C9B">
      <w:pPr>
        <w:shd w:val="clear" w:color="auto" w:fill="FFFFFF"/>
        <w:ind w:left="0"/>
        <w:rPr>
          <w:rFonts w:eastAsia="Times New Roman"/>
          <w:b/>
          <w:color w:val="222222"/>
        </w:rPr>
      </w:pPr>
      <w:r w:rsidRPr="00AE7C9B">
        <w:rPr>
          <w:rFonts w:eastAsia="Times New Roman"/>
          <w:b/>
          <w:bCs/>
          <w:color w:val="222222"/>
        </w:rPr>
        <w:t xml:space="preserve">By Arlen L. Chitwood of </w:t>
      </w:r>
      <w:hyperlink r:id="rId4" w:history="1">
        <w:r w:rsidRPr="00AE7C9B">
          <w:rPr>
            <w:rFonts w:eastAsia="Times New Roman"/>
            <w:b/>
            <w:color w:val="2F5496"/>
            <w:u w:val="single"/>
          </w:rPr>
          <w:t>Lamp Broadcast</w:t>
        </w:r>
      </w:hyperlink>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Abraham, a descendant of Shem, was the father of the nation of Israel. He was the one called out of Ur of the Chaldees to realize an inheritance in another land, crossed the Euphrates, and was the first person to be called “an Hebrew” (thought to mean, “the one who crossed over,” </w:t>
      </w:r>
      <w:r w:rsidRPr="00AE7C9B">
        <w:rPr>
          <w:rFonts w:eastAsia="Times New Roman"/>
          <w:i/>
          <w:iCs/>
          <w:color w:val="222222"/>
        </w:rPr>
        <w:t>i.e</w:t>
      </w:r>
      <w:r w:rsidRPr="00AE7C9B">
        <w:rPr>
          <w:rFonts w:eastAsia="Times New Roman"/>
          <w:color w:val="222222"/>
        </w:rPr>
        <w:t xml:space="preserve">., the one who crossed the Euphrates </w:t>
      </w:r>
      <w:proofErr w:type="spellStart"/>
      <w:r w:rsidRPr="00AE7C9B">
        <w:rPr>
          <w:rFonts w:eastAsia="Times New Roman"/>
          <w:color w:val="222222"/>
        </w:rPr>
        <w:t>enroute</w:t>
      </w:r>
      <w:proofErr w:type="spellEnd"/>
      <w:r w:rsidRPr="00AE7C9B">
        <w:rPr>
          <w:rFonts w:eastAsia="Times New Roman"/>
          <w:color w:val="222222"/>
        </w:rPr>
        <w:t xml:space="preserve"> to the land of Canaan [</w:t>
      </w:r>
      <w:r w:rsidRPr="00AE7C9B">
        <w:rPr>
          <w:rFonts w:eastAsia="Times New Roman"/>
          <w:i/>
          <w:iCs/>
          <w:color w:val="222222"/>
        </w:rPr>
        <w:t>cf.</w:t>
      </w:r>
      <w:r w:rsidRPr="00AE7C9B">
        <w:rPr>
          <w:rFonts w:eastAsia="Times New Roman"/>
          <w:color w:val="222222"/>
        </w:rPr>
        <w:t xml:space="preserve"> </w:t>
      </w:r>
      <w:hyperlink r:id="rId5" w:history="1">
        <w:r w:rsidRPr="00AE7C9B">
          <w:rPr>
            <w:rFonts w:eastAsia="Times New Roman"/>
            <w:color w:val="0062B5"/>
            <w:u w:val="single"/>
          </w:rPr>
          <w:t>Genesis 14:13</w:t>
        </w:r>
      </w:hyperlink>
      <w:r w:rsidRPr="00AE7C9B">
        <w:rPr>
          <w:rFonts w:eastAsia="Times New Roman"/>
          <w:color w:val="222222"/>
        </w:rPr>
        <w:t xml:space="preserve">; </w:t>
      </w:r>
      <w:hyperlink r:id="rId6" w:history="1">
        <w:r w:rsidRPr="00AE7C9B">
          <w:rPr>
            <w:rFonts w:eastAsia="Times New Roman"/>
            <w:color w:val="0062B5"/>
            <w:u w:val="single"/>
          </w:rPr>
          <w:t>40:15</w:t>
        </w:r>
      </w:hyperlink>
      <w:r w:rsidRPr="00AE7C9B">
        <w:rPr>
          <w:rFonts w:eastAsia="Times New Roman"/>
          <w:color w:val="222222"/>
        </w:rPr>
        <w:t xml:space="preserve">; </w:t>
      </w:r>
      <w:hyperlink r:id="rId7" w:history="1">
        <w:r w:rsidRPr="00AE7C9B">
          <w:rPr>
            <w:rFonts w:eastAsia="Times New Roman"/>
            <w:color w:val="0062B5"/>
            <w:u w:val="single"/>
          </w:rPr>
          <w:t>Joshua 24:2-3</w:t>
        </w:r>
      </w:hyperlink>
      <w:r w:rsidRPr="00AE7C9B">
        <w:rPr>
          <w:rFonts w:eastAsia="Times New Roman"/>
          <w:color w:val="222222"/>
        </w:rPr>
        <w:t>]).</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b/>
          <w:bCs/>
          <w:color w:val="222222"/>
        </w:rPr>
        <w:t>Abraham and Isaac</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Abraham though became a father of many nations after he entered the land of Canaan. He fathered a son by Hagar (Ishmael [</w:t>
      </w:r>
      <w:hyperlink r:id="rId8" w:history="1">
        <w:r w:rsidRPr="00AE7C9B">
          <w:rPr>
            <w:rFonts w:eastAsia="Times New Roman"/>
            <w:color w:val="0062B5"/>
            <w:u w:val="single"/>
          </w:rPr>
          <w:t>Genesis 16:16</w:t>
        </w:r>
      </w:hyperlink>
      <w:r w:rsidRPr="00AE7C9B">
        <w:rPr>
          <w:rFonts w:eastAsia="Times New Roman"/>
          <w:color w:val="222222"/>
        </w:rPr>
        <w:t>]), through which, essentially, the present-day Arabic nations sprang. Then he fathered a son by Sarah (Isaac [</w:t>
      </w:r>
      <w:hyperlink r:id="rId9" w:history="1">
        <w:r w:rsidRPr="00AE7C9B">
          <w:rPr>
            <w:rFonts w:eastAsia="Times New Roman"/>
            <w:color w:val="0062B5"/>
            <w:u w:val="single"/>
          </w:rPr>
          <w:t>Genesis 21:5</w:t>
        </w:r>
      </w:hyperlink>
      <w:r w:rsidRPr="00AE7C9B">
        <w:rPr>
          <w:rFonts w:eastAsia="Times New Roman"/>
          <w:color w:val="222222"/>
        </w:rPr>
        <w:t>]), through which the nation of Israel sprang. And, following the death of Sarah, he fathered six sons by Keturah (</w:t>
      </w:r>
      <w:proofErr w:type="spellStart"/>
      <w:r w:rsidRPr="00AE7C9B">
        <w:rPr>
          <w:rFonts w:eastAsia="Times New Roman"/>
          <w:color w:val="222222"/>
        </w:rPr>
        <w:t>Zimran</w:t>
      </w:r>
      <w:proofErr w:type="spellEnd"/>
      <w:r w:rsidRPr="00AE7C9B">
        <w:rPr>
          <w:rFonts w:eastAsia="Times New Roman"/>
          <w:color w:val="222222"/>
        </w:rPr>
        <w:t xml:space="preserve">, </w:t>
      </w:r>
      <w:proofErr w:type="spellStart"/>
      <w:r w:rsidRPr="00AE7C9B">
        <w:rPr>
          <w:rFonts w:eastAsia="Times New Roman"/>
          <w:color w:val="222222"/>
        </w:rPr>
        <w:t>Jokshan</w:t>
      </w:r>
      <w:proofErr w:type="spellEnd"/>
      <w:r w:rsidRPr="00AE7C9B">
        <w:rPr>
          <w:rFonts w:eastAsia="Times New Roman"/>
          <w:color w:val="222222"/>
        </w:rPr>
        <w:t xml:space="preserve">, Medan, Midian, </w:t>
      </w:r>
      <w:proofErr w:type="spellStart"/>
      <w:r w:rsidRPr="00AE7C9B">
        <w:rPr>
          <w:rFonts w:eastAsia="Times New Roman"/>
          <w:color w:val="222222"/>
        </w:rPr>
        <w:t>Ishbak</w:t>
      </w:r>
      <w:proofErr w:type="spellEnd"/>
      <w:r w:rsidRPr="00AE7C9B">
        <w:rPr>
          <w:rFonts w:eastAsia="Times New Roman"/>
          <w:color w:val="222222"/>
        </w:rPr>
        <w:t xml:space="preserve">, and </w:t>
      </w:r>
      <w:proofErr w:type="spellStart"/>
      <w:r w:rsidRPr="00AE7C9B">
        <w:rPr>
          <w:rFonts w:eastAsia="Times New Roman"/>
          <w:color w:val="222222"/>
        </w:rPr>
        <w:t>Shuah</w:t>
      </w:r>
      <w:proofErr w:type="spellEnd"/>
      <w:r w:rsidRPr="00AE7C9B">
        <w:rPr>
          <w:rFonts w:eastAsia="Times New Roman"/>
          <w:color w:val="222222"/>
        </w:rPr>
        <w:t xml:space="preserve"> [</w:t>
      </w:r>
      <w:hyperlink r:id="rId10" w:history="1">
        <w:r w:rsidRPr="00AE7C9B">
          <w:rPr>
            <w:rFonts w:eastAsia="Times New Roman"/>
            <w:color w:val="0062B5"/>
            <w:u w:val="single"/>
          </w:rPr>
          <w:t>Genesis 25:1-2</w:t>
        </w:r>
      </w:hyperlink>
      <w:r w:rsidRPr="00AE7C9B">
        <w:rPr>
          <w:rFonts w:eastAsia="Times New Roman"/>
          <w:color w:val="222222"/>
        </w:rPr>
        <w:t>]), through which other nations sprang (though later, over time, these nations were mainly assimilated into the Ishmaelite Arabic nations).</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Then Abraham’s grandson, Esau, became the father of the Edomites (</w:t>
      </w:r>
      <w:hyperlink r:id="rId11" w:history="1">
        <w:r w:rsidRPr="00AE7C9B">
          <w:rPr>
            <w:rFonts w:eastAsia="Times New Roman"/>
            <w:color w:val="0062B5"/>
            <w:u w:val="single"/>
          </w:rPr>
          <w:t>Genesis 36:9</w:t>
        </w:r>
      </w:hyperlink>
      <w:r w:rsidRPr="00AE7C9B">
        <w:rPr>
          <w:rFonts w:eastAsia="Times New Roman"/>
          <w:color w:val="222222"/>
        </w:rPr>
        <w:t>), a nation whose history can be traced up to but not beyond the first century A.D.</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Abraham was the person whom God had called out of Ur to be the channel through which </w:t>
      </w:r>
      <w:r w:rsidRPr="00AE7C9B">
        <w:rPr>
          <w:rFonts w:eastAsia="Times New Roman"/>
          <w:i/>
          <w:iCs/>
          <w:color w:val="222222"/>
        </w:rPr>
        <w:t>He would bring His plans and purposes pertaining to man to pass — bring forth the Redeemer, give man the Word of God, and be the channel through which blessings would flow out to mankind</w:t>
      </w:r>
      <w:r w:rsidRPr="00AE7C9B">
        <w:rPr>
          <w:rFonts w:eastAsia="Times New Roman"/>
          <w:color w:val="222222"/>
        </w:rPr>
        <w:t xml:space="preserve">. And these plans and purposes were to be realized through </w:t>
      </w:r>
      <w:r w:rsidRPr="00AE7C9B">
        <w:rPr>
          <w:rFonts w:eastAsia="Times New Roman"/>
          <w:i/>
          <w:iCs/>
          <w:color w:val="222222"/>
        </w:rPr>
        <w:t>one nation, emanating from the loins of Abraham.</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But to complicate the matter somewhat, Abraham, as previously stated, became </w:t>
      </w:r>
      <w:r w:rsidRPr="00AE7C9B">
        <w:rPr>
          <w:rFonts w:eastAsia="Times New Roman"/>
          <w:i/>
          <w:iCs/>
          <w:color w:val="222222"/>
        </w:rPr>
        <w:t>the father of many nations.</w:t>
      </w:r>
      <w:r w:rsidRPr="00AE7C9B">
        <w:rPr>
          <w:rFonts w:eastAsia="Times New Roman"/>
          <w:color w:val="222222"/>
        </w:rPr>
        <w:t xml:space="preserve"> Scripture though leaves no room to question which of the </w:t>
      </w:r>
      <w:proofErr w:type="spellStart"/>
      <w:r w:rsidRPr="00AE7C9B">
        <w:rPr>
          <w:rFonts w:eastAsia="Times New Roman"/>
          <w:color w:val="222222"/>
        </w:rPr>
        <w:t>nations</w:t>
      </w:r>
      <w:proofErr w:type="spellEnd"/>
      <w:r w:rsidRPr="00AE7C9B">
        <w:rPr>
          <w:rFonts w:eastAsia="Times New Roman"/>
          <w:color w:val="222222"/>
        </w:rPr>
        <w:t xml:space="preserve"> God recognized as “Abraham’s seed” insofar as His plans and purposes being brought to pass were concerned. God rejected Abraham’s firstborn, Ishmael, at the time Isaac’s birth was announced (</w:t>
      </w:r>
      <w:hyperlink r:id="rId12" w:history="1">
        <w:r w:rsidRPr="00AE7C9B">
          <w:rPr>
            <w:rFonts w:eastAsia="Times New Roman"/>
            <w:color w:val="0062B5"/>
            <w:u w:val="single"/>
          </w:rPr>
          <w:t>Genesis 17:15-19</w:t>
        </w:r>
      </w:hyperlink>
      <w:r w:rsidRPr="00AE7C9B">
        <w:rPr>
          <w:rFonts w:eastAsia="Times New Roman"/>
          <w:color w:val="222222"/>
        </w:rPr>
        <w:t>); He again rejected Ishmael following Isaac’s birth, at the time Isaac was weaned (</w:t>
      </w:r>
      <w:hyperlink r:id="rId13" w:history="1">
        <w:r w:rsidRPr="00AE7C9B">
          <w:rPr>
            <w:rFonts w:eastAsia="Times New Roman"/>
            <w:color w:val="0062B5"/>
            <w:u w:val="single"/>
          </w:rPr>
          <w:t>Genesis 21:5-12</w:t>
        </w:r>
      </w:hyperlink>
      <w:r w:rsidRPr="00AE7C9B">
        <w:rPr>
          <w:rFonts w:eastAsia="Times New Roman"/>
          <w:color w:val="222222"/>
        </w:rPr>
        <w:t>); the sons of Keturah are not dealt with in Scripture in this respect; and Esau, though the firstborn son of Isaac, was rejected even before he was born (</w:t>
      </w:r>
      <w:hyperlink r:id="rId14" w:history="1">
        <w:r w:rsidRPr="00AE7C9B">
          <w:rPr>
            <w:rFonts w:eastAsia="Times New Roman"/>
            <w:color w:val="0062B5"/>
            <w:u w:val="single"/>
          </w:rPr>
          <w:t>Genesis 25:23</w:t>
        </w:r>
      </w:hyperlink>
      <w:r w:rsidRPr="00AE7C9B">
        <w:rPr>
          <w:rFonts w:eastAsia="Times New Roman"/>
          <w:color w:val="222222"/>
        </w:rPr>
        <w:t>).</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From the birth of Isaac forward, the Old Testament centers around </w:t>
      </w:r>
      <w:r w:rsidRPr="00AE7C9B">
        <w:rPr>
          <w:rFonts w:eastAsia="Times New Roman"/>
          <w:i/>
          <w:iCs/>
          <w:color w:val="222222"/>
        </w:rPr>
        <w:t>one nation — the nation descending from Abraham through Isaac, Jacob, and Jacob’s twelve sons</w:t>
      </w:r>
      <w:r w:rsidRPr="00AE7C9B">
        <w:rPr>
          <w:rFonts w:eastAsia="Times New Roman"/>
          <w:color w:val="222222"/>
        </w:rPr>
        <w:t>. Nations descending from the other sons of Abraham, along with the Edomites, though Semitic nations, were looked upon as being among the Gentile nations (</w:t>
      </w:r>
      <w:r w:rsidRPr="00AE7C9B">
        <w:rPr>
          <w:rFonts w:eastAsia="Times New Roman"/>
          <w:i/>
          <w:iCs/>
          <w:color w:val="222222"/>
        </w:rPr>
        <w:t>i.e</w:t>
      </w:r>
      <w:r w:rsidRPr="00AE7C9B">
        <w:rPr>
          <w:rFonts w:eastAsia="Times New Roman"/>
          <w:color w:val="222222"/>
        </w:rPr>
        <w:t xml:space="preserve">., nations comprised of people not having descended from Abraham through Isaac and Jacob). And these nations, as all the other Gentile nations, occupy a place in Scripture </w:t>
      </w:r>
      <w:r w:rsidRPr="00AE7C9B">
        <w:rPr>
          <w:rFonts w:eastAsia="Times New Roman"/>
          <w:i/>
          <w:iCs/>
          <w:color w:val="222222"/>
        </w:rPr>
        <w:t>only as they come in contact with and/or have dealings with the nation of Israel.</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(The preceding, for example, is why Middle East nations which come in contact with Israel are often mentioned over and over in Scripture, in complete keeping with the frequency of these nations coming in contact with or having some type association with Israel. “Egypt” would be the classic example in this respect.</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On the other hand, this is also the reason why other nations, removed geographically from Israel and not really having any type contact or association with Israel, are not mentioned at all.</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lastRenderedPageBreak/>
        <w:t>And today, with the United States having befriended Israel since statehood in 1948, one might expect to find the United States to be mentioned, after some fashion, in Scripture. But such is not the case, and there’s a reason.</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 xml:space="preserve">We’re living during a time when Israel has been set aside for a dispensation, and God is not presently dealing with Israel on a national basis. Rather, God is presently dealing with </w:t>
      </w:r>
      <w:r w:rsidRPr="00AE7C9B">
        <w:rPr>
          <w:rFonts w:eastAsia="Times New Roman"/>
          <w:i/>
          <w:iCs/>
          <w:color w:val="222222"/>
        </w:rPr>
        <w:t xml:space="preserve">the one new man </w:t>
      </w:r>
      <w:r w:rsidRPr="00AE7C9B">
        <w:rPr>
          <w:rFonts w:eastAsia="Times New Roman"/>
          <w:color w:val="222222"/>
        </w:rPr>
        <w:t>“in Christ.”</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The existence of a present nation of Israel in the Middle East, resulting from a Zionistic movement begun under Theodor Herzl over one hundred years ago, is covered in Scripture only to the extent that a Jewish nation must exist in the Middle East at the time God resumes His national dealings with Israel. And, at that time, nations coming in contact with Israel are once again seen on the pages of Scripture.</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 xml:space="preserve">Thus, though the United States has had and continues to have a central part in the Gentile nations’ dealings with Israel, </w:t>
      </w:r>
      <w:r w:rsidRPr="00AE7C9B">
        <w:rPr>
          <w:rFonts w:eastAsia="Times New Roman"/>
          <w:i/>
          <w:iCs/>
          <w:color w:val="222222"/>
        </w:rPr>
        <w:t>Biblical prophecy does not cover the matter</w:t>
      </w:r>
      <w:r w:rsidRPr="00AE7C9B">
        <w:rPr>
          <w:rFonts w:eastAsia="Times New Roman"/>
          <w:color w:val="222222"/>
        </w:rPr>
        <w:t xml:space="preserve">.  Prophetic revelation of a nature which covers events in the Middle East today — allowing the United States to be mentioned — </w:t>
      </w:r>
      <w:r w:rsidRPr="00AE7C9B">
        <w:rPr>
          <w:rFonts w:eastAsia="Times New Roman"/>
          <w:i/>
          <w:iCs/>
          <w:color w:val="222222"/>
        </w:rPr>
        <w:t>simply does not exist</w:t>
      </w:r>
      <w:r w:rsidRPr="00AE7C9B">
        <w:rPr>
          <w:rFonts w:eastAsia="Times New Roman"/>
          <w:color w:val="222222"/>
        </w:rPr>
        <w:t>, contrary to the attempt by some to make Scripture say and mean things which it doesn’t say and mean at all.</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 xml:space="preserve">And even during that future time when God completes His dealings with the </w:t>
      </w:r>
      <w:r w:rsidRPr="00AE7C9B">
        <w:rPr>
          <w:rFonts w:eastAsia="Times New Roman"/>
          <w:i/>
          <w:iCs/>
          <w:color w:val="222222"/>
        </w:rPr>
        <w:t>one new man</w:t>
      </w:r>
      <w:r w:rsidRPr="00AE7C9B">
        <w:rPr>
          <w:rFonts w:eastAsia="Times New Roman"/>
          <w:color w:val="222222"/>
        </w:rPr>
        <w:t xml:space="preserve"> “in Christ,” removes this </w:t>
      </w:r>
      <w:r w:rsidRPr="00AE7C9B">
        <w:rPr>
          <w:rFonts w:eastAsia="Times New Roman"/>
          <w:i/>
          <w:iCs/>
          <w:color w:val="222222"/>
        </w:rPr>
        <w:t>new man</w:t>
      </w:r>
      <w:r w:rsidRPr="00AE7C9B">
        <w:rPr>
          <w:rFonts w:eastAsia="Times New Roman"/>
          <w:color w:val="222222"/>
        </w:rPr>
        <w:t xml:space="preserve">, and then turns to and resumes His dealings with </w:t>
      </w:r>
      <w:r w:rsidRPr="00AE7C9B">
        <w:rPr>
          <w:rFonts w:eastAsia="Times New Roman"/>
          <w:i/>
          <w:iCs/>
          <w:color w:val="222222"/>
        </w:rPr>
        <w:t>Israel</w:t>
      </w:r>
      <w:r w:rsidRPr="00AE7C9B">
        <w:rPr>
          <w:rFonts w:eastAsia="Times New Roman"/>
          <w:color w:val="222222"/>
        </w:rPr>
        <w:t>, the United States is not even seen in Scripture, unless in an indirect manner.</w:t>
      </w:r>
    </w:p>
    <w:p w:rsidR="00AE7C9B" w:rsidRPr="00AE7C9B" w:rsidRDefault="00AE7C9B" w:rsidP="00AE7C9B">
      <w:pPr>
        <w:shd w:val="clear" w:color="auto" w:fill="FFFFFF"/>
        <w:ind w:left="60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color w:val="222222"/>
        </w:rPr>
        <w:t xml:space="preserve">In </w:t>
      </w:r>
      <w:hyperlink r:id="rId15" w:history="1">
        <w:r w:rsidRPr="00AE7C9B">
          <w:rPr>
            <w:rFonts w:eastAsia="Times New Roman"/>
            <w:color w:val="0062B5"/>
            <w:u w:val="single"/>
          </w:rPr>
          <w:t>Ezekiel 38</w:t>
        </w:r>
      </w:hyperlink>
      <w:r w:rsidRPr="00AE7C9B">
        <w:rPr>
          <w:rFonts w:eastAsia="Times New Roman"/>
          <w:color w:val="222222"/>
        </w:rPr>
        <w:t>, the United states is possibly among the nations spoken of in an indirect manner in verse thirteen (</w:t>
      </w:r>
      <w:hyperlink r:id="rId16" w:history="1">
        <w:r w:rsidRPr="00AE7C9B">
          <w:rPr>
            <w:rFonts w:eastAsia="Times New Roman"/>
            <w:color w:val="0062B5"/>
            <w:u w:val="single"/>
          </w:rPr>
          <w:t>Ezekiel 38:13</w:t>
        </w:r>
      </w:hyperlink>
      <w:r w:rsidRPr="00AE7C9B">
        <w:rPr>
          <w:rFonts w:eastAsia="Times New Roman"/>
          <w:color w:val="222222"/>
        </w:rPr>
        <w:t xml:space="preserve">). Other than this possible one indirect reference, </w:t>
      </w:r>
      <w:r w:rsidRPr="00AE7C9B">
        <w:rPr>
          <w:rFonts w:eastAsia="Times New Roman"/>
          <w:i/>
          <w:iCs/>
          <w:color w:val="222222"/>
        </w:rPr>
        <w:t>the United States is not seen on the pages of Scripture</w:t>
      </w:r>
      <w:r w:rsidRPr="00AE7C9B">
        <w:rPr>
          <w:rFonts w:eastAsia="Times New Roman"/>
          <w:color w:val="222222"/>
        </w:rPr>
        <w:t xml:space="preserve">. And this reflects directly on the probability that the United States will no longer even be a world power of any significance once </w:t>
      </w:r>
      <w:r w:rsidRPr="00AE7C9B">
        <w:rPr>
          <w:rFonts w:eastAsia="Times New Roman"/>
          <w:i/>
          <w:iCs/>
          <w:color w:val="222222"/>
        </w:rPr>
        <w:t>the one new man</w:t>
      </w:r>
      <w:r w:rsidRPr="00AE7C9B">
        <w:rPr>
          <w:rFonts w:eastAsia="Times New Roman"/>
          <w:color w:val="222222"/>
        </w:rPr>
        <w:t xml:space="preserve"> “in Christ” has been removed and God resumes His national dealings with Israel.)</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The existence of the nation of Israel as an entity separate and distinct from all other nations involves </w:t>
      </w:r>
      <w:r w:rsidRPr="00AE7C9B">
        <w:rPr>
          <w:rFonts w:eastAsia="Times New Roman"/>
          <w:i/>
          <w:iCs/>
          <w:color w:val="222222"/>
        </w:rPr>
        <w:t>a special creation</w:t>
      </w:r>
      <w:r w:rsidRPr="00AE7C9B">
        <w:rPr>
          <w:rFonts w:eastAsia="Times New Roman"/>
          <w:color w:val="222222"/>
        </w:rPr>
        <w:t xml:space="preserve">; and the time when </w:t>
      </w:r>
      <w:r w:rsidRPr="00AE7C9B">
        <w:rPr>
          <w:rFonts w:eastAsia="Times New Roman"/>
          <w:i/>
          <w:iCs/>
          <w:color w:val="222222"/>
        </w:rPr>
        <w:t>a creation</w:t>
      </w:r>
      <w:r w:rsidRPr="00AE7C9B">
        <w:rPr>
          <w:rFonts w:eastAsia="Times New Roman"/>
          <w:color w:val="222222"/>
        </w:rPr>
        <w:t xml:space="preserve"> of this nature could be brought to pass within mankind had to, of necessity, await that day when a Divine work could be wrought in </w:t>
      </w:r>
      <w:r w:rsidRPr="00AE7C9B">
        <w:rPr>
          <w:rFonts w:eastAsia="Times New Roman"/>
          <w:i/>
          <w:iCs/>
          <w:color w:val="222222"/>
        </w:rPr>
        <w:t>a particular person at a particular time</w:t>
      </w:r>
      <w:r w:rsidRPr="00AE7C9B">
        <w:rPr>
          <w:rFonts w:eastAsia="Times New Roman"/>
          <w:color w:val="222222"/>
        </w:rPr>
        <w:t>.</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Such a creation could not have been brought to pass in the person of Abraham, for he was the father of many nations. And a special creative act at this point in the genealogy would have resulted in</w:t>
      </w:r>
      <w:r w:rsidRPr="00AE7C9B">
        <w:rPr>
          <w:rFonts w:eastAsia="Times New Roman"/>
          <w:i/>
          <w:iCs/>
          <w:color w:val="222222"/>
        </w:rPr>
        <w:t xml:space="preserve"> all of the Semitic nations descending from Abraham</w:t>
      </w:r>
      <w:r w:rsidRPr="00AE7C9B">
        <w:rPr>
          <w:rFonts w:eastAsia="Times New Roman"/>
          <w:color w:val="222222"/>
        </w:rPr>
        <w:t xml:space="preserve"> being looked upon as separate from the Gentile nations. That is, </w:t>
      </w:r>
      <w:r w:rsidRPr="00AE7C9B">
        <w:rPr>
          <w:rFonts w:eastAsia="Times New Roman"/>
          <w:i/>
          <w:iCs/>
          <w:color w:val="222222"/>
        </w:rPr>
        <w:t>all of Abraham’s descendants</w:t>
      </w:r>
      <w:r w:rsidRPr="00AE7C9B">
        <w:rPr>
          <w:rFonts w:eastAsia="Times New Roman"/>
          <w:color w:val="222222"/>
        </w:rPr>
        <w:t xml:space="preserve"> — through Ishmael, Isaac, and the sons of Keturah — would be part of a separate (single) creation, separate from all the other nations.</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The same would hold true for Isaac relative to God’s creative activity, for he had one son outside the correct lineage. Had God performed a special creative act in the person of Isaac, the descendants of Esau as well as the descendants of Jacob would have formed a separate (single) creation, separate from the remaining nations.</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b/>
          <w:bCs/>
          <w:color w:val="222222"/>
        </w:rPr>
        <w:t>Jacob</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Such a creative act, of necessity, awaited Jacob; and this special creative act, which occurred within </w:t>
      </w:r>
      <w:r w:rsidRPr="00AE7C9B">
        <w:rPr>
          <w:rFonts w:eastAsia="Times New Roman"/>
          <w:i/>
          <w:iCs/>
          <w:color w:val="222222"/>
        </w:rPr>
        <w:t>a physical sphere</w:t>
      </w:r>
      <w:r w:rsidRPr="00AE7C9B">
        <w:rPr>
          <w:rFonts w:eastAsia="Times New Roman"/>
          <w:color w:val="222222"/>
        </w:rPr>
        <w:t>, as Adam’s creation, could then be passed on to Jacob’s descendants.</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600"/>
        <w:rPr>
          <w:rFonts w:eastAsia="Times New Roman"/>
          <w:color w:val="222222"/>
        </w:rPr>
      </w:pPr>
      <w:r w:rsidRPr="00AE7C9B">
        <w:rPr>
          <w:rFonts w:eastAsia="Times New Roman"/>
          <w:i/>
          <w:iCs/>
          <w:color w:val="222222"/>
        </w:rPr>
        <w:t xml:space="preserve">“But now thus </w:t>
      </w:r>
      <w:proofErr w:type="spellStart"/>
      <w:r w:rsidRPr="00AE7C9B">
        <w:rPr>
          <w:rFonts w:eastAsia="Times New Roman"/>
          <w:i/>
          <w:iCs/>
          <w:color w:val="222222"/>
        </w:rPr>
        <w:t>saith</w:t>
      </w:r>
      <w:proofErr w:type="spellEnd"/>
      <w:r w:rsidRPr="00AE7C9B">
        <w:rPr>
          <w:rFonts w:eastAsia="Times New Roman"/>
          <w:i/>
          <w:iCs/>
          <w:color w:val="222222"/>
        </w:rPr>
        <w:t xml:space="preserve"> the Lord that created thee, O Jacob, and he that formed thee, O Israel, Fear not: for I have redeemed thee, I have called thee by my name; thou art mine” </w:t>
      </w:r>
      <w:r w:rsidRPr="00AE7C9B">
        <w:rPr>
          <w:rFonts w:eastAsia="Times New Roman"/>
          <w:color w:val="222222"/>
        </w:rPr>
        <w:t>(</w:t>
      </w:r>
      <w:hyperlink r:id="rId17" w:history="1">
        <w:r w:rsidRPr="00AE7C9B">
          <w:rPr>
            <w:rFonts w:eastAsia="Times New Roman"/>
            <w:color w:val="0062B5"/>
            <w:u w:val="single"/>
          </w:rPr>
          <w:t>Isaiah 43:1</w:t>
        </w:r>
      </w:hyperlink>
      <w:r w:rsidRPr="00AE7C9B">
        <w:rPr>
          <w:rFonts w:eastAsia="Times New Roman"/>
          <w:color w:val="222222"/>
        </w:rPr>
        <w:t>).</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 xml:space="preserve">Following the point in time referred to in </w:t>
      </w:r>
      <w:hyperlink r:id="rId18" w:history="1">
        <w:r w:rsidRPr="00AE7C9B">
          <w:rPr>
            <w:rFonts w:eastAsia="Times New Roman"/>
            <w:color w:val="0062B5"/>
            <w:u w:val="single"/>
          </w:rPr>
          <w:t>Isaiah 43:1</w:t>
        </w:r>
      </w:hyperlink>
      <w:r w:rsidRPr="00AE7C9B">
        <w:rPr>
          <w:rFonts w:eastAsia="Times New Roman"/>
          <w:color w:val="222222"/>
        </w:rPr>
        <w:t xml:space="preserve">, mankind found itself divided into two segments — those </w:t>
      </w:r>
      <w:r w:rsidRPr="00AE7C9B">
        <w:rPr>
          <w:rFonts w:eastAsia="Times New Roman"/>
          <w:i/>
          <w:iCs/>
          <w:color w:val="222222"/>
        </w:rPr>
        <w:t>in Adam</w:t>
      </w:r>
      <w:r w:rsidRPr="00AE7C9B">
        <w:rPr>
          <w:rFonts w:eastAsia="Times New Roman"/>
          <w:color w:val="222222"/>
        </w:rPr>
        <w:t xml:space="preserve"> and those </w:t>
      </w:r>
      <w:r w:rsidRPr="00AE7C9B">
        <w:rPr>
          <w:rFonts w:eastAsia="Times New Roman"/>
          <w:i/>
          <w:iCs/>
          <w:color w:val="222222"/>
        </w:rPr>
        <w:t>in Jacob</w:t>
      </w:r>
      <w:r w:rsidRPr="00AE7C9B">
        <w:rPr>
          <w:rFonts w:eastAsia="Times New Roman"/>
          <w:color w:val="222222"/>
        </w:rPr>
        <w:t xml:space="preserve">. The special creation in Jacob (as the later special creation “in Christ,” forming a third creation within mankind) wrought no change in man’s fallen spiritual makeup inherited from Adam (retention of the old sin nature, </w:t>
      </w:r>
      <w:r w:rsidRPr="00AE7C9B">
        <w:rPr>
          <w:rFonts w:eastAsia="Times New Roman"/>
          <w:i/>
          <w:iCs/>
          <w:color w:val="222222"/>
        </w:rPr>
        <w:t>etc</w:t>
      </w:r>
      <w:r w:rsidRPr="00AE7C9B">
        <w:rPr>
          <w:rFonts w:eastAsia="Times New Roman"/>
          <w:color w:val="222222"/>
        </w:rPr>
        <w:t xml:space="preserve">.). But in the case of Jacob it did form a separate and distinct creation within </w:t>
      </w:r>
      <w:r w:rsidRPr="00AE7C9B">
        <w:rPr>
          <w:rFonts w:eastAsia="Times New Roman"/>
          <w:i/>
          <w:iCs/>
          <w:color w:val="222222"/>
        </w:rPr>
        <w:t>the physical realm</w:t>
      </w:r>
      <w:r w:rsidRPr="00AE7C9B">
        <w:rPr>
          <w:rFonts w:eastAsia="Times New Roman"/>
          <w:color w:val="222222"/>
        </w:rPr>
        <w:t xml:space="preserve">, which could be passed on through procreation from one generation to the next. And by means of this special creation, </w:t>
      </w:r>
      <w:r w:rsidRPr="00AE7C9B">
        <w:rPr>
          <w:rFonts w:eastAsia="Times New Roman"/>
          <w:i/>
          <w:iCs/>
          <w:color w:val="222222"/>
        </w:rPr>
        <w:t>God could bring forth a nation through which His plans and purposes would be realized</w:t>
      </w:r>
      <w:r w:rsidRPr="00AE7C9B">
        <w:rPr>
          <w:rFonts w:eastAsia="Times New Roman"/>
          <w:color w:val="222222"/>
        </w:rPr>
        <w:t>.</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That is, the nation emanating from the loins of Jacob would be</w:t>
      </w:r>
      <w:r w:rsidRPr="00AE7C9B">
        <w:rPr>
          <w:rFonts w:eastAsia="Times New Roman"/>
          <w:i/>
          <w:iCs/>
          <w:color w:val="222222"/>
        </w:rPr>
        <w:t xml:space="preserve"> separate and distinct from all the other nations</w:t>
      </w:r>
      <w:r w:rsidRPr="00AE7C9B">
        <w:rPr>
          <w:rFonts w:eastAsia="Times New Roman"/>
          <w:color w:val="222222"/>
        </w:rPr>
        <w:t xml:space="preserve"> (now looked upon as Gentile nations in the true sense of the word), and </w:t>
      </w:r>
      <w:r w:rsidRPr="00AE7C9B">
        <w:rPr>
          <w:rFonts w:eastAsia="Times New Roman"/>
          <w:i/>
          <w:iCs/>
          <w:color w:val="222222"/>
        </w:rPr>
        <w:t>God would bring His plans and purposes to pass through this nation</w:t>
      </w:r>
      <w:r w:rsidRPr="00AE7C9B">
        <w:rPr>
          <w:rFonts w:eastAsia="Times New Roman"/>
          <w:color w:val="222222"/>
        </w:rPr>
        <w:t xml:space="preserve">. Thus, though the nation of Israel looks back to Abraham as the father of the nation, the special creative act — </w:t>
      </w:r>
      <w:r w:rsidRPr="00AE7C9B">
        <w:rPr>
          <w:rFonts w:eastAsia="Times New Roman"/>
          <w:i/>
          <w:iCs/>
          <w:color w:val="222222"/>
        </w:rPr>
        <w:t>separating this nation from all the surrounding nations</w:t>
      </w:r>
      <w:r w:rsidRPr="00AE7C9B">
        <w:rPr>
          <w:rFonts w:eastAsia="Times New Roman"/>
          <w:color w:val="222222"/>
        </w:rPr>
        <w:t xml:space="preserve"> — did not, it could not, occur until Abraham’s grandson appeared.</w:t>
      </w:r>
    </w:p>
    <w:p w:rsidR="00AE7C9B" w:rsidRPr="00AE7C9B" w:rsidRDefault="00AE7C9B" w:rsidP="00AE7C9B">
      <w:pPr>
        <w:shd w:val="clear" w:color="auto" w:fill="FFFFFF"/>
        <w:ind w:left="0"/>
        <w:rPr>
          <w:rFonts w:eastAsia="Times New Roman"/>
          <w:color w:val="222222"/>
        </w:rPr>
      </w:pPr>
    </w:p>
    <w:p w:rsidR="00AE7C9B" w:rsidRPr="00AE7C9B" w:rsidRDefault="00AE7C9B" w:rsidP="00AE7C9B">
      <w:pPr>
        <w:shd w:val="clear" w:color="auto" w:fill="FFFFFF"/>
        <w:ind w:left="0"/>
        <w:rPr>
          <w:rFonts w:eastAsia="Times New Roman"/>
          <w:color w:val="222222"/>
        </w:rPr>
      </w:pPr>
      <w:r w:rsidRPr="00AE7C9B">
        <w:rPr>
          <w:rFonts w:eastAsia="Times New Roman"/>
          <w:color w:val="222222"/>
        </w:rPr>
        <w:t>From Jacob sprang twelve sons. And from these twelve sons sprang the twelve tribes of Israel (</w:t>
      </w:r>
      <w:r w:rsidRPr="00AE7C9B">
        <w:rPr>
          <w:rFonts w:eastAsia="Times New Roman"/>
          <w:i/>
          <w:iCs/>
          <w:color w:val="222222"/>
        </w:rPr>
        <w:t>cf.</w:t>
      </w:r>
      <w:r w:rsidRPr="00AE7C9B">
        <w:rPr>
          <w:rFonts w:eastAsia="Times New Roman"/>
          <w:color w:val="222222"/>
        </w:rPr>
        <w:t xml:space="preserve"> </w:t>
      </w:r>
      <w:hyperlink r:id="rId19" w:history="1">
        <w:r w:rsidRPr="00AE7C9B">
          <w:rPr>
            <w:rFonts w:eastAsia="Times New Roman"/>
            <w:color w:val="0062B5"/>
            <w:u w:val="single"/>
          </w:rPr>
          <w:t>Genesis 32:27-28</w:t>
        </w:r>
      </w:hyperlink>
      <w:r w:rsidRPr="00AE7C9B">
        <w:rPr>
          <w:rFonts w:eastAsia="Times New Roman"/>
          <w:color w:val="222222"/>
        </w:rPr>
        <w:t xml:space="preserve">; </w:t>
      </w:r>
      <w:hyperlink r:id="rId20" w:history="1">
        <w:r w:rsidRPr="00AE7C9B">
          <w:rPr>
            <w:rFonts w:eastAsia="Times New Roman"/>
            <w:color w:val="0062B5"/>
            <w:u w:val="single"/>
          </w:rPr>
          <w:t>35:22-26</w:t>
        </w:r>
      </w:hyperlink>
      <w:r w:rsidRPr="00AE7C9B">
        <w:rPr>
          <w:rFonts w:eastAsia="Times New Roman"/>
          <w:color w:val="222222"/>
        </w:rPr>
        <w:t xml:space="preserve">), forming the nation through which </w:t>
      </w:r>
      <w:r w:rsidRPr="00AE7C9B">
        <w:rPr>
          <w:rFonts w:eastAsia="Times New Roman"/>
          <w:i/>
          <w:iCs/>
          <w:color w:val="222222"/>
        </w:rPr>
        <w:t>God gave man the Redeemer, the written Word of God, and through which all blessings for mankind have flowed, presently flow, and will always flow.</w:t>
      </w:r>
    </w:p>
    <w:sectPr w:rsidR="00AE7C9B" w:rsidRPr="00AE7C9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9B"/>
    <w:rsid w:val="00774C51"/>
    <w:rsid w:val="00AE7C9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A15A0-1CF9-4BC4-AC91-86DC6BC6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7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19220">
      <w:bodyDiv w:val="1"/>
      <w:marLeft w:val="0"/>
      <w:marRight w:val="0"/>
      <w:marTop w:val="0"/>
      <w:marBottom w:val="0"/>
      <w:divBdr>
        <w:top w:val="none" w:sz="0" w:space="0" w:color="auto"/>
        <w:left w:val="none" w:sz="0" w:space="0" w:color="auto"/>
        <w:bottom w:val="none" w:sz="0" w:space="0" w:color="auto"/>
        <w:right w:val="none" w:sz="0" w:space="0" w:color="auto"/>
      </w:divBdr>
      <w:divsChild>
        <w:div w:id="39016976">
          <w:blockQuote w:val="1"/>
          <w:marLeft w:val="600"/>
          <w:marRight w:val="0"/>
          <w:marTop w:val="0"/>
          <w:marBottom w:val="0"/>
          <w:divBdr>
            <w:top w:val="none" w:sz="0" w:space="0" w:color="auto"/>
            <w:left w:val="none" w:sz="0" w:space="0" w:color="auto"/>
            <w:bottom w:val="none" w:sz="0" w:space="0" w:color="auto"/>
            <w:right w:val="none" w:sz="0" w:space="0" w:color="auto"/>
          </w:divBdr>
          <w:divsChild>
            <w:div w:id="1393848719">
              <w:marLeft w:val="0"/>
              <w:marRight w:val="0"/>
              <w:marTop w:val="0"/>
              <w:marBottom w:val="0"/>
              <w:divBdr>
                <w:top w:val="none" w:sz="0" w:space="0" w:color="auto"/>
                <w:left w:val="none" w:sz="0" w:space="0" w:color="auto"/>
                <w:bottom w:val="none" w:sz="0" w:space="0" w:color="auto"/>
                <w:right w:val="none" w:sz="0" w:space="0" w:color="auto"/>
              </w:divBdr>
            </w:div>
            <w:div w:id="475028075">
              <w:marLeft w:val="0"/>
              <w:marRight w:val="0"/>
              <w:marTop w:val="0"/>
              <w:marBottom w:val="0"/>
              <w:divBdr>
                <w:top w:val="none" w:sz="0" w:space="0" w:color="auto"/>
                <w:left w:val="none" w:sz="0" w:space="0" w:color="auto"/>
                <w:bottom w:val="none" w:sz="0" w:space="0" w:color="auto"/>
                <w:right w:val="none" w:sz="0" w:space="0" w:color="auto"/>
              </w:divBdr>
            </w:div>
            <w:div w:id="1538812346">
              <w:marLeft w:val="0"/>
              <w:marRight w:val="0"/>
              <w:marTop w:val="0"/>
              <w:marBottom w:val="0"/>
              <w:divBdr>
                <w:top w:val="none" w:sz="0" w:space="0" w:color="auto"/>
                <w:left w:val="none" w:sz="0" w:space="0" w:color="auto"/>
                <w:bottom w:val="none" w:sz="0" w:space="0" w:color="auto"/>
                <w:right w:val="none" w:sz="0" w:space="0" w:color="auto"/>
              </w:divBdr>
            </w:div>
            <w:div w:id="590822956">
              <w:marLeft w:val="0"/>
              <w:marRight w:val="0"/>
              <w:marTop w:val="0"/>
              <w:marBottom w:val="0"/>
              <w:divBdr>
                <w:top w:val="none" w:sz="0" w:space="0" w:color="auto"/>
                <w:left w:val="none" w:sz="0" w:space="0" w:color="auto"/>
                <w:bottom w:val="none" w:sz="0" w:space="0" w:color="auto"/>
                <w:right w:val="none" w:sz="0" w:space="0" w:color="auto"/>
              </w:divBdr>
            </w:div>
            <w:div w:id="1115297330">
              <w:marLeft w:val="0"/>
              <w:marRight w:val="0"/>
              <w:marTop w:val="0"/>
              <w:marBottom w:val="0"/>
              <w:divBdr>
                <w:top w:val="none" w:sz="0" w:space="0" w:color="auto"/>
                <w:left w:val="none" w:sz="0" w:space="0" w:color="auto"/>
                <w:bottom w:val="none" w:sz="0" w:space="0" w:color="auto"/>
                <w:right w:val="none" w:sz="0" w:space="0" w:color="auto"/>
              </w:divBdr>
            </w:div>
            <w:div w:id="196818449">
              <w:marLeft w:val="0"/>
              <w:marRight w:val="0"/>
              <w:marTop w:val="0"/>
              <w:marBottom w:val="0"/>
              <w:divBdr>
                <w:top w:val="none" w:sz="0" w:space="0" w:color="auto"/>
                <w:left w:val="none" w:sz="0" w:space="0" w:color="auto"/>
                <w:bottom w:val="none" w:sz="0" w:space="0" w:color="auto"/>
                <w:right w:val="none" w:sz="0" w:space="0" w:color="auto"/>
              </w:divBdr>
            </w:div>
            <w:div w:id="1271165810">
              <w:marLeft w:val="0"/>
              <w:marRight w:val="0"/>
              <w:marTop w:val="0"/>
              <w:marBottom w:val="0"/>
              <w:divBdr>
                <w:top w:val="none" w:sz="0" w:space="0" w:color="auto"/>
                <w:left w:val="none" w:sz="0" w:space="0" w:color="auto"/>
                <w:bottom w:val="none" w:sz="0" w:space="0" w:color="auto"/>
                <w:right w:val="none" w:sz="0" w:space="0" w:color="auto"/>
              </w:divBdr>
            </w:div>
            <w:div w:id="213081462">
              <w:marLeft w:val="0"/>
              <w:marRight w:val="0"/>
              <w:marTop w:val="0"/>
              <w:marBottom w:val="0"/>
              <w:divBdr>
                <w:top w:val="none" w:sz="0" w:space="0" w:color="auto"/>
                <w:left w:val="none" w:sz="0" w:space="0" w:color="auto"/>
                <w:bottom w:val="none" w:sz="0" w:space="0" w:color="auto"/>
                <w:right w:val="none" w:sz="0" w:space="0" w:color="auto"/>
              </w:divBdr>
            </w:div>
            <w:div w:id="224612182">
              <w:marLeft w:val="0"/>
              <w:marRight w:val="0"/>
              <w:marTop w:val="0"/>
              <w:marBottom w:val="0"/>
              <w:divBdr>
                <w:top w:val="none" w:sz="0" w:space="0" w:color="auto"/>
                <w:left w:val="none" w:sz="0" w:space="0" w:color="auto"/>
                <w:bottom w:val="none" w:sz="0" w:space="0" w:color="auto"/>
                <w:right w:val="none" w:sz="0" w:space="0" w:color="auto"/>
              </w:divBdr>
            </w:div>
            <w:div w:id="870874319">
              <w:marLeft w:val="0"/>
              <w:marRight w:val="0"/>
              <w:marTop w:val="0"/>
              <w:marBottom w:val="0"/>
              <w:divBdr>
                <w:top w:val="none" w:sz="0" w:space="0" w:color="auto"/>
                <w:left w:val="none" w:sz="0" w:space="0" w:color="auto"/>
                <w:bottom w:val="none" w:sz="0" w:space="0" w:color="auto"/>
                <w:right w:val="none" w:sz="0" w:space="0" w:color="auto"/>
              </w:divBdr>
            </w:div>
            <w:div w:id="1248031940">
              <w:marLeft w:val="0"/>
              <w:marRight w:val="0"/>
              <w:marTop w:val="0"/>
              <w:marBottom w:val="0"/>
              <w:divBdr>
                <w:top w:val="none" w:sz="0" w:space="0" w:color="auto"/>
                <w:left w:val="none" w:sz="0" w:space="0" w:color="auto"/>
                <w:bottom w:val="none" w:sz="0" w:space="0" w:color="auto"/>
                <w:right w:val="none" w:sz="0" w:space="0" w:color="auto"/>
              </w:divBdr>
            </w:div>
            <w:div w:id="936182488">
              <w:marLeft w:val="0"/>
              <w:marRight w:val="0"/>
              <w:marTop w:val="0"/>
              <w:marBottom w:val="0"/>
              <w:divBdr>
                <w:top w:val="none" w:sz="0" w:space="0" w:color="auto"/>
                <w:left w:val="none" w:sz="0" w:space="0" w:color="auto"/>
                <w:bottom w:val="none" w:sz="0" w:space="0" w:color="auto"/>
                <w:right w:val="none" w:sz="0" w:space="0" w:color="auto"/>
              </w:divBdr>
            </w:div>
            <w:div w:id="462235266">
              <w:marLeft w:val="0"/>
              <w:marRight w:val="0"/>
              <w:marTop w:val="0"/>
              <w:marBottom w:val="0"/>
              <w:divBdr>
                <w:top w:val="none" w:sz="0" w:space="0" w:color="auto"/>
                <w:left w:val="none" w:sz="0" w:space="0" w:color="auto"/>
                <w:bottom w:val="none" w:sz="0" w:space="0" w:color="auto"/>
                <w:right w:val="none" w:sz="0" w:space="0" w:color="auto"/>
              </w:divBdr>
            </w:div>
            <w:div w:id="1502043352">
              <w:marLeft w:val="0"/>
              <w:marRight w:val="0"/>
              <w:marTop w:val="0"/>
              <w:marBottom w:val="0"/>
              <w:divBdr>
                <w:top w:val="none" w:sz="0" w:space="0" w:color="auto"/>
                <w:left w:val="none" w:sz="0" w:space="0" w:color="auto"/>
                <w:bottom w:val="none" w:sz="0" w:space="0" w:color="auto"/>
                <w:right w:val="none" w:sz="0" w:space="0" w:color="auto"/>
              </w:divBdr>
            </w:div>
            <w:div w:id="1905023332">
              <w:marLeft w:val="0"/>
              <w:marRight w:val="0"/>
              <w:marTop w:val="0"/>
              <w:marBottom w:val="0"/>
              <w:divBdr>
                <w:top w:val="none" w:sz="0" w:space="0" w:color="auto"/>
                <w:left w:val="none" w:sz="0" w:space="0" w:color="auto"/>
                <w:bottom w:val="none" w:sz="0" w:space="0" w:color="auto"/>
                <w:right w:val="none" w:sz="0" w:space="0" w:color="auto"/>
              </w:divBdr>
            </w:div>
          </w:divsChild>
        </w:div>
        <w:div w:id="1012074237">
          <w:blockQuote w:val="1"/>
          <w:marLeft w:val="600"/>
          <w:marRight w:val="0"/>
          <w:marTop w:val="0"/>
          <w:marBottom w:val="0"/>
          <w:divBdr>
            <w:top w:val="none" w:sz="0" w:space="0" w:color="auto"/>
            <w:left w:val="none" w:sz="0" w:space="0" w:color="auto"/>
            <w:bottom w:val="none" w:sz="0" w:space="0" w:color="auto"/>
            <w:right w:val="none" w:sz="0" w:space="0" w:color="auto"/>
          </w:divBdr>
          <w:divsChild>
            <w:div w:id="1196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6.16&amp;t=NKJV" TargetMode="External"/><Relationship Id="rId13" Type="http://schemas.openxmlformats.org/officeDocument/2006/relationships/hyperlink" Target="https://www.blueletterbible.org/search/preSearch.cfm?Criteria=Genesis+21.5-12&amp;t=NKJV" TargetMode="External"/><Relationship Id="rId18" Type="http://schemas.openxmlformats.org/officeDocument/2006/relationships/hyperlink" Target="https://www.blueletterbible.org/search/preSearch.cfm?Criteria=Isaiah+43.1&amp;t=NKJ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search/preSearch.cfm?Criteria=Joshua+24.2-3&amp;t=NKJV" TargetMode="External"/><Relationship Id="rId12" Type="http://schemas.openxmlformats.org/officeDocument/2006/relationships/hyperlink" Target="https://www.blueletterbible.org/search/preSearch.cfm?Criteria=Genesis+17.15-19&amp;t=NKJV" TargetMode="External"/><Relationship Id="rId17" Type="http://schemas.openxmlformats.org/officeDocument/2006/relationships/hyperlink" Target="https://www.blueletterbible.org/search/preSearch.cfm?Criteria=Isaiah+43.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zekiel+38.13&amp;t=NKJV" TargetMode="External"/><Relationship Id="rId20" Type="http://schemas.openxmlformats.org/officeDocument/2006/relationships/hyperlink" Target="https://www.blueletterbible.org/search/preSearch.cfm?Criteria=Genesis+35.22-2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40.15&amp;t=NKJV" TargetMode="External"/><Relationship Id="rId11" Type="http://schemas.openxmlformats.org/officeDocument/2006/relationships/hyperlink" Target="https://www.blueletterbible.org/search/preSearch.cfm?Criteria=Genesis+36.9&amp;t=NKJV" TargetMode="External"/><Relationship Id="rId5" Type="http://schemas.openxmlformats.org/officeDocument/2006/relationships/hyperlink" Target="https://www.blueletterbible.org/search/preSearch.cfm?Criteria=Genesis+14.13&amp;t=NKJV" TargetMode="External"/><Relationship Id="rId15" Type="http://schemas.openxmlformats.org/officeDocument/2006/relationships/hyperlink" Target="https://www.blueletterbible.org/search/preSearch.cfm?Criteria=Ezekiel+38&amp;t=NKJV" TargetMode="External"/><Relationship Id="rId10" Type="http://schemas.openxmlformats.org/officeDocument/2006/relationships/hyperlink" Target="https://www.blueletterbible.org/search/preSearch.cfm?Criteria=Genesis+25.1-2&amp;t=NKJV" TargetMode="External"/><Relationship Id="rId19" Type="http://schemas.openxmlformats.org/officeDocument/2006/relationships/hyperlink" Target="https://www.blueletterbible.org/search/preSearch.cfm?Criteria=Genesis+32.27-28&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21.5&amp;t=NKJV" TargetMode="External"/><Relationship Id="rId14" Type="http://schemas.openxmlformats.org/officeDocument/2006/relationships/hyperlink" Target="https://www.blueletterbible.org/search/preSearch.cfm?Criteria=Genesis+25.23&amp;t=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2020-09-27T23:02:00Z</dcterms:created>
  <dcterms:modified xsi:type="dcterms:W3CDTF">2020-09-27T23:04:00Z</dcterms:modified>
</cp:coreProperties>
</file>