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723" w:rsidRPr="003E0723" w:rsidRDefault="003E0723" w:rsidP="003E0723">
      <w:pPr>
        <w:shd w:val="clear" w:color="auto" w:fill="FFFFFF"/>
        <w:ind w:left="0"/>
        <w:rPr>
          <w:rFonts w:eastAsia="Times New Roman"/>
          <w:b/>
          <w:color w:val="222222"/>
          <w:sz w:val="32"/>
          <w:szCs w:val="32"/>
        </w:rPr>
      </w:pPr>
      <w:bookmarkStart w:id="0" w:name="_GoBack"/>
      <w:r w:rsidRPr="003E0723">
        <w:rPr>
          <w:rFonts w:eastAsia="Times New Roman"/>
          <w:b/>
          <w:color w:val="222222"/>
          <w:sz w:val="32"/>
          <w:szCs w:val="32"/>
        </w:rPr>
        <w:t>Israel, the Church</w:t>
      </w:r>
    </w:p>
    <w:bookmarkEnd w:id="0"/>
    <w:p w:rsidR="003E0723" w:rsidRPr="003E0723" w:rsidRDefault="003E0723" w:rsidP="003E0723">
      <w:pPr>
        <w:shd w:val="clear" w:color="auto" w:fill="FFFFFF"/>
        <w:ind w:left="0"/>
        <w:rPr>
          <w:rFonts w:eastAsia="Times New Roman"/>
          <w:color w:val="222222"/>
        </w:rPr>
      </w:pPr>
      <w:r w:rsidRPr="003E0723">
        <w:rPr>
          <w:rFonts w:eastAsia="Times New Roman"/>
          <w:i/>
          <w:iCs/>
          <w:color w:val="222222"/>
        </w:rPr>
        <w:t>God’s Dispensational Dealings with Each</w:t>
      </w:r>
    </w:p>
    <w:p w:rsidR="003E0723" w:rsidRPr="003E0723" w:rsidRDefault="003E0723" w:rsidP="003E0723">
      <w:pPr>
        <w:shd w:val="clear" w:color="auto" w:fill="FFFFFF"/>
        <w:ind w:left="0"/>
        <w:rPr>
          <w:rFonts w:eastAsia="Times New Roman"/>
          <w:b/>
          <w:color w:val="222222"/>
        </w:rPr>
      </w:pPr>
      <w:r w:rsidRPr="003E0723">
        <w:rPr>
          <w:rFonts w:eastAsia="Times New Roman"/>
          <w:b/>
          <w:bCs/>
          <w:color w:val="222222"/>
        </w:rPr>
        <w:t xml:space="preserve">By Arlen L. Chitwood of </w:t>
      </w:r>
      <w:hyperlink r:id="rId4" w:history="1">
        <w:r w:rsidRPr="003E0723">
          <w:rPr>
            <w:rFonts w:eastAsia="Times New Roman"/>
            <w:b/>
            <w:color w:val="2F5496"/>
            <w:u w:val="single"/>
          </w:rPr>
          <w:t>Lamp Broadcast</w:t>
        </w:r>
      </w:hyperlink>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i/>
          <w:iCs/>
          <w:color w:val="222222"/>
        </w:rPr>
        <w:t xml:space="preserve">“But now thus </w:t>
      </w:r>
      <w:proofErr w:type="spellStart"/>
      <w:r w:rsidRPr="003E0723">
        <w:rPr>
          <w:rFonts w:eastAsia="Times New Roman"/>
          <w:i/>
          <w:iCs/>
          <w:color w:val="222222"/>
        </w:rPr>
        <w:t>saith</w:t>
      </w:r>
      <w:proofErr w:type="spellEnd"/>
      <w:r w:rsidRPr="003E0723">
        <w:rPr>
          <w:rFonts w:eastAsia="Times New Roman"/>
          <w:i/>
          <w:iCs/>
          <w:color w:val="222222"/>
        </w:rPr>
        <w:t xml:space="preserve"> the Lord that created thee, O Jacob, and he that formed thee, O Israel, Fear not: for I have redeemed thee, I have called thee by thy name; thou art mine” </w:t>
      </w:r>
      <w:r w:rsidRPr="003E0723">
        <w:rPr>
          <w:rFonts w:eastAsia="Times New Roman"/>
          <w:color w:val="222222"/>
        </w:rPr>
        <w:t>(</w:t>
      </w:r>
      <w:hyperlink r:id="rId5" w:history="1">
        <w:r w:rsidRPr="003E0723">
          <w:rPr>
            <w:rFonts w:eastAsia="Times New Roman"/>
            <w:color w:val="0062B5"/>
            <w:u w:val="single"/>
          </w:rPr>
          <w:t>Isaiah 43:1</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i/>
          <w:iCs/>
          <w:color w:val="222222"/>
        </w:rPr>
        <w:t>“Therefore if any man be in Christ, he is a new creature</w:t>
      </w:r>
      <w:r w:rsidRPr="003E0723">
        <w:rPr>
          <w:rFonts w:eastAsia="Times New Roman"/>
          <w:color w:val="222222"/>
        </w:rPr>
        <w:t xml:space="preserve"> [‘creation’]: </w:t>
      </w:r>
      <w:r w:rsidRPr="003E0723">
        <w:rPr>
          <w:rFonts w:eastAsia="Times New Roman"/>
          <w:i/>
          <w:iCs/>
          <w:color w:val="222222"/>
        </w:rPr>
        <w:t>old things are passed away; behold, all things are become new”</w:t>
      </w:r>
      <w:r w:rsidRPr="003E0723">
        <w:rPr>
          <w:rFonts w:eastAsia="Times New Roman"/>
          <w:color w:val="222222"/>
        </w:rPr>
        <w:t xml:space="preserve"> (</w:t>
      </w:r>
      <w:hyperlink r:id="rId6" w:history="1">
        <w:r w:rsidRPr="003E0723">
          <w:rPr>
            <w:rFonts w:eastAsia="Times New Roman"/>
            <w:color w:val="0062B5"/>
            <w:u w:val="single"/>
          </w:rPr>
          <w:t>II Corinthians 5:17</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Near the end of the past dispensation, God interrupted His dealings with Israel seven years short of the dispensation being completed, set Israel aside, and called </w:t>
      </w:r>
      <w:r w:rsidRPr="003E0723">
        <w:rPr>
          <w:rFonts w:eastAsia="Times New Roman"/>
          <w:i/>
          <w:iCs/>
          <w:color w:val="222222"/>
        </w:rPr>
        <w:t>an entirely new nation</w:t>
      </w:r>
      <w:r w:rsidRPr="003E0723">
        <w:rPr>
          <w:rFonts w:eastAsia="Times New Roman"/>
          <w:color w:val="222222"/>
        </w:rPr>
        <w:t xml:space="preserve"> into existence.</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i/>
          <w:iCs/>
          <w:color w:val="222222"/>
        </w:rPr>
        <w:t>This new nation is NOT Jewish; NOR is this new nation Gentile</w:t>
      </w:r>
      <w:r w:rsidRPr="003E0723">
        <w:rPr>
          <w:rFonts w:eastAsia="Times New Roman"/>
          <w:color w:val="222222"/>
        </w:rPr>
        <w:t xml:space="preserve">. Rather, this new nation is comprised of </w:t>
      </w:r>
      <w:r w:rsidRPr="003E0723">
        <w:rPr>
          <w:rFonts w:eastAsia="Times New Roman"/>
          <w:i/>
          <w:iCs/>
          <w:color w:val="222222"/>
        </w:rPr>
        <w:t>believing Jews and believing Gentiles</w:t>
      </w:r>
      <w:r w:rsidRPr="003E0723">
        <w:rPr>
          <w:rFonts w:eastAsia="Times New Roman"/>
          <w:color w:val="222222"/>
        </w:rPr>
        <w:t xml:space="preserve"> who have become </w:t>
      </w:r>
      <w:r w:rsidRPr="003E0723">
        <w:rPr>
          <w:rFonts w:eastAsia="Times New Roman"/>
          <w:i/>
          <w:iCs/>
          <w:color w:val="222222"/>
        </w:rPr>
        <w:t>new creations</w:t>
      </w:r>
      <w:r w:rsidRPr="003E0723">
        <w:rPr>
          <w:rFonts w:eastAsia="Times New Roman"/>
          <w:color w:val="222222"/>
        </w:rPr>
        <w:t xml:space="preserve"> “in Christ” (</w:t>
      </w:r>
      <w:hyperlink r:id="rId7" w:history="1">
        <w:r w:rsidRPr="003E0723">
          <w:rPr>
            <w:rFonts w:eastAsia="Times New Roman"/>
            <w:color w:val="0062B5"/>
            <w:u w:val="single"/>
          </w:rPr>
          <w:t>II Corinthians 5:17</w:t>
        </w:r>
      </w:hyperlink>
      <w:r w:rsidRPr="003E0723">
        <w:rPr>
          <w:rFonts w:eastAsia="Times New Roman"/>
          <w:color w:val="222222"/>
        </w:rPr>
        <w:t xml:space="preserve">); and these </w:t>
      </w:r>
      <w:r w:rsidRPr="003E0723">
        <w:rPr>
          <w:rFonts w:eastAsia="Times New Roman"/>
          <w:i/>
          <w:iCs/>
          <w:color w:val="222222"/>
        </w:rPr>
        <w:t>new creations</w:t>
      </w:r>
      <w:r w:rsidRPr="003E0723">
        <w:rPr>
          <w:rFonts w:eastAsia="Times New Roman"/>
          <w:color w:val="222222"/>
        </w:rPr>
        <w:t xml:space="preserve"> “in Christ” — </w:t>
      </w:r>
      <w:r w:rsidRPr="003E0723">
        <w:rPr>
          <w:rFonts w:eastAsia="Times New Roman"/>
          <w:i/>
          <w:iCs/>
          <w:color w:val="222222"/>
        </w:rPr>
        <w:t>saved Jews and saved Gentiles TOGETHER</w:t>
      </w:r>
      <w:r w:rsidRPr="003E0723">
        <w:rPr>
          <w:rFonts w:eastAsia="Times New Roman"/>
          <w:color w:val="222222"/>
        </w:rPr>
        <w:t xml:space="preserve"> — form </w:t>
      </w:r>
      <w:r w:rsidRPr="003E0723">
        <w:rPr>
          <w:rFonts w:eastAsia="Times New Roman"/>
          <w:i/>
          <w:iCs/>
          <w:color w:val="222222"/>
        </w:rPr>
        <w:t>ONE NEW MAN</w:t>
      </w:r>
      <w:r w:rsidRPr="003E0723">
        <w:rPr>
          <w:rFonts w:eastAsia="Times New Roman"/>
          <w:color w:val="222222"/>
        </w:rPr>
        <w:t xml:space="preserve"> (</w:t>
      </w:r>
      <w:hyperlink r:id="rId8" w:history="1">
        <w:r w:rsidRPr="003E0723">
          <w:rPr>
            <w:rFonts w:eastAsia="Times New Roman"/>
            <w:color w:val="0062B5"/>
            <w:u w:val="single"/>
          </w:rPr>
          <w:t>Ephesians 2:11-15</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(Note in the preceding respect that there are three separate and distinct creations in the human race today — </w:t>
      </w:r>
      <w:r w:rsidRPr="003E0723">
        <w:rPr>
          <w:rFonts w:eastAsia="Times New Roman"/>
          <w:i/>
          <w:iCs/>
          <w:color w:val="222222"/>
        </w:rPr>
        <w:t>Jew, Gentile, and the Church of God</w:t>
      </w:r>
      <w:r w:rsidRPr="003E0723">
        <w:rPr>
          <w:rFonts w:eastAsia="Times New Roman"/>
          <w:color w:val="222222"/>
        </w:rPr>
        <w:t xml:space="preserve"> [</w:t>
      </w:r>
      <w:hyperlink r:id="rId9" w:history="1">
        <w:r w:rsidRPr="003E0723">
          <w:rPr>
            <w:rFonts w:eastAsia="Times New Roman"/>
            <w:color w:val="0062B5"/>
            <w:u w:val="single"/>
          </w:rPr>
          <w:t>I Corinthians 10:32</w:t>
        </w:r>
      </w:hyperlink>
      <w:r w:rsidRPr="003E0723">
        <w:rPr>
          <w:rFonts w:eastAsia="Times New Roman"/>
          <w:color w:val="222222"/>
        </w:rPr>
        <w:t>].</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From Adam to Jacob — during time covering slightly over two millenniums — there was only </w:t>
      </w:r>
      <w:r w:rsidRPr="003E0723">
        <w:rPr>
          <w:rFonts w:eastAsia="Times New Roman"/>
          <w:i/>
          <w:iCs/>
          <w:color w:val="222222"/>
        </w:rPr>
        <w:t>one creation</w:t>
      </w:r>
      <w:r w:rsidRPr="003E0723">
        <w:rPr>
          <w:rFonts w:eastAsia="Times New Roman"/>
          <w:color w:val="222222"/>
        </w:rPr>
        <w:t xml:space="preserve">. Then God took Abraham’s grandson, Jacob, and formed </w:t>
      </w:r>
      <w:r w:rsidRPr="003E0723">
        <w:rPr>
          <w:rFonts w:eastAsia="Times New Roman"/>
          <w:i/>
          <w:iCs/>
          <w:color w:val="222222"/>
        </w:rPr>
        <w:t>a separate creation</w:t>
      </w:r>
      <w:r w:rsidRPr="003E0723">
        <w:rPr>
          <w:rFonts w:eastAsia="Times New Roman"/>
          <w:color w:val="222222"/>
        </w:rPr>
        <w:t xml:space="preserve"> [</w:t>
      </w:r>
      <w:hyperlink r:id="rId10" w:history="1">
        <w:r w:rsidRPr="003E0723">
          <w:rPr>
            <w:rFonts w:eastAsia="Times New Roman"/>
            <w:color w:val="0062B5"/>
            <w:u w:val="single"/>
          </w:rPr>
          <w:t>Isaiah 43:1</w:t>
        </w:r>
      </w:hyperlink>
      <w:r w:rsidRPr="003E0723">
        <w:rPr>
          <w:rFonts w:eastAsia="Times New Roman"/>
          <w:color w:val="222222"/>
        </w:rPr>
        <w:t>].</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The descendants of Jacob through his twelve sons, later referred to as Jews, were then seen </w:t>
      </w:r>
      <w:r w:rsidRPr="003E0723">
        <w:rPr>
          <w:rFonts w:eastAsia="Times New Roman"/>
          <w:i/>
          <w:iCs/>
          <w:color w:val="222222"/>
        </w:rPr>
        <w:t>as separate and distinct</w:t>
      </w:r>
      <w:r w:rsidRPr="003E0723">
        <w:rPr>
          <w:rFonts w:eastAsia="Times New Roman"/>
          <w:color w:val="222222"/>
        </w:rPr>
        <w:t xml:space="preserve"> </w:t>
      </w:r>
      <w:r w:rsidRPr="003E0723">
        <w:rPr>
          <w:rFonts w:eastAsia="Times New Roman"/>
          <w:i/>
          <w:iCs/>
          <w:color w:val="222222"/>
        </w:rPr>
        <w:t>from the remainder of the human race</w:t>
      </w:r>
      <w:r w:rsidRPr="003E0723">
        <w:rPr>
          <w:rFonts w:eastAsia="Times New Roman"/>
          <w:color w:val="222222"/>
        </w:rPr>
        <w:t>, referred to following this time as Gentiles [</w:t>
      </w:r>
      <w:r w:rsidRPr="003E0723">
        <w:rPr>
          <w:rFonts w:eastAsia="Times New Roman"/>
          <w:i/>
          <w:iCs/>
          <w:color w:val="222222"/>
        </w:rPr>
        <w:t>i.e.</w:t>
      </w:r>
      <w:r w:rsidRPr="003E0723">
        <w:rPr>
          <w:rFonts w:eastAsia="Times New Roman"/>
          <w:color w:val="222222"/>
        </w:rPr>
        <w:t>, by definition, someone who was not a Jew, not a descendant of Jacob and his progeny through his twelve sons].</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From Jacob to Christ — almost two more millenniums — the human race was divided into these two distinct creations.</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Then, following Christ’s crucifixion, resurrection, and ascension, </w:t>
      </w:r>
      <w:r w:rsidRPr="003E0723">
        <w:rPr>
          <w:rFonts w:eastAsia="Times New Roman"/>
          <w:i/>
          <w:iCs/>
          <w:color w:val="222222"/>
        </w:rPr>
        <w:t>an entirely new creation was brought into existence, COMPLETELY SEPARATE from either of the prior two creations — either the Jews or the Gentiles</w:t>
      </w:r>
      <w:r w:rsidRPr="003E0723">
        <w:rPr>
          <w:rFonts w:eastAsia="Times New Roman"/>
          <w:color w:val="222222"/>
        </w:rPr>
        <w:t>.</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On the day of Pentecost, 33 A.D., </w:t>
      </w:r>
      <w:r w:rsidRPr="003E0723">
        <w:rPr>
          <w:rFonts w:eastAsia="Times New Roman"/>
          <w:i/>
          <w:iCs/>
          <w:color w:val="222222"/>
        </w:rPr>
        <w:t>this new creation, which was NEITHER Jew nor Gentile, but A NEW CREATION</w:t>
      </w:r>
      <w:r w:rsidRPr="003E0723">
        <w:rPr>
          <w:rFonts w:eastAsia="Times New Roman"/>
          <w:color w:val="222222"/>
        </w:rPr>
        <w:t xml:space="preserve"> “in Christ,” was brought into existence.</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Then, beyond this point, to the present time, three separate and distinct creations have existed in the human race — </w:t>
      </w:r>
      <w:r w:rsidRPr="003E0723">
        <w:rPr>
          <w:rFonts w:eastAsia="Times New Roman"/>
          <w:i/>
          <w:iCs/>
          <w:color w:val="222222"/>
        </w:rPr>
        <w:t>Jew, Gentile, and the Church of God</w:t>
      </w:r>
      <w:r w:rsidRPr="003E0723">
        <w:rPr>
          <w:rFonts w:eastAsia="Times New Roman"/>
          <w:color w:val="222222"/>
        </w:rPr>
        <w:t xml:space="preserve"> [</w:t>
      </w:r>
      <w:r w:rsidRPr="003E0723">
        <w:rPr>
          <w:rFonts w:eastAsia="Times New Roman"/>
          <w:i/>
          <w:iCs/>
          <w:color w:val="222222"/>
        </w:rPr>
        <w:t>the one new man</w:t>
      </w:r>
      <w:r w:rsidRPr="003E0723">
        <w:rPr>
          <w:rFonts w:eastAsia="Times New Roman"/>
          <w:color w:val="222222"/>
        </w:rPr>
        <w:t xml:space="preserve"> “in Christ”].)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During the present dispensation, God is dealing with this </w:t>
      </w:r>
      <w:r w:rsidRPr="003E0723">
        <w:rPr>
          <w:rFonts w:eastAsia="Times New Roman"/>
          <w:i/>
          <w:iCs/>
          <w:color w:val="222222"/>
        </w:rPr>
        <w:t>new man, NOT</w:t>
      </w:r>
      <w:r w:rsidRPr="003E0723">
        <w:rPr>
          <w:rFonts w:eastAsia="Times New Roman"/>
          <w:color w:val="222222"/>
        </w:rPr>
        <w:t xml:space="preserve"> with Israel. And this </w:t>
      </w:r>
      <w:r w:rsidRPr="003E0723">
        <w:rPr>
          <w:rFonts w:eastAsia="Times New Roman"/>
          <w:i/>
          <w:iCs/>
          <w:color w:val="222222"/>
        </w:rPr>
        <w:t>new man</w:t>
      </w:r>
      <w:r w:rsidRPr="003E0723">
        <w:rPr>
          <w:rFonts w:eastAsia="Times New Roman"/>
          <w:color w:val="222222"/>
        </w:rPr>
        <w:t xml:space="preserve"> — referred to as </w:t>
      </w:r>
      <w:r w:rsidRPr="003E0723">
        <w:rPr>
          <w:rFonts w:eastAsia="Times New Roman"/>
          <w:i/>
          <w:iCs/>
          <w:color w:val="222222"/>
        </w:rPr>
        <w:t>a nation</w:t>
      </w:r>
      <w:r w:rsidRPr="003E0723">
        <w:rPr>
          <w:rFonts w:eastAsia="Times New Roman"/>
          <w:color w:val="222222"/>
        </w:rPr>
        <w:t xml:space="preserve"> (Gk., </w:t>
      </w:r>
      <w:r w:rsidRPr="003E0723">
        <w:rPr>
          <w:rFonts w:eastAsia="Times New Roman"/>
          <w:i/>
          <w:iCs/>
          <w:color w:val="222222"/>
        </w:rPr>
        <w:t>ethnos</w:t>
      </w:r>
      <w:r w:rsidRPr="003E0723">
        <w:rPr>
          <w:rFonts w:eastAsia="Times New Roman"/>
          <w:color w:val="222222"/>
        </w:rPr>
        <w:t xml:space="preserve">, “ethnic group”; </w:t>
      </w:r>
      <w:r w:rsidRPr="003E0723">
        <w:rPr>
          <w:rFonts w:eastAsia="Times New Roman"/>
          <w:i/>
          <w:iCs/>
          <w:color w:val="222222"/>
        </w:rPr>
        <w:t>cf.</w:t>
      </w:r>
      <w:r w:rsidRPr="003E0723">
        <w:rPr>
          <w:rFonts w:eastAsia="Times New Roman"/>
          <w:color w:val="222222"/>
        </w:rPr>
        <w:t xml:space="preserve"> </w:t>
      </w:r>
      <w:hyperlink r:id="rId11" w:history="1">
        <w:r w:rsidRPr="003E0723">
          <w:rPr>
            <w:rFonts w:eastAsia="Times New Roman"/>
            <w:color w:val="0062B5"/>
            <w:u w:val="single"/>
          </w:rPr>
          <w:t>Matthew 21:43</w:t>
        </w:r>
      </w:hyperlink>
      <w:r w:rsidRPr="003E0723">
        <w:rPr>
          <w:rFonts w:eastAsia="Times New Roman"/>
          <w:color w:val="222222"/>
        </w:rPr>
        <w:t xml:space="preserve">; </w:t>
      </w:r>
      <w:hyperlink r:id="rId12" w:history="1">
        <w:r w:rsidRPr="003E0723">
          <w:rPr>
            <w:rFonts w:eastAsia="Times New Roman"/>
            <w:color w:val="0062B5"/>
            <w:u w:val="single"/>
          </w:rPr>
          <w:t>I Peter 2:9-10</w:t>
        </w:r>
      </w:hyperlink>
      <w:r w:rsidRPr="003E0723">
        <w:rPr>
          <w:rFonts w:eastAsia="Times New Roman"/>
          <w:color w:val="222222"/>
        </w:rPr>
        <w:t>) — is exactly as Scripture describes.</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It is a nation completely separate from all other nations on earth — separate from either Israel or the Gentile nations (</w:t>
      </w:r>
      <w:hyperlink r:id="rId13" w:history="1">
        <w:r w:rsidRPr="003E0723">
          <w:rPr>
            <w:rFonts w:eastAsia="Times New Roman"/>
            <w:color w:val="0062B5"/>
            <w:u w:val="single"/>
          </w:rPr>
          <w:t>Galatians 3:26-29</w:t>
        </w:r>
      </w:hyperlink>
      <w:r w:rsidRPr="003E0723">
        <w:rPr>
          <w:rFonts w:eastAsia="Times New Roman"/>
          <w:color w:val="222222"/>
        </w:rPr>
        <w:t xml:space="preserve">). And God has set aside an entire dispensation in which He will deal solely with this </w:t>
      </w:r>
      <w:r w:rsidRPr="003E0723">
        <w:rPr>
          <w:rFonts w:eastAsia="Times New Roman"/>
          <w:i/>
          <w:iCs/>
          <w:color w:val="222222"/>
        </w:rPr>
        <w:t>new man.</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lastRenderedPageBreak/>
        <w:t xml:space="preserve">In the preceding respect, there is </w:t>
      </w:r>
      <w:r w:rsidRPr="003E0723">
        <w:rPr>
          <w:rFonts w:eastAsia="Times New Roman"/>
          <w:i/>
          <w:iCs/>
          <w:color w:val="222222"/>
        </w:rPr>
        <w:t>absolutely NO PLACE</w:t>
      </w:r>
      <w:r w:rsidRPr="003E0723">
        <w:rPr>
          <w:rFonts w:eastAsia="Times New Roman"/>
          <w:color w:val="222222"/>
        </w:rPr>
        <w:t xml:space="preserve"> in Christendom for distinctions to be made between saved Jews and saved Gentiles. Both are new creations “in Christ,” part of </w:t>
      </w:r>
      <w:r w:rsidRPr="003E0723">
        <w:rPr>
          <w:rFonts w:eastAsia="Times New Roman"/>
          <w:i/>
          <w:iCs/>
          <w:color w:val="222222"/>
        </w:rPr>
        <w:t>the one new man</w:t>
      </w:r>
      <w:r w:rsidRPr="003E0723">
        <w:rPr>
          <w:rFonts w:eastAsia="Times New Roman"/>
          <w:color w:val="222222"/>
        </w:rPr>
        <w:t xml:space="preserve">, </w:t>
      </w:r>
      <w:r w:rsidRPr="003E0723">
        <w:rPr>
          <w:rFonts w:eastAsia="Times New Roman"/>
          <w:i/>
          <w:iCs/>
          <w:color w:val="222222"/>
        </w:rPr>
        <w:t>wherein distinctions between those comprising this new man DO NOT and CANNOT EXIST</w:t>
      </w:r>
      <w:r w:rsidRPr="003E0723">
        <w:rPr>
          <w:rFonts w:eastAsia="Times New Roman"/>
          <w:color w:val="222222"/>
        </w:rPr>
        <w:t xml:space="preserve"> (</w:t>
      </w:r>
      <w:hyperlink r:id="rId14" w:history="1">
        <w:r w:rsidRPr="003E0723">
          <w:rPr>
            <w:rFonts w:eastAsia="Times New Roman"/>
            <w:color w:val="0062B5"/>
            <w:u w:val="single"/>
          </w:rPr>
          <w:t>Galatians 3:26-29</w:t>
        </w:r>
      </w:hyperlink>
      <w:r w:rsidRPr="003E0723">
        <w:rPr>
          <w:rFonts w:eastAsia="Times New Roman"/>
          <w:color w:val="222222"/>
        </w:rPr>
        <w:t xml:space="preserve">; </w:t>
      </w:r>
      <w:hyperlink r:id="rId15" w:history="1">
        <w:r w:rsidRPr="003E0723">
          <w:rPr>
            <w:rFonts w:eastAsia="Times New Roman"/>
            <w:color w:val="0062B5"/>
            <w:u w:val="single"/>
          </w:rPr>
          <w:t>Ephesians 2:11-15</w:t>
        </w:r>
      </w:hyperlink>
      <w:r w:rsidRPr="003E0723">
        <w:rPr>
          <w:rFonts w:eastAsia="Times New Roman"/>
          <w:color w:val="222222"/>
        </w:rPr>
        <w:t xml:space="preserve">; </w:t>
      </w:r>
      <w:hyperlink r:id="rId16" w:history="1">
        <w:r w:rsidRPr="003E0723">
          <w:rPr>
            <w:rFonts w:eastAsia="Times New Roman"/>
            <w:color w:val="0062B5"/>
            <w:u w:val="single"/>
          </w:rPr>
          <w:t>3:1-6</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But in Christendom today, </w:t>
      </w:r>
      <w:r w:rsidRPr="003E0723">
        <w:rPr>
          <w:rFonts w:eastAsia="Times New Roman"/>
          <w:i/>
          <w:iCs/>
          <w:color w:val="222222"/>
        </w:rPr>
        <w:t>completely contrary to Scripture</w:t>
      </w:r>
      <w:r w:rsidRPr="003E0723">
        <w:rPr>
          <w:rFonts w:eastAsia="Times New Roman"/>
          <w:color w:val="222222"/>
        </w:rPr>
        <w:t>, certain individuals from both groups (from saved Jews, and from saved Gentiles) attempt to form distinctions between these two groups.</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For example:</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There are congregations of saved Jews calling themselves “Messianic Jews” or “completed Jews” (both misnomers), attempting to distinguish themselves from saved Gentiles (an impossibility).</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And there are groups comprised of saved Gentiles who look askance at saved Jews, somewhat forcing these saved Jews to meet together in separate places, often referred to as “Messianic congregations.”</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i/>
          <w:iCs/>
          <w:color w:val="222222"/>
        </w:rPr>
        <w:t>ALL</w:t>
      </w:r>
      <w:r w:rsidRPr="003E0723">
        <w:rPr>
          <w:rFonts w:eastAsia="Times New Roman"/>
          <w:color w:val="222222"/>
        </w:rPr>
        <w:t xml:space="preserve"> of this — by saved Jews or by saved Gentiles — forms no more than vain attempts </w:t>
      </w:r>
      <w:r w:rsidRPr="003E0723">
        <w:rPr>
          <w:rFonts w:eastAsia="Times New Roman"/>
          <w:i/>
          <w:iCs/>
          <w:color w:val="222222"/>
        </w:rPr>
        <w:t xml:space="preserve">to build up a middle wall which has been broken down by Christ Himself </w:t>
      </w:r>
      <w:r w:rsidRPr="003E0723">
        <w:rPr>
          <w:rFonts w:eastAsia="Times New Roman"/>
          <w:color w:val="222222"/>
        </w:rPr>
        <w:t>(</w:t>
      </w:r>
      <w:hyperlink r:id="rId17" w:history="1">
        <w:r w:rsidRPr="003E0723">
          <w:rPr>
            <w:rFonts w:eastAsia="Times New Roman"/>
            <w:color w:val="0062B5"/>
            <w:u w:val="single"/>
          </w:rPr>
          <w:t>Ephesians 2:14</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And, as well, there is </w:t>
      </w:r>
      <w:r w:rsidRPr="003E0723">
        <w:rPr>
          <w:rFonts w:eastAsia="Times New Roman"/>
          <w:i/>
          <w:iCs/>
          <w:color w:val="222222"/>
        </w:rPr>
        <w:t>absolutely NO PLACE</w:t>
      </w:r>
      <w:r w:rsidRPr="003E0723">
        <w:rPr>
          <w:rFonts w:eastAsia="Times New Roman"/>
          <w:color w:val="222222"/>
        </w:rPr>
        <w:t xml:space="preserve"> in Christendom for </w:t>
      </w:r>
      <w:r w:rsidRPr="003E0723">
        <w:rPr>
          <w:rFonts w:eastAsia="Times New Roman"/>
          <w:i/>
          <w:iCs/>
          <w:color w:val="222222"/>
        </w:rPr>
        <w:t>the new creation</w:t>
      </w:r>
      <w:r w:rsidRPr="003E0723">
        <w:rPr>
          <w:rFonts w:eastAsia="Times New Roman"/>
          <w:color w:val="222222"/>
        </w:rPr>
        <w:t xml:space="preserve"> “in Christ” to go back to the old creation in Jacob (</w:t>
      </w:r>
      <w:r w:rsidRPr="003E0723">
        <w:rPr>
          <w:rFonts w:eastAsia="Times New Roman"/>
          <w:i/>
          <w:iCs/>
          <w:color w:val="222222"/>
        </w:rPr>
        <w:t>cf.</w:t>
      </w:r>
      <w:r w:rsidRPr="003E0723">
        <w:rPr>
          <w:rFonts w:eastAsia="Times New Roman"/>
          <w:color w:val="222222"/>
        </w:rPr>
        <w:t xml:space="preserve"> </w:t>
      </w:r>
      <w:hyperlink r:id="rId18" w:history="1">
        <w:r w:rsidRPr="003E0723">
          <w:rPr>
            <w:rFonts w:eastAsia="Times New Roman"/>
            <w:color w:val="0062B5"/>
            <w:u w:val="single"/>
          </w:rPr>
          <w:t>Isaiah 43:1</w:t>
        </w:r>
      </w:hyperlink>
      <w:r w:rsidRPr="003E0723">
        <w:rPr>
          <w:rFonts w:eastAsia="Times New Roman"/>
          <w:color w:val="222222"/>
        </w:rPr>
        <w:t xml:space="preserve">, </w:t>
      </w:r>
      <w:hyperlink r:id="rId19" w:history="1">
        <w:r w:rsidRPr="003E0723">
          <w:rPr>
            <w:rFonts w:eastAsia="Times New Roman"/>
            <w:color w:val="0062B5"/>
            <w:u w:val="single"/>
          </w:rPr>
          <w:t>7</w:t>
        </w:r>
      </w:hyperlink>
      <w:r w:rsidRPr="003E0723">
        <w:rPr>
          <w:rFonts w:eastAsia="Times New Roman"/>
          <w:color w:val="222222"/>
        </w:rPr>
        <w:t xml:space="preserve">; </w:t>
      </w:r>
      <w:hyperlink r:id="rId20" w:history="1">
        <w:r w:rsidRPr="003E0723">
          <w:rPr>
            <w:rFonts w:eastAsia="Times New Roman"/>
            <w:color w:val="0062B5"/>
            <w:u w:val="single"/>
          </w:rPr>
          <w:t>II Corinthians 5:17</w:t>
        </w:r>
      </w:hyperlink>
      <w:r w:rsidRPr="003E0723">
        <w:rPr>
          <w:rFonts w:eastAsia="Times New Roman"/>
          <w:color w:val="222222"/>
        </w:rPr>
        <w:t>) and attempt to bring things from this old creation over into the new (</w:t>
      </w:r>
      <w:r w:rsidRPr="003E0723">
        <w:rPr>
          <w:rFonts w:eastAsia="Times New Roman"/>
          <w:i/>
          <w:iCs/>
          <w:color w:val="222222"/>
        </w:rPr>
        <w:t>cf.</w:t>
      </w:r>
      <w:r w:rsidRPr="003E0723">
        <w:rPr>
          <w:rFonts w:eastAsia="Times New Roman"/>
          <w:color w:val="222222"/>
        </w:rPr>
        <w:t xml:space="preserve"> </w:t>
      </w:r>
      <w:hyperlink r:id="rId21" w:history="1">
        <w:r w:rsidRPr="003E0723">
          <w:rPr>
            <w:rFonts w:eastAsia="Times New Roman"/>
            <w:color w:val="0062B5"/>
            <w:u w:val="single"/>
          </w:rPr>
          <w:t>Matthew 9:16-17</w:t>
        </w:r>
      </w:hyperlink>
      <w:r w:rsidRPr="003E0723">
        <w:rPr>
          <w:rFonts w:eastAsia="Times New Roman"/>
          <w:color w:val="222222"/>
        </w:rPr>
        <w:t xml:space="preserve">). God has set Israel aside for a dispensation; and </w:t>
      </w:r>
      <w:r w:rsidRPr="003E0723">
        <w:rPr>
          <w:rFonts w:eastAsia="Times New Roman"/>
          <w:i/>
          <w:iCs/>
          <w:color w:val="222222"/>
        </w:rPr>
        <w:t>He is, today, dealing with the one new man</w:t>
      </w:r>
      <w:r w:rsidRPr="003E0723">
        <w:rPr>
          <w:rFonts w:eastAsia="Times New Roman"/>
          <w:color w:val="222222"/>
        </w:rPr>
        <w:t xml:space="preserve"> “in Christ,” </w:t>
      </w:r>
      <w:r w:rsidRPr="003E0723">
        <w:rPr>
          <w:rFonts w:eastAsia="Times New Roman"/>
          <w:i/>
          <w:iCs/>
          <w:color w:val="222222"/>
        </w:rPr>
        <w:t>NOT with Israel</w:t>
      </w:r>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And for those comprising this </w:t>
      </w:r>
      <w:r w:rsidRPr="003E0723">
        <w:rPr>
          <w:rFonts w:eastAsia="Times New Roman"/>
          <w:i/>
          <w:iCs/>
          <w:color w:val="222222"/>
        </w:rPr>
        <w:t>new man</w:t>
      </w:r>
      <w:r w:rsidRPr="003E0723">
        <w:rPr>
          <w:rFonts w:eastAsia="Times New Roman"/>
          <w:color w:val="222222"/>
        </w:rPr>
        <w:t xml:space="preserve"> — whether saved Jews or saved Gentiles — to go back to Israel (a nation set aside) and bring things having to do with this nation over into things having to do with the one new man (the Law, robes, forms, ceremonies, etc.) is not only </w:t>
      </w:r>
      <w:r w:rsidRPr="003E0723">
        <w:rPr>
          <w:rFonts w:eastAsia="Times New Roman"/>
          <w:i/>
          <w:iCs/>
          <w:color w:val="222222"/>
        </w:rPr>
        <w:t>completely out of place but it serves to break down distinctions which God established between the two creations, adding to an already existing confusion.</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(All of these type things </w:t>
      </w:r>
      <w:r w:rsidRPr="003E0723">
        <w:rPr>
          <w:rFonts w:eastAsia="Times New Roman"/>
          <w:i/>
          <w:iCs/>
          <w:color w:val="222222"/>
        </w:rPr>
        <w:t>CAN ONLY</w:t>
      </w:r>
      <w:r w:rsidRPr="003E0723">
        <w:rPr>
          <w:rFonts w:eastAsia="Times New Roman"/>
          <w:color w:val="222222"/>
        </w:rPr>
        <w:t xml:space="preserve"> result in little more than a mixture of </w:t>
      </w:r>
      <w:proofErr w:type="spellStart"/>
      <w:r w:rsidRPr="003E0723">
        <w:rPr>
          <w:rFonts w:eastAsia="Times New Roman"/>
          <w:color w:val="222222"/>
        </w:rPr>
        <w:t>Judiasm</w:t>
      </w:r>
      <w:proofErr w:type="spellEnd"/>
      <w:r w:rsidRPr="003E0723">
        <w:rPr>
          <w:rFonts w:eastAsia="Times New Roman"/>
          <w:color w:val="222222"/>
        </w:rPr>
        <w:t xml:space="preserve"> and paganism [which </w:t>
      </w:r>
      <w:proofErr w:type="spellStart"/>
      <w:r w:rsidRPr="003E0723">
        <w:rPr>
          <w:rFonts w:eastAsia="Times New Roman"/>
          <w:color w:val="222222"/>
        </w:rPr>
        <w:t>Judiasm</w:t>
      </w:r>
      <w:proofErr w:type="spellEnd"/>
      <w:r w:rsidRPr="003E0723">
        <w:rPr>
          <w:rFonts w:eastAsia="Times New Roman"/>
          <w:color w:val="222222"/>
        </w:rPr>
        <w:t xml:space="preserve"> becomes through this means] with an affected Christian atmosphere.</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 xml:space="preserve">And efforts of so-called Messianic groups [saved Jews meeting together] trying this type thing </w:t>
      </w:r>
      <w:r w:rsidRPr="003E0723">
        <w:rPr>
          <w:rFonts w:eastAsia="Times New Roman"/>
          <w:i/>
          <w:iCs/>
          <w:color w:val="222222"/>
        </w:rPr>
        <w:t>CAN ONLY</w:t>
      </w:r>
      <w:r w:rsidRPr="003E0723">
        <w:rPr>
          <w:rFonts w:eastAsia="Times New Roman"/>
          <w:color w:val="222222"/>
        </w:rPr>
        <w:t xml:space="preserve"> produce the same end results.</w:t>
      </w:r>
    </w:p>
    <w:p w:rsidR="003E0723" w:rsidRPr="003E0723" w:rsidRDefault="003E0723" w:rsidP="003E0723">
      <w:pPr>
        <w:shd w:val="clear" w:color="auto" w:fill="FFFFFF"/>
        <w:ind w:left="600"/>
        <w:rPr>
          <w:rFonts w:eastAsia="Times New Roman"/>
          <w:color w:val="222222"/>
        </w:rPr>
      </w:pPr>
    </w:p>
    <w:p w:rsidR="003E0723" w:rsidRPr="003E0723" w:rsidRDefault="003E0723" w:rsidP="003E0723">
      <w:pPr>
        <w:shd w:val="clear" w:color="auto" w:fill="FFFFFF"/>
        <w:ind w:left="600"/>
        <w:rPr>
          <w:rFonts w:eastAsia="Times New Roman"/>
          <w:color w:val="222222"/>
        </w:rPr>
      </w:pPr>
      <w:r w:rsidRPr="003E0723">
        <w:rPr>
          <w:rFonts w:eastAsia="Times New Roman"/>
          <w:color w:val="222222"/>
        </w:rPr>
        <w:t>Either way the matter is viewed, an attempt is being made to mix things having</w:t>
      </w:r>
      <w:r w:rsidRPr="003E0723">
        <w:rPr>
          <w:rFonts w:eastAsia="Times New Roman"/>
          <w:i/>
          <w:iCs/>
          <w:color w:val="222222"/>
        </w:rPr>
        <w:t xml:space="preserve"> to do with two completely separate creations — e.g.</w:t>
      </w:r>
      <w:r w:rsidRPr="003E0723">
        <w:rPr>
          <w:rFonts w:eastAsia="Times New Roman"/>
          <w:color w:val="222222"/>
        </w:rPr>
        <w:t>, the use of old wineskins to hold new wine [</w:t>
      </w:r>
      <w:hyperlink r:id="rId22" w:history="1">
        <w:r w:rsidRPr="003E0723">
          <w:rPr>
            <w:rFonts w:eastAsia="Times New Roman"/>
            <w:color w:val="0062B5"/>
            <w:u w:val="single"/>
          </w:rPr>
          <w:t>Matthew 9:11</w:t>
        </w:r>
      </w:hyperlink>
      <w:r w:rsidRPr="003E0723">
        <w:rPr>
          <w:rFonts w:eastAsia="Times New Roman"/>
          <w:color w:val="222222"/>
        </w:rPr>
        <w:t xml:space="preserve">; </w:t>
      </w:r>
      <w:hyperlink r:id="rId23" w:history="1">
        <w:r w:rsidRPr="003E0723">
          <w:rPr>
            <w:rFonts w:eastAsia="Times New Roman"/>
            <w:color w:val="0062B5"/>
            <w:u w:val="single"/>
          </w:rPr>
          <w:t>Mark 2:22</w:t>
        </w:r>
      </w:hyperlink>
      <w:r w:rsidRPr="003E0723">
        <w:rPr>
          <w:rFonts w:eastAsia="Times New Roman"/>
          <w:color w:val="222222"/>
        </w:rPr>
        <w:t xml:space="preserve">] — and, from a Biblical standpoint, any attempt to do so </w:t>
      </w:r>
      <w:r w:rsidRPr="003E0723">
        <w:rPr>
          <w:rFonts w:eastAsia="Times New Roman"/>
          <w:i/>
          <w:iCs/>
          <w:color w:val="222222"/>
        </w:rPr>
        <w:t>WILL ALWAYS</w:t>
      </w:r>
      <w:r w:rsidRPr="003E0723">
        <w:rPr>
          <w:rFonts w:eastAsia="Times New Roman"/>
          <w:color w:val="222222"/>
        </w:rPr>
        <w:t xml:space="preserve"> result in only one thing — </w:t>
      </w:r>
      <w:r w:rsidRPr="003E0723">
        <w:rPr>
          <w:rFonts w:eastAsia="Times New Roman"/>
          <w:i/>
          <w:iCs/>
          <w:color w:val="222222"/>
        </w:rPr>
        <w:t>a complete sham</w:t>
      </w:r>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God is simply </w:t>
      </w:r>
      <w:r w:rsidRPr="003E0723">
        <w:rPr>
          <w:rFonts w:eastAsia="Times New Roman"/>
          <w:i/>
          <w:iCs/>
          <w:color w:val="222222"/>
        </w:rPr>
        <w:t>NOT</w:t>
      </w:r>
      <w:r w:rsidRPr="003E0723">
        <w:rPr>
          <w:rFonts w:eastAsia="Times New Roman"/>
          <w:color w:val="222222"/>
        </w:rPr>
        <w:t xml:space="preserve"> dealing with Israel today. Israel has been set aside, and God </w:t>
      </w:r>
      <w:r w:rsidRPr="003E0723">
        <w:rPr>
          <w:rFonts w:eastAsia="Times New Roman"/>
          <w:i/>
          <w:iCs/>
          <w:color w:val="222222"/>
        </w:rPr>
        <w:t>is presently dealing with the one new man</w:t>
      </w:r>
      <w:r w:rsidRPr="003E0723">
        <w:rPr>
          <w:rFonts w:eastAsia="Times New Roman"/>
          <w:color w:val="222222"/>
        </w:rPr>
        <w:t xml:space="preserve"> (</w:t>
      </w:r>
      <w:r w:rsidRPr="003E0723">
        <w:rPr>
          <w:rFonts w:eastAsia="Times New Roman"/>
          <w:i/>
          <w:iCs/>
          <w:color w:val="222222"/>
        </w:rPr>
        <w:t>saved Jews and saved Gentiles, alike, where NO distinction exists</w:t>
      </w:r>
      <w:r w:rsidRPr="003E0723">
        <w:rPr>
          <w:rFonts w:eastAsia="Times New Roman"/>
          <w:color w:val="222222"/>
        </w:rPr>
        <w:t xml:space="preserve">), with the focus in </w:t>
      </w:r>
      <w:r w:rsidRPr="003E0723">
        <w:rPr>
          <w:rFonts w:eastAsia="Times New Roman"/>
          <w:i/>
          <w:iCs/>
          <w:color w:val="222222"/>
        </w:rPr>
        <w:t>ONE CENTRAL REALM.</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The Spirit of God is in the world today searching for a bride for God’s Son, with the search being conducted among those comprising </w:t>
      </w:r>
      <w:r w:rsidRPr="003E0723">
        <w:rPr>
          <w:rFonts w:eastAsia="Times New Roman"/>
          <w:i/>
          <w:iCs/>
          <w:color w:val="222222"/>
        </w:rPr>
        <w:t>the one new man</w:t>
      </w:r>
      <w:r w:rsidRPr="003E0723">
        <w:rPr>
          <w:rFonts w:eastAsia="Times New Roman"/>
          <w:color w:val="222222"/>
        </w:rPr>
        <w:t xml:space="preserve"> (</w:t>
      </w:r>
      <w:hyperlink r:id="rId24" w:history="1">
        <w:r w:rsidRPr="003E0723">
          <w:rPr>
            <w:rFonts w:eastAsia="Times New Roman"/>
            <w:color w:val="0062B5"/>
            <w:u w:val="single"/>
          </w:rPr>
          <w:t>Genesis 24</w:t>
        </w:r>
      </w:hyperlink>
      <w:r w:rsidRPr="003E0723">
        <w:rPr>
          <w:rFonts w:eastAsia="Times New Roman"/>
          <w:color w:val="222222"/>
        </w:rPr>
        <w:t xml:space="preserve">; </w:t>
      </w:r>
      <w:r w:rsidRPr="003E0723">
        <w:rPr>
          <w:rFonts w:eastAsia="Times New Roman"/>
          <w:i/>
          <w:iCs/>
          <w:color w:val="222222"/>
        </w:rPr>
        <w:t>ref.</w:t>
      </w:r>
      <w:r w:rsidRPr="003E0723">
        <w:rPr>
          <w:rFonts w:eastAsia="Times New Roman"/>
          <w:color w:val="222222"/>
        </w:rPr>
        <w:t xml:space="preserve"> the author’s article, “</w:t>
      </w:r>
      <w:hyperlink r:id="rId25" w:history="1">
        <w:r w:rsidRPr="003E0723">
          <w:rPr>
            <w:rFonts w:eastAsia="Times New Roman"/>
            <w:color w:val="0062B5"/>
            <w:u w:val="single"/>
          </w:rPr>
          <w:t>Lamp Broadcast - The Complete Story Told in Genesis 22-25.pdf</w:t>
        </w:r>
      </w:hyperlink>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And once the Spirit has completed this work, </w:t>
      </w:r>
      <w:r w:rsidRPr="003E0723">
        <w:rPr>
          <w:rFonts w:eastAsia="Times New Roman"/>
          <w:i/>
          <w:iCs/>
          <w:color w:val="222222"/>
        </w:rPr>
        <w:t>the one new man</w:t>
      </w:r>
      <w:r w:rsidRPr="003E0723">
        <w:rPr>
          <w:rFonts w:eastAsia="Times New Roman"/>
          <w:color w:val="222222"/>
        </w:rPr>
        <w:t xml:space="preserve"> will be removed, with a view to this </w:t>
      </w:r>
      <w:r w:rsidRPr="003E0723">
        <w:rPr>
          <w:rFonts w:eastAsia="Times New Roman"/>
          <w:i/>
          <w:iCs/>
          <w:color w:val="222222"/>
        </w:rPr>
        <w:t>new man</w:t>
      </w:r>
      <w:r w:rsidRPr="003E0723">
        <w:rPr>
          <w:rFonts w:eastAsia="Times New Roman"/>
          <w:color w:val="222222"/>
        </w:rPr>
        <w:t xml:space="preserve"> being dealt with in relation to the reason he had been called into existence.</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Then God will resume His dealings with Israel (during seven unfulfilled years of the past dispensation, completing not only the Jewish dispensation [stopped at the time of Christ’s crucifixion, seven years short of completion] but Daniel’s unfulfilled Seventieth Week and Man’s Day as well).</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God’s dealings with both </w:t>
      </w:r>
      <w:r w:rsidRPr="003E0723">
        <w:rPr>
          <w:rFonts w:eastAsia="Times New Roman"/>
          <w:i/>
          <w:iCs/>
          <w:color w:val="222222"/>
        </w:rPr>
        <w:t xml:space="preserve">Israel </w:t>
      </w:r>
      <w:r w:rsidRPr="003E0723">
        <w:rPr>
          <w:rFonts w:eastAsia="Times New Roman"/>
          <w:color w:val="222222"/>
        </w:rPr>
        <w:t xml:space="preserve">and </w:t>
      </w:r>
      <w:r w:rsidRPr="003E0723">
        <w:rPr>
          <w:rFonts w:eastAsia="Times New Roman"/>
          <w:i/>
          <w:iCs/>
          <w:color w:val="222222"/>
        </w:rPr>
        <w:t>the Church</w:t>
      </w:r>
      <w:r w:rsidRPr="003E0723">
        <w:rPr>
          <w:rFonts w:eastAsia="Times New Roman"/>
          <w:color w:val="222222"/>
        </w:rPr>
        <w:t xml:space="preserve"> (</w:t>
      </w:r>
      <w:r w:rsidRPr="003E0723">
        <w:rPr>
          <w:rFonts w:eastAsia="Times New Roman"/>
          <w:i/>
          <w:iCs/>
          <w:color w:val="222222"/>
        </w:rPr>
        <w:t>the new nation, the one new man</w:t>
      </w:r>
      <w:r w:rsidRPr="003E0723">
        <w:rPr>
          <w:rFonts w:eastAsia="Times New Roman"/>
          <w:color w:val="222222"/>
        </w:rPr>
        <w:t xml:space="preserve"> “in Christ”) </w:t>
      </w:r>
      <w:r w:rsidRPr="003E0723">
        <w:rPr>
          <w:rFonts w:eastAsia="Times New Roman"/>
          <w:i/>
          <w:iCs/>
          <w:color w:val="222222"/>
        </w:rPr>
        <w:t>MUST</w:t>
      </w:r>
      <w:r w:rsidRPr="003E0723">
        <w:rPr>
          <w:rFonts w:eastAsia="Times New Roman"/>
          <w:color w:val="222222"/>
        </w:rPr>
        <w:t xml:space="preserve"> be kept separate and distinct from one another. To have God dealing with either Israel during the present dispensation or the Church once God resumes His dealings with Israel </w:t>
      </w:r>
      <w:r w:rsidRPr="003E0723">
        <w:rPr>
          <w:rFonts w:eastAsia="Times New Roman"/>
          <w:i/>
          <w:iCs/>
          <w:color w:val="222222"/>
        </w:rPr>
        <w:t>is COMPLETELY FOREIGN</w:t>
      </w:r>
      <w:r w:rsidRPr="003E0723">
        <w:rPr>
          <w:rFonts w:eastAsia="Times New Roman"/>
          <w:color w:val="222222"/>
        </w:rPr>
        <w:t xml:space="preserve"> to the way in which Scripture sets forth God’s dispensational dealings with man.</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As previously seen, </w:t>
      </w:r>
      <w:r w:rsidRPr="003E0723">
        <w:rPr>
          <w:rFonts w:eastAsia="Times New Roman"/>
          <w:i/>
          <w:iCs/>
          <w:color w:val="222222"/>
        </w:rPr>
        <w:t>the one new man</w:t>
      </w:r>
      <w:r w:rsidRPr="003E0723">
        <w:rPr>
          <w:rFonts w:eastAsia="Times New Roman"/>
          <w:color w:val="222222"/>
        </w:rPr>
        <w:t xml:space="preserve"> — comprised of those “in Christ,” </w:t>
      </w:r>
      <w:r w:rsidRPr="003E0723">
        <w:rPr>
          <w:rFonts w:eastAsia="Times New Roman"/>
          <w:i/>
          <w:iCs/>
          <w:color w:val="222222"/>
        </w:rPr>
        <w:t>ALL Christians</w:t>
      </w:r>
      <w:r w:rsidRPr="003E0723">
        <w:rPr>
          <w:rFonts w:eastAsia="Times New Roman"/>
          <w:color w:val="222222"/>
        </w:rPr>
        <w:t xml:space="preserve"> — will be removed at the end of the present dispensation. And this will be for reasons surrounding two nations — both </w:t>
      </w:r>
      <w:r w:rsidRPr="003E0723">
        <w:rPr>
          <w:rFonts w:eastAsia="Times New Roman"/>
          <w:i/>
          <w:iCs/>
          <w:color w:val="222222"/>
        </w:rPr>
        <w:t>the one new man</w:t>
      </w:r>
      <w:r w:rsidRPr="003E0723">
        <w:rPr>
          <w:rFonts w:eastAsia="Times New Roman"/>
          <w:color w:val="222222"/>
        </w:rPr>
        <w:t xml:space="preserve"> and </w:t>
      </w:r>
      <w:r w:rsidRPr="003E0723">
        <w:rPr>
          <w:rFonts w:eastAsia="Times New Roman"/>
          <w:i/>
          <w:iCs/>
          <w:color w:val="222222"/>
        </w:rPr>
        <w:t>Israel</w:t>
      </w:r>
      <w:r w:rsidRPr="003E0723">
        <w:rPr>
          <w:rFonts w:eastAsia="Times New Roman"/>
          <w:color w:val="222222"/>
        </w:rPr>
        <w:t>.</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God will complete His dealings with one nation (</w:t>
      </w:r>
      <w:r w:rsidRPr="003E0723">
        <w:rPr>
          <w:rFonts w:eastAsia="Times New Roman"/>
          <w:i/>
          <w:iCs/>
          <w:color w:val="222222"/>
        </w:rPr>
        <w:t>the one new man</w:t>
      </w:r>
      <w:r w:rsidRPr="003E0723">
        <w:rPr>
          <w:rFonts w:eastAsia="Times New Roman"/>
          <w:color w:val="222222"/>
        </w:rPr>
        <w:t xml:space="preserve">), </w:t>
      </w:r>
      <w:r w:rsidRPr="003E0723">
        <w:rPr>
          <w:rFonts w:eastAsia="Times New Roman"/>
          <w:i/>
          <w:iCs/>
          <w:color w:val="222222"/>
        </w:rPr>
        <w:t>in the heavens</w:t>
      </w:r>
      <w:r w:rsidRPr="003E0723">
        <w:rPr>
          <w:rFonts w:eastAsia="Times New Roman"/>
          <w:color w:val="222222"/>
        </w:rPr>
        <w:t>, in relation to this nation’s calling; and God will then complete His dealings with the other nation (</w:t>
      </w:r>
      <w:r w:rsidRPr="003E0723">
        <w:rPr>
          <w:rFonts w:eastAsia="Times New Roman"/>
          <w:i/>
          <w:iCs/>
          <w:color w:val="222222"/>
        </w:rPr>
        <w:t>Israel</w:t>
      </w:r>
      <w:r w:rsidRPr="003E0723">
        <w:rPr>
          <w:rFonts w:eastAsia="Times New Roman"/>
          <w:color w:val="222222"/>
        </w:rPr>
        <w:t xml:space="preserve">), </w:t>
      </w:r>
      <w:r w:rsidRPr="003E0723">
        <w:rPr>
          <w:rFonts w:eastAsia="Times New Roman"/>
          <w:i/>
          <w:iCs/>
          <w:color w:val="222222"/>
        </w:rPr>
        <w:t>on the earth</w:t>
      </w:r>
      <w:r w:rsidRPr="003E0723">
        <w:rPr>
          <w:rFonts w:eastAsia="Times New Roman"/>
          <w:color w:val="222222"/>
        </w:rPr>
        <w:t>, in relation to this nation’s calling.</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The former nation possesses </w:t>
      </w:r>
      <w:r w:rsidRPr="003E0723">
        <w:rPr>
          <w:rFonts w:eastAsia="Times New Roman"/>
          <w:i/>
          <w:iCs/>
          <w:color w:val="222222"/>
        </w:rPr>
        <w:t>a heavenly calling</w:t>
      </w:r>
      <w:r w:rsidRPr="003E0723">
        <w:rPr>
          <w:rFonts w:eastAsia="Times New Roman"/>
          <w:color w:val="222222"/>
        </w:rPr>
        <w:t xml:space="preserve"> and the latter </w:t>
      </w:r>
      <w:r w:rsidRPr="003E0723">
        <w:rPr>
          <w:rFonts w:eastAsia="Times New Roman"/>
          <w:i/>
          <w:iCs/>
          <w:color w:val="222222"/>
        </w:rPr>
        <w:t>an earthly calling</w:t>
      </w:r>
      <w:r w:rsidRPr="003E0723">
        <w:rPr>
          <w:rFonts w:eastAsia="Times New Roman"/>
          <w:color w:val="222222"/>
        </w:rPr>
        <w:t xml:space="preserve"> (after having forfeited the heavenly); and it is only fitting that God will complete His dealings with each </w:t>
      </w:r>
      <w:r w:rsidRPr="003E0723">
        <w:rPr>
          <w:rFonts w:eastAsia="Times New Roman"/>
          <w:i/>
          <w:iCs/>
          <w:color w:val="222222"/>
        </w:rPr>
        <w:t>in the place to which they have been called.</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The preceding is the clear teaching seen in both the Old Testament types and the New Testament antitypes.</w:t>
      </w:r>
    </w:p>
    <w:p w:rsidR="003E0723" w:rsidRPr="003E0723" w:rsidRDefault="003E0723" w:rsidP="003E0723">
      <w:pPr>
        <w:shd w:val="clear" w:color="auto" w:fill="FFFFFF"/>
        <w:ind w:left="0"/>
        <w:rPr>
          <w:rFonts w:eastAsia="Times New Roman"/>
          <w:color w:val="222222"/>
        </w:rPr>
      </w:pPr>
    </w:p>
    <w:p w:rsidR="003E0723" w:rsidRPr="003E0723" w:rsidRDefault="003E0723" w:rsidP="003E0723">
      <w:pPr>
        <w:shd w:val="clear" w:color="auto" w:fill="FFFFFF"/>
        <w:ind w:left="0"/>
        <w:rPr>
          <w:rFonts w:eastAsia="Times New Roman"/>
          <w:color w:val="222222"/>
        </w:rPr>
      </w:pPr>
      <w:r w:rsidRPr="003E0723">
        <w:rPr>
          <w:rFonts w:eastAsia="Times New Roman"/>
          <w:color w:val="222222"/>
        </w:rPr>
        <w:t xml:space="preserve">Biblical distinctions surrounding both </w:t>
      </w:r>
      <w:r w:rsidRPr="003E0723">
        <w:rPr>
          <w:rFonts w:eastAsia="Times New Roman"/>
          <w:i/>
          <w:iCs/>
          <w:color w:val="222222"/>
        </w:rPr>
        <w:t xml:space="preserve">Israel </w:t>
      </w:r>
      <w:r w:rsidRPr="003E0723">
        <w:rPr>
          <w:rFonts w:eastAsia="Times New Roman"/>
          <w:color w:val="222222"/>
        </w:rPr>
        <w:t xml:space="preserve">and </w:t>
      </w:r>
      <w:r w:rsidRPr="003E0723">
        <w:rPr>
          <w:rFonts w:eastAsia="Times New Roman"/>
          <w:i/>
          <w:iCs/>
          <w:color w:val="222222"/>
        </w:rPr>
        <w:t>the Church MUST</w:t>
      </w:r>
      <w:r w:rsidRPr="003E0723">
        <w:rPr>
          <w:rFonts w:eastAsia="Times New Roman"/>
          <w:color w:val="222222"/>
        </w:rPr>
        <w:t xml:space="preserve"> be maintained throughout, and Scripture </w:t>
      </w:r>
      <w:r w:rsidRPr="003E0723">
        <w:rPr>
          <w:rFonts w:eastAsia="Times New Roman"/>
          <w:i/>
          <w:iCs/>
          <w:color w:val="222222"/>
        </w:rPr>
        <w:t xml:space="preserve">MUST </w:t>
      </w:r>
      <w:r w:rsidRPr="003E0723">
        <w:rPr>
          <w:rFonts w:eastAsia="Times New Roman"/>
          <w:color w:val="222222"/>
        </w:rPr>
        <w:t>be allowed to speak for itself in that which has been revealed about both.</w:t>
      </w:r>
    </w:p>
    <w:sectPr w:rsidR="003E0723" w:rsidRPr="003E0723" w:rsidSect="00774C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23"/>
    <w:rsid w:val="003E0723"/>
    <w:rsid w:val="00774C51"/>
    <w:rsid w:val="00B5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61417-FC75-41E2-8410-983349F7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2F5496" w:themeColor="accent5" w:themeShade="BF"/>
        <w:sz w:val="24"/>
        <w:szCs w:val="24"/>
        <w:lang w:val="en-US" w:eastAsia="en-US" w:bidi="ar-SA"/>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0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48746">
      <w:bodyDiv w:val="1"/>
      <w:marLeft w:val="0"/>
      <w:marRight w:val="0"/>
      <w:marTop w:val="0"/>
      <w:marBottom w:val="0"/>
      <w:divBdr>
        <w:top w:val="none" w:sz="0" w:space="0" w:color="auto"/>
        <w:left w:val="none" w:sz="0" w:space="0" w:color="auto"/>
        <w:bottom w:val="none" w:sz="0" w:space="0" w:color="auto"/>
        <w:right w:val="none" w:sz="0" w:space="0" w:color="auto"/>
      </w:divBdr>
      <w:divsChild>
        <w:div w:id="489181394">
          <w:blockQuote w:val="1"/>
          <w:marLeft w:val="600"/>
          <w:marRight w:val="0"/>
          <w:marTop w:val="0"/>
          <w:marBottom w:val="0"/>
          <w:divBdr>
            <w:top w:val="none" w:sz="0" w:space="0" w:color="auto"/>
            <w:left w:val="none" w:sz="0" w:space="0" w:color="auto"/>
            <w:bottom w:val="none" w:sz="0" w:space="0" w:color="auto"/>
            <w:right w:val="none" w:sz="0" w:space="0" w:color="auto"/>
          </w:divBdr>
          <w:divsChild>
            <w:div w:id="1603957065">
              <w:marLeft w:val="0"/>
              <w:marRight w:val="0"/>
              <w:marTop w:val="0"/>
              <w:marBottom w:val="0"/>
              <w:divBdr>
                <w:top w:val="none" w:sz="0" w:space="0" w:color="auto"/>
                <w:left w:val="none" w:sz="0" w:space="0" w:color="auto"/>
                <w:bottom w:val="none" w:sz="0" w:space="0" w:color="auto"/>
                <w:right w:val="none" w:sz="0" w:space="0" w:color="auto"/>
              </w:divBdr>
            </w:div>
          </w:divsChild>
        </w:div>
        <w:div w:id="317920680">
          <w:blockQuote w:val="1"/>
          <w:marLeft w:val="600"/>
          <w:marRight w:val="0"/>
          <w:marTop w:val="0"/>
          <w:marBottom w:val="0"/>
          <w:divBdr>
            <w:top w:val="none" w:sz="0" w:space="0" w:color="auto"/>
            <w:left w:val="none" w:sz="0" w:space="0" w:color="auto"/>
            <w:bottom w:val="none" w:sz="0" w:space="0" w:color="auto"/>
            <w:right w:val="none" w:sz="0" w:space="0" w:color="auto"/>
          </w:divBdr>
          <w:divsChild>
            <w:div w:id="409081294">
              <w:marLeft w:val="0"/>
              <w:marRight w:val="0"/>
              <w:marTop w:val="0"/>
              <w:marBottom w:val="0"/>
              <w:divBdr>
                <w:top w:val="none" w:sz="0" w:space="0" w:color="auto"/>
                <w:left w:val="none" w:sz="0" w:space="0" w:color="auto"/>
                <w:bottom w:val="none" w:sz="0" w:space="0" w:color="auto"/>
                <w:right w:val="none" w:sz="0" w:space="0" w:color="auto"/>
              </w:divBdr>
            </w:div>
          </w:divsChild>
        </w:div>
        <w:div w:id="670721969">
          <w:blockQuote w:val="1"/>
          <w:marLeft w:val="600"/>
          <w:marRight w:val="0"/>
          <w:marTop w:val="0"/>
          <w:marBottom w:val="0"/>
          <w:divBdr>
            <w:top w:val="none" w:sz="0" w:space="0" w:color="auto"/>
            <w:left w:val="none" w:sz="0" w:space="0" w:color="auto"/>
            <w:bottom w:val="none" w:sz="0" w:space="0" w:color="auto"/>
            <w:right w:val="none" w:sz="0" w:space="0" w:color="auto"/>
          </w:divBdr>
          <w:divsChild>
            <w:div w:id="1715078509">
              <w:marLeft w:val="0"/>
              <w:marRight w:val="0"/>
              <w:marTop w:val="0"/>
              <w:marBottom w:val="0"/>
              <w:divBdr>
                <w:top w:val="none" w:sz="0" w:space="0" w:color="auto"/>
                <w:left w:val="none" w:sz="0" w:space="0" w:color="auto"/>
                <w:bottom w:val="none" w:sz="0" w:space="0" w:color="auto"/>
                <w:right w:val="none" w:sz="0" w:space="0" w:color="auto"/>
              </w:divBdr>
            </w:div>
            <w:div w:id="774525004">
              <w:marLeft w:val="0"/>
              <w:marRight w:val="0"/>
              <w:marTop w:val="0"/>
              <w:marBottom w:val="0"/>
              <w:divBdr>
                <w:top w:val="none" w:sz="0" w:space="0" w:color="auto"/>
                <w:left w:val="none" w:sz="0" w:space="0" w:color="auto"/>
                <w:bottom w:val="none" w:sz="0" w:space="0" w:color="auto"/>
                <w:right w:val="none" w:sz="0" w:space="0" w:color="auto"/>
              </w:divBdr>
            </w:div>
            <w:div w:id="512034674">
              <w:marLeft w:val="0"/>
              <w:marRight w:val="0"/>
              <w:marTop w:val="0"/>
              <w:marBottom w:val="0"/>
              <w:divBdr>
                <w:top w:val="none" w:sz="0" w:space="0" w:color="auto"/>
                <w:left w:val="none" w:sz="0" w:space="0" w:color="auto"/>
                <w:bottom w:val="none" w:sz="0" w:space="0" w:color="auto"/>
                <w:right w:val="none" w:sz="0" w:space="0" w:color="auto"/>
              </w:divBdr>
            </w:div>
            <w:div w:id="748966088">
              <w:marLeft w:val="0"/>
              <w:marRight w:val="0"/>
              <w:marTop w:val="0"/>
              <w:marBottom w:val="0"/>
              <w:divBdr>
                <w:top w:val="none" w:sz="0" w:space="0" w:color="auto"/>
                <w:left w:val="none" w:sz="0" w:space="0" w:color="auto"/>
                <w:bottom w:val="none" w:sz="0" w:space="0" w:color="auto"/>
                <w:right w:val="none" w:sz="0" w:space="0" w:color="auto"/>
              </w:divBdr>
            </w:div>
            <w:div w:id="871647528">
              <w:marLeft w:val="0"/>
              <w:marRight w:val="0"/>
              <w:marTop w:val="0"/>
              <w:marBottom w:val="0"/>
              <w:divBdr>
                <w:top w:val="none" w:sz="0" w:space="0" w:color="auto"/>
                <w:left w:val="none" w:sz="0" w:space="0" w:color="auto"/>
                <w:bottom w:val="none" w:sz="0" w:space="0" w:color="auto"/>
                <w:right w:val="none" w:sz="0" w:space="0" w:color="auto"/>
              </w:divBdr>
            </w:div>
            <w:div w:id="714238264">
              <w:marLeft w:val="0"/>
              <w:marRight w:val="0"/>
              <w:marTop w:val="0"/>
              <w:marBottom w:val="0"/>
              <w:divBdr>
                <w:top w:val="none" w:sz="0" w:space="0" w:color="auto"/>
                <w:left w:val="none" w:sz="0" w:space="0" w:color="auto"/>
                <w:bottom w:val="none" w:sz="0" w:space="0" w:color="auto"/>
                <w:right w:val="none" w:sz="0" w:space="0" w:color="auto"/>
              </w:divBdr>
            </w:div>
            <w:div w:id="911623720">
              <w:marLeft w:val="0"/>
              <w:marRight w:val="0"/>
              <w:marTop w:val="0"/>
              <w:marBottom w:val="0"/>
              <w:divBdr>
                <w:top w:val="none" w:sz="0" w:space="0" w:color="auto"/>
                <w:left w:val="none" w:sz="0" w:space="0" w:color="auto"/>
                <w:bottom w:val="none" w:sz="0" w:space="0" w:color="auto"/>
                <w:right w:val="none" w:sz="0" w:space="0" w:color="auto"/>
              </w:divBdr>
            </w:div>
            <w:div w:id="35811804">
              <w:marLeft w:val="0"/>
              <w:marRight w:val="0"/>
              <w:marTop w:val="0"/>
              <w:marBottom w:val="0"/>
              <w:divBdr>
                <w:top w:val="none" w:sz="0" w:space="0" w:color="auto"/>
                <w:left w:val="none" w:sz="0" w:space="0" w:color="auto"/>
                <w:bottom w:val="none" w:sz="0" w:space="0" w:color="auto"/>
                <w:right w:val="none" w:sz="0" w:space="0" w:color="auto"/>
              </w:divBdr>
            </w:div>
            <w:div w:id="890845667">
              <w:marLeft w:val="0"/>
              <w:marRight w:val="0"/>
              <w:marTop w:val="0"/>
              <w:marBottom w:val="0"/>
              <w:divBdr>
                <w:top w:val="none" w:sz="0" w:space="0" w:color="auto"/>
                <w:left w:val="none" w:sz="0" w:space="0" w:color="auto"/>
                <w:bottom w:val="none" w:sz="0" w:space="0" w:color="auto"/>
                <w:right w:val="none" w:sz="0" w:space="0" w:color="auto"/>
              </w:divBdr>
            </w:div>
            <w:div w:id="1586302565">
              <w:marLeft w:val="0"/>
              <w:marRight w:val="0"/>
              <w:marTop w:val="0"/>
              <w:marBottom w:val="0"/>
              <w:divBdr>
                <w:top w:val="none" w:sz="0" w:space="0" w:color="auto"/>
                <w:left w:val="none" w:sz="0" w:space="0" w:color="auto"/>
                <w:bottom w:val="none" w:sz="0" w:space="0" w:color="auto"/>
                <w:right w:val="none" w:sz="0" w:space="0" w:color="auto"/>
              </w:divBdr>
            </w:div>
            <w:div w:id="1353994209">
              <w:marLeft w:val="0"/>
              <w:marRight w:val="0"/>
              <w:marTop w:val="0"/>
              <w:marBottom w:val="0"/>
              <w:divBdr>
                <w:top w:val="none" w:sz="0" w:space="0" w:color="auto"/>
                <w:left w:val="none" w:sz="0" w:space="0" w:color="auto"/>
                <w:bottom w:val="none" w:sz="0" w:space="0" w:color="auto"/>
                <w:right w:val="none" w:sz="0" w:space="0" w:color="auto"/>
              </w:divBdr>
            </w:div>
            <w:div w:id="488328313">
              <w:marLeft w:val="0"/>
              <w:marRight w:val="0"/>
              <w:marTop w:val="0"/>
              <w:marBottom w:val="0"/>
              <w:divBdr>
                <w:top w:val="none" w:sz="0" w:space="0" w:color="auto"/>
                <w:left w:val="none" w:sz="0" w:space="0" w:color="auto"/>
                <w:bottom w:val="none" w:sz="0" w:space="0" w:color="auto"/>
                <w:right w:val="none" w:sz="0" w:space="0" w:color="auto"/>
              </w:divBdr>
            </w:div>
            <w:div w:id="1322390954">
              <w:marLeft w:val="0"/>
              <w:marRight w:val="0"/>
              <w:marTop w:val="0"/>
              <w:marBottom w:val="0"/>
              <w:divBdr>
                <w:top w:val="none" w:sz="0" w:space="0" w:color="auto"/>
                <w:left w:val="none" w:sz="0" w:space="0" w:color="auto"/>
                <w:bottom w:val="none" w:sz="0" w:space="0" w:color="auto"/>
                <w:right w:val="none" w:sz="0" w:space="0" w:color="auto"/>
              </w:divBdr>
            </w:div>
          </w:divsChild>
        </w:div>
        <w:div w:id="2092384292">
          <w:blockQuote w:val="1"/>
          <w:marLeft w:val="600"/>
          <w:marRight w:val="0"/>
          <w:marTop w:val="0"/>
          <w:marBottom w:val="0"/>
          <w:divBdr>
            <w:top w:val="none" w:sz="0" w:space="0" w:color="auto"/>
            <w:left w:val="none" w:sz="0" w:space="0" w:color="auto"/>
            <w:bottom w:val="none" w:sz="0" w:space="0" w:color="auto"/>
            <w:right w:val="none" w:sz="0" w:space="0" w:color="auto"/>
          </w:divBdr>
          <w:divsChild>
            <w:div w:id="85460939">
              <w:marLeft w:val="0"/>
              <w:marRight w:val="0"/>
              <w:marTop w:val="0"/>
              <w:marBottom w:val="0"/>
              <w:divBdr>
                <w:top w:val="none" w:sz="0" w:space="0" w:color="auto"/>
                <w:left w:val="none" w:sz="0" w:space="0" w:color="auto"/>
                <w:bottom w:val="none" w:sz="0" w:space="0" w:color="auto"/>
                <w:right w:val="none" w:sz="0" w:space="0" w:color="auto"/>
              </w:divBdr>
            </w:div>
            <w:div w:id="2124960580">
              <w:marLeft w:val="0"/>
              <w:marRight w:val="0"/>
              <w:marTop w:val="0"/>
              <w:marBottom w:val="0"/>
              <w:divBdr>
                <w:top w:val="none" w:sz="0" w:space="0" w:color="auto"/>
                <w:left w:val="none" w:sz="0" w:space="0" w:color="auto"/>
                <w:bottom w:val="none" w:sz="0" w:space="0" w:color="auto"/>
                <w:right w:val="none" w:sz="0" w:space="0" w:color="auto"/>
              </w:divBdr>
            </w:div>
            <w:div w:id="1765833540">
              <w:marLeft w:val="0"/>
              <w:marRight w:val="0"/>
              <w:marTop w:val="0"/>
              <w:marBottom w:val="0"/>
              <w:divBdr>
                <w:top w:val="none" w:sz="0" w:space="0" w:color="auto"/>
                <w:left w:val="none" w:sz="0" w:space="0" w:color="auto"/>
                <w:bottom w:val="none" w:sz="0" w:space="0" w:color="auto"/>
                <w:right w:val="none" w:sz="0" w:space="0" w:color="auto"/>
              </w:divBdr>
            </w:div>
            <w:div w:id="453408869">
              <w:marLeft w:val="0"/>
              <w:marRight w:val="0"/>
              <w:marTop w:val="0"/>
              <w:marBottom w:val="0"/>
              <w:divBdr>
                <w:top w:val="none" w:sz="0" w:space="0" w:color="auto"/>
                <w:left w:val="none" w:sz="0" w:space="0" w:color="auto"/>
                <w:bottom w:val="none" w:sz="0" w:space="0" w:color="auto"/>
                <w:right w:val="none" w:sz="0" w:space="0" w:color="auto"/>
              </w:divBdr>
            </w:div>
            <w:div w:id="18302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Ephesians+2.11-15&amp;t=NKJV" TargetMode="External"/><Relationship Id="rId13" Type="http://schemas.openxmlformats.org/officeDocument/2006/relationships/hyperlink" Target="https://www.blueletterbible.org/search/preSearch.cfm?Criteria=Galatians+3.26-29&amp;t=NKJV" TargetMode="External"/><Relationship Id="rId18" Type="http://schemas.openxmlformats.org/officeDocument/2006/relationships/hyperlink" Target="https://www.blueletterbible.org/search/preSearch.cfm?Criteria=Isaiah+43.1&amp;t=NKJV"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lueletterbible.org/search/preSearch.cfm?Criteria=Matthew+9.16-17&amp;t=NKJV" TargetMode="External"/><Relationship Id="rId7" Type="http://schemas.openxmlformats.org/officeDocument/2006/relationships/hyperlink" Target="https://www.blueletterbible.org/search/preSearch.cfm?Criteria=II+Corinthians+5.17&amp;t=NKJV" TargetMode="External"/><Relationship Id="rId12" Type="http://schemas.openxmlformats.org/officeDocument/2006/relationships/hyperlink" Target="https://www.blueletterbible.org/search/preSearch.cfm?Criteria=I+Peter+2.9-10&amp;t=NKJV" TargetMode="External"/><Relationship Id="rId17" Type="http://schemas.openxmlformats.org/officeDocument/2006/relationships/hyperlink" Target="https://www.blueletterbible.org/search/preSearch.cfm?Criteria=Ephesians+2.14&amp;t=NKJV" TargetMode="External"/><Relationship Id="rId25" Type="http://schemas.openxmlformats.org/officeDocument/2006/relationships/hyperlink" Target="http://lampbroadcast.org/Articles/TheCompleteStoryToldinGen2225A.pdf" TargetMode="External"/><Relationship Id="rId2" Type="http://schemas.openxmlformats.org/officeDocument/2006/relationships/settings" Target="settings.xml"/><Relationship Id="rId16" Type="http://schemas.openxmlformats.org/officeDocument/2006/relationships/hyperlink" Target="https://www.blueletterbible.org/search/preSearch.cfm?Criteria=Ephesians+3.1-6&amp;t=NKJV" TargetMode="External"/><Relationship Id="rId20" Type="http://schemas.openxmlformats.org/officeDocument/2006/relationships/hyperlink" Target="https://www.blueletterbible.org/search/preSearch.cfm?Criteria=II+Corinthians+5.17&amp;t=NKJV" TargetMode="External"/><Relationship Id="rId1" Type="http://schemas.openxmlformats.org/officeDocument/2006/relationships/styles" Target="styles.xml"/><Relationship Id="rId6" Type="http://schemas.openxmlformats.org/officeDocument/2006/relationships/hyperlink" Target="https://www.blueletterbible.org/search/preSearch.cfm?Criteria=II+Corinthians+5.17&amp;t=NKJV" TargetMode="External"/><Relationship Id="rId11" Type="http://schemas.openxmlformats.org/officeDocument/2006/relationships/hyperlink" Target="https://www.blueletterbible.org/search/preSearch.cfm?Criteria=Matthew+21.43&amp;t=NKJV" TargetMode="External"/><Relationship Id="rId24" Type="http://schemas.openxmlformats.org/officeDocument/2006/relationships/hyperlink" Target="https://www.blueletterbible.org/search/preSearch.cfm?Criteria=Genesis+24&amp;t=NKJV" TargetMode="External"/><Relationship Id="rId5" Type="http://schemas.openxmlformats.org/officeDocument/2006/relationships/hyperlink" Target="https://www.blueletterbible.org/search/preSearch.cfm?Criteria=Isaiah+43.1&amp;t=NKJV" TargetMode="External"/><Relationship Id="rId15" Type="http://schemas.openxmlformats.org/officeDocument/2006/relationships/hyperlink" Target="https://www.blueletterbible.org/search/preSearch.cfm?Criteria=Ephesians+2.11-15&amp;t=NKJV" TargetMode="External"/><Relationship Id="rId23" Type="http://schemas.openxmlformats.org/officeDocument/2006/relationships/hyperlink" Target="https://www.blueletterbible.org/search/preSearch.cfm?Criteria=Mark+2.22&amp;t=NKJV" TargetMode="External"/><Relationship Id="rId10" Type="http://schemas.openxmlformats.org/officeDocument/2006/relationships/hyperlink" Target="https://www.blueletterbible.org/search/preSearch.cfm?Criteria=Isaiah+43.1&amp;t=NKJV" TargetMode="External"/><Relationship Id="rId19" Type="http://schemas.openxmlformats.org/officeDocument/2006/relationships/hyperlink" Target="https://www.blueletterbible.org/search/preSearch.cfm?Criteria=Isaiah+43.7&amp;t=NKJV" TargetMode="External"/><Relationship Id="rId4" Type="http://schemas.openxmlformats.org/officeDocument/2006/relationships/hyperlink" Target="http://lampbroadcast.org/" TargetMode="External"/><Relationship Id="rId9" Type="http://schemas.openxmlformats.org/officeDocument/2006/relationships/hyperlink" Target="https://www.blueletterbible.org/search/preSearch.cfm?Criteria=I+Corinthians+10.32&amp;t=NKJV" TargetMode="External"/><Relationship Id="rId14" Type="http://schemas.openxmlformats.org/officeDocument/2006/relationships/hyperlink" Target="https://www.blueletterbible.org/search/preSearch.cfm?Criteria=Galatians+3.26-29&amp;t=NKJV" TargetMode="External"/><Relationship Id="rId22" Type="http://schemas.openxmlformats.org/officeDocument/2006/relationships/hyperlink" Target="https://www.blueletterbible.org/search/preSearch.cfm?Criteria=Matthew+9.11&amp;t=NKJ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Groves</dc:creator>
  <cp:keywords/>
  <dc:description/>
  <cp:lastModifiedBy>Pat Groves</cp:lastModifiedBy>
  <cp:revision>1</cp:revision>
  <dcterms:created xsi:type="dcterms:W3CDTF">2020-09-30T16:57:00Z</dcterms:created>
  <dcterms:modified xsi:type="dcterms:W3CDTF">2020-09-30T16:59:00Z</dcterms:modified>
</cp:coreProperties>
</file>