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CF" w:rsidRDefault="00A342CF" w:rsidP="00A342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bookmarkStart w:id="0" w:name="_GoBack"/>
      <w:bookmarkEnd w:id="0"/>
      <w:r w:rsidRPr="00A342CF">
        <w:rPr>
          <w:rFonts w:ascii="Arial" w:hAnsi="Arial" w:cs="Arial"/>
          <w:b/>
          <w:bCs/>
          <w:color w:val="222222"/>
        </w:rPr>
        <w:t>The</w:t>
      </w:r>
      <w:r w:rsidRPr="00A342CF">
        <w:rPr>
          <w:rFonts w:ascii="Arial" w:hAnsi="Arial" w:cs="Arial"/>
          <w:b/>
          <w:bCs/>
          <w:color w:val="222222"/>
        </w:rPr>
        <w:t xml:space="preserve"> </w:t>
      </w:r>
      <w:r w:rsidRPr="00A342CF">
        <w:rPr>
          <w:rFonts w:ascii="Arial" w:hAnsi="Arial" w:cs="Arial"/>
          <w:b/>
          <w:bCs/>
          <w:color w:val="222222"/>
        </w:rPr>
        <w:t>word</w:t>
      </w:r>
      <w:r w:rsidRPr="00A342CF">
        <w:rPr>
          <w:rFonts w:ascii="Arial" w:hAnsi="Arial" w:cs="Arial"/>
          <w:b/>
          <w:bCs/>
          <w:color w:val="222222"/>
        </w:rPr>
        <w:t xml:space="preserve"> </w:t>
      </w:r>
      <w:r w:rsidRPr="00A342CF">
        <w:rPr>
          <w:rFonts w:ascii="Arial" w:hAnsi="Arial" w:cs="Arial"/>
          <w:b/>
          <w:bCs/>
          <w:color w:val="222222"/>
        </w:rPr>
        <w:t>mystery</w:t>
      </w:r>
      <w:r w:rsidRPr="00A342CF">
        <w:rPr>
          <w:rFonts w:ascii="Arial" w:hAnsi="Arial" w:cs="Arial"/>
          <w:b/>
          <w:bCs/>
          <w:color w:val="222222"/>
        </w:rPr>
        <w:t xml:space="preserve"> </w:t>
      </w:r>
      <w:r w:rsidRPr="00A342CF">
        <w:rPr>
          <w:rFonts w:ascii="Arial" w:hAnsi="Arial" w:cs="Arial"/>
          <w:b/>
          <w:bCs/>
          <w:color w:val="222222"/>
        </w:rPr>
        <w:t>has</w:t>
      </w:r>
      <w:r w:rsidRPr="00A342CF">
        <w:rPr>
          <w:rFonts w:ascii="Arial" w:hAnsi="Arial" w:cs="Arial"/>
          <w:b/>
          <w:bCs/>
          <w:color w:val="222222"/>
        </w:rPr>
        <w:t xml:space="preserve"> </w:t>
      </w:r>
      <w:r w:rsidRPr="00A342CF">
        <w:rPr>
          <w:rFonts w:ascii="Arial" w:hAnsi="Arial" w:cs="Arial"/>
          <w:b/>
          <w:bCs/>
          <w:color w:val="222222"/>
        </w:rPr>
        <w:t>to</w:t>
      </w:r>
      <w:r w:rsidRPr="00A342CF">
        <w:rPr>
          <w:rFonts w:ascii="Arial" w:hAnsi="Arial" w:cs="Arial"/>
          <w:b/>
          <w:bCs/>
          <w:color w:val="222222"/>
        </w:rPr>
        <w:t xml:space="preserve"> </w:t>
      </w:r>
      <w:r w:rsidRPr="00A342CF">
        <w:rPr>
          <w:rFonts w:ascii="Arial" w:hAnsi="Arial" w:cs="Arial"/>
          <w:b/>
          <w:bCs/>
          <w:color w:val="222222"/>
        </w:rPr>
        <w:t>do</w:t>
      </w:r>
      <w:r w:rsidRPr="00A342CF">
        <w:rPr>
          <w:rFonts w:ascii="Arial" w:hAnsi="Arial" w:cs="Arial"/>
          <w:b/>
          <w:bCs/>
          <w:color w:val="222222"/>
        </w:rPr>
        <w:t xml:space="preserve"> </w:t>
      </w:r>
      <w:r w:rsidRPr="00A342CF">
        <w:rPr>
          <w:rFonts w:ascii="Arial" w:hAnsi="Arial" w:cs="Arial"/>
          <w:b/>
          <w:bCs/>
          <w:color w:val="222222"/>
        </w:rPr>
        <w:t>with</w:t>
      </w:r>
      <w:r w:rsidRPr="00A342CF">
        <w:rPr>
          <w:rFonts w:ascii="Arial" w:hAnsi="Arial" w:cs="Arial"/>
          <w:b/>
          <w:bCs/>
          <w:color w:val="222222"/>
        </w:rPr>
        <w:t xml:space="preserve"> </w:t>
      </w:r>
      <w:r w:rsidRPr="00A342CF">
        <w:rPr>
          <w:rFonts w:ascii="Arial" w:hAnsi="Arial" w:cs="Arial"/>
          <w:b/>
          <w:bCs/>
          <w:color w:val="222222"/>
        </w:rPr>
        <w:t>something</w:t>
      </w:r>
      <w:r w:rsidRPr="00A342CF">
        <w:rPr>
          <w:rFonts w:ascii="Arial" w:hAnsi="Arial" w:cs="Arial"/>
          <w:b/>
          <w:bCs/>
          <w:color w:val="222222"/>
        </w:rPr>
        <w:t xml:space="preserve"> </w:t>
      </w:r>
      <w:r w:rsidRPr="00A342CF">
        <w:rPr>
          <w:rFonts w:ascii="Arial" w:hAnsi="Arial" w:cs="Arial"/>
          <w:b/>
          <w:bCs/>
          <w:color w:val="222222"/>
        </w:rPr>
        <w:t>revealed</w:t>
      </w:r>
      <w:r w:rsidRPr="00A342CF">
        <w:rPr>
          <w:rFonts w:ascii="Arial" w:hAnsi="Arial" w:cs="Arial"/>
          <w:b/>
          <w:bCs/>
          <w:color w:val="222222"/>
        </w:rPr>
        <w:t xml:space="preserve"> </w:t>
      </w:r>
      <w:r w:rsidRPr="00A342CF">
        <w:rPr>
          <w:rFonts w:ascii="Arial" w:hAnsi="Arial" w:cs="Arial"/>
          <w:b/>
          <w:bCs/>
          <w:color w:val="222222"/>
        </w:rPr>
        <w:t>in</w:t>
      </w:r>
      <w:r w:rsidRPr="00A342CF">
        <w:rPr>
          <w:rFonts w:ascii="Arial" w:hAnsi="Arial" w:cs="Arial"/>
          <w:b/>
          <w:bCs/>
          <w:color w:val="222222"/>
        </w:rPr>
        <w:t xml:space="preserve"> </w:t>
      </w:r>
      <w:r w:rsidRPr="00A342CF">
        <w:rPr>
          <w:rFonts w:ascii="Arial" w:hAnsi="Arial" w:cs="Arial"/>
          <w:b/>
          <w:bCs/>
          <w:color w:val="222222"/>
        </w:rPr>
        <w:t>the</w:t>
      </w:r>
      <w:r w:rsidRPr="00A342CF">
        <w:rPr>
          <w:rFonts w:ascii="Arial" w:hAnsi="Arial" w:cs="Arial"/>
          <w:b/>
          <w:bCs/>
          <w:color w:val="222222"/>
        </w:rPr>
        <w:t xml:space="preserve"> </w:t>
      </w:r>
      <w:r w:rsidRPr="00A342CF">
        <w:rPr>
          <w:rFonts w:ascii="Arial" w:hAnsi="Arial" w:cs="Arial"/>
          <w:b/>
          <w:bCs/>
          <w:color w:val="222222"/>
        </w:rPr>
        <w:t>Old</w:t>
      </w:r>
      <w:r w:rsidRPr="00A342CF">
        <w:rPr>
          <w:rFonts w:ascii="Arial" w:hAnsi="Arial" w:cs="Arial"/>
          <w:b/>
          <w:bCs/>
          <w:color w:val="222222"/>
        </w:rPr>
        <w:t xml:space="preserve"> </w:t>
      </w:r>
      <w:r w:rsidRPr="00A342CF">
        <w:rPr>
          <w:rFonts w:ascii="Arial" w:hAnsi="Arial" w:cs="Arial"/>
          <w:b/>
          <w:bCs/>
          <w:color w:val="222222"/>
        </w:rPr>
        <w:t>Testament,</w:t>
      </w:r>
      <w:r w:rsidRPr="00A342CF">
        <w:rPr>
          <w:rFonts w:ascii="Arial" w:hAnsi="Arial" w:cs="Arial"/>
          <w:b/>
          <w:bCs/>
          <w:color w:val="222222"/>
        </w:rPr>
        <w:t xml:space="preserve"> </w:t>
      </w:r>
      <w:r w:rsidRPr="00A342CF">
        <w:rPr>
          <w:rFonts w:ascii="Arial" w:hAnsi="Arial" w:cs="Arial"/>
          <w:b/>
          <w:bCs/>
          <w:color w:val="222222"/>
        </w:rPr>
        <w:t>which</w:t>
      </w:r>
      <w:r w:rsidRPr="00A342CF">
        <w:rPr>
          <w:rFonts w:ascii="Arial" w:hAnsi="Arial" w:cs="Arial"/>
          <w:b/>
          <w:bCs/>
          <w:color w:val="222222"/>
        </w:rPr>
        <w:t xml:space="preserve"> </w:t>
      </w:r>
      <w:r w:rsidRPr="00A342CF">
        <w:rPr>
          <w:rFonts w:ascii="Arial" w:hAnsi="Arial" w:cs="Arial"/>
          <w:b/>
          <w:bCs/>
          <w:color w:val="222222"/>
        </w:rPr>
        <w:t>is</w:t>
      </w:r>
      <w:r w:rsidRPr="00A342CF">
        <w:rPr>
          <w:rFonts w:ascii="Arial" w:hAnsi="Arial" w:cs="Arial"/>
          <w:b/>
          <w:bCs/>
          <w:color w:val="222222"/>
        </w:rPr>
        <w:t xml:space="preserve"> </w:t>
      </w:r>
      <w:r w:rsidRPr="00A342CF">
        <w:rPr>
          <w:rFonts w:ascii="Arial" w:hAnsi="Arial" w:cs="Arial"/>
          <w:b/>
          <w:bCs/>
          <w:color w:val="222222"/>
        </w:rPr>
        <w:t>later</w:t>
      </w:r>
      <w:r w:rsidRPr="00A342CF">
        <w:rPr>
          <w:rFonts w:ascii="Arial" w:hAnsi="Arial" w:cs="Arial"/>
          <w:b/>
          <w:bCs/>
          <w:color w:val="222222"/>
        </w:rPr>
        <w:t xml:space="preserve"> </w:t>
      </w:r>
      <w:r w:rsidRPr="00A342CF">
        <w:rPr>
          <w:rFonts w:ascii="Arial" w:hAnsi="Arial" w:cs="Arial"/>
          <w:b/>
          <w:bCs/>
          <w:color w:val="222222"/>
        </w:rPr>
        <w:t>more</w:t>
      </w:r>
      <w:r w:rsidRPr="00A342CF">
        <w:rPr>
          <w:rFonts w:ascii="Arial" w:hAnsi="Arial" w:cs="Arial"/>
          <w:b/>
          <w:bCs/>
          <w:color w:val="222222"/>
        </w:rPr>
        <w:t xml:space="preserve"> </w:t>
      </w:r>
      <w:r w:rsidRPr="00A342CF">
        <w:rPr>
          <w:rFonts w:ascii="Arial" w:hAnsi="Arial" w:cs="Arial"/>
          <w:b/>
          <w:bCs/>
          <w:color w:val="222222"/>
        </w:rPr>
        <w:t>fully</w:t>
      </w:r>
      <w:r w:rsidRPr="00A342CF">
        <w:rPr>
          <w:rFonts w:ascii="Arial" w:hAnsi="Arial" w:cs="Arial"/>
          <w:b/>
          <w:bCs/>
          <w:color w:val="222222"/>
        </w:rPr>
        <w:t xml:space="preserve"> </w:t>
      </w:r>
      <w:r w:rsidRPr="00A342CF">
        <w:rPr>
          <w:rFonts w:ascii="Arial" w:hAnsi="Arial" w:cs="Arial"/>
          <w:b/>
          <w:bCs/>
          <w:color w:val="222222"/>
        </w:rPr>
        <w:t>opened</w:t>
      </w:r>
      <w:r w:rsidRPr="00A342CF">
        <w:rPr>
          <w:rFonts w:ascii="Arial" w:hAnsi="Arial" w:cs="Arial"/>
          <w:b/>
          <w:bCs/>
          <w:color w:val="222222"/>
        </w:rPr>
        <w:t xml:space="preserve"> </w:t>
      </w:r>
      <w:r w:rsidRPr="00A342CF">
        <w:rPr>
          <w:rFonts w:ascii="Arial" w:hAnsi="Arial" w:cs="Arial"/>
          <w:b/>
          <w:bCs/>
          <w:color w:val="222222"/>
        </w:rPr>
        <w:t>up</w:t>
      </w:r>
      <w:r w:rsidRPr="00A342CF">
        <w:rPr>
          <w:rFonts w:ascii="Arial" w:hAnsi="Arial" w:cs="Arial"/>
          <w:b/>
          <w:bCs/>
          <w:color w:val="222222"/>
        </w:rPr>
        <w:t xml:space="preserve"> </w:t>
      </w:r>
      <w:r w:rsidRPr="00A342CF">
        <w:rPr>
          <w:rFonts w:ascii="Arial" w:hAnsi="Arial" w:cs="Arial"/>
          <w:b/>
          <w:bCs/>
          <w:color w:val="222222"/>
        </w:rPr>
        <w:t>and</w:t>
      </w:r>
      <w:r w:rsidRPr="00A342CF">
        <w:rPr>
          <w:rFonts w:ascii="Arial" w:hAnsi="Arial" w:cs="Arial"/>
          <w:b/>
          <w:bCs/>
          <w:color w:val="222222"/>
        </w:rPr>
        <w:t xml:space="preserve"> </w:t>
      </w:r>
      <w:r w:rsidRPr="00A342CF">
        <w:rPr>
          <w:rFonts w:ascii="Arial" w:hAnsi="Arial" w:cs="Arial"/>
          <w:b/>
          <w:bCs/>
          <w:color w:val="222222"/>
        </w:rPr>
        <w:t>developed</w:t>
      </w:r>
      <w:r w:rsidRPr="00A342CF">
        <w:rPr>
          <w:rFonts w:ascii="Arial" w:hAnsi="Arial" w:cs="Arial"/>
          <w:b/>
          <w:bCs/>
          <w:color w:val="222222"/>
        </w:rPr>
        <w:t xml:space="preserve"> </w:t>
      </w:r>
      <w:r w:rsidRPr="00A342CF">
        <w:rPr>
          <w:rFonts w:ascii="Arial" w:hAnsi="Arial" w:cs="Arial"/>
          <w:b/>
          <w:bCs/>
          <w:color w:val="222222"/>
        </w:rPr>
        <w:t>in</w:t>
      </w:r>
      <w:r w:rsidRPr="00A342CF">
        <w:rPr>
          <w:rFonts w:ascii="Arial" w:hAnsi="Arial" w:cs="Arial"/>
          <w:b/>
          <w:bCs/>
          <w:color w:val="222222"/>
        </w:rPr>
        <w:t xml:space="preserve"> </w:t>
      </w:r>
      <w:r w:rsidRPr="00A342CF">
        <w:rPr>
          <w:rFonts w:ascii="Arial" w:hAnsi="Arial" w:cs="Arial"/>
          <w:b/>
          <w:bCs/>
          <w:color w:val="222222"/>
        </w:rPr>
        <w:t>the</w:t>
      </w:r>
      <w:r w:rsidRPr="00A342CF">
        <w:rPr>
          <w:rFonts w:ascii="Arial" w:hAnsi="Arial" w:cs="Arial"/>
          <w:b/>
          <w:bCs/>
          <w:color w:val="222222"/>
        </w:rPr>
        <w:t xml:space="preserve"> </w:t>
      </w:r>
      <w:r w:rsidRPr="00A342CF">
        <w:rPr>
          <w:rFonts w:ascii="Arial" w:hAnsi="Arial" w:cs="Arial"/>
          <w:b/>
          <w:bCs/>
          <w:color w:val="222222"/>
        </w:rPr>
        <w:t>New</w:t>
      </w:r>
      <w:r w:rsidRPr="00A342CF">
        <w:rPr>
          <w:rFonts w:ascii="Arial" w:hAnsi="Arial" w:cs="Arial"/>
          <w:b/>
          <w:bCs/>
          <w:color w:val="222222"/>
        </w:rPr>
        <w:t xml:space="preserve"> </w:t>
      </w:r>
      <w:r w:rsidRPr="00A342CF">
        <w:rPr>
          <w:rFonts w:ascii="Arial" w:hAnsi="Arial" w:cs="Arial"/>
          <w:b/>
          <w:bCs/>
          <w:color w:val="222222"/>
        </w:rPr>
        <w:t>Testament.</w:t>
      </w:r>
    </w:p>
    <w:p w:rsidR="00A342CF" w:rsidRPr="00A342CF" w:rsidRDefault="00A342CF" w:rsidP="00A342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342CF" w:rsidRDefault="00A342CF" w:rsidP="00A342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342CF">
        <w:rPr>
          <w:rFonts w:ascii="Arial" w:hAnsi="Arial" w:cs="Arial"/>
          <w:b/>
          <w:color w:val="222222"/>
          <w:sz w:val="32"/>
          <w:szCs w:val="32"/>
        </w:rPr>
        <w:t>Mysteries</w:t>
      </w:r>
      <w:r w:rsidRPr="00A342CF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A342CF">
        <w:rPr>
          <w:rFonts w:ascii="Arial" w:hAnsi="Arial" w:cs="Arial"/>
          <w:b/>
          <w:color w:val="222222"/>
          <w:sz w:val="32"/>
          <w:szCs w:val="32"/>
        </w:rPr>
        <w:t>in</w:t>
      </w:r>
      <w:r w:rsidRPr="00A342CF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A342CF">
        <w:rPr>
          <w:rFonts w:ascii="Arial" w:hAnsi="Arial" w:cs="Arial"/>
          <w:b/>
          <w:color w:val="222222"/>
          <w:sz w:val="32"/>
          <w:szCs w:val="32"/>
        </w:rPr>
        <w:t>the</w:t>
      </w:r>
      <w:r w:rsidRPr="00A342CF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A342CF">
        <w:rPr>
          <w:rFonts w:ascii="Arial" w:hAnsi="Arial" w:cs="Arial"/>
          <w:b/>
          <w:color w:val="222222"/>
          <w:sz w:val="32"/>
          <w:szCs w:val="32"/>
        </w:rPr>
        <w:t>New</w:t>
      </w:r>
      <w:r w:rsidRPr="00A342CF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A342CF">
        <w:rPr>
          <w:rFonts w:ascii="Arial" w:hAnsi="Arial" w:cs="Arial"/>
          <w:b/>
          <w:color w:val="222222"/>
          <w:sz w:val="32"/>
          <w:szCs w:val="32"/>
        </w:rPr>
        <w:t>Testament</w:t>
      </w:r>
      <w:r w:rsidRPr="00A342CF">
        <w:rPr>
          <w:rFonts w:ascii="Arial" w:hAnsi="Arial" w:cs="Arial"/>
          <w:b/>
          <w:color w:val="222222"/>
          <w:sz w:val="32"/>
          <w:szCs w:val="32"/>
        </w:rPr>
        <w:br/>
      </w:r>
      <w:proofErr w:type="gramStart"/>
      <w:r w:rsidRPr="00A342CF">
        <w:rPr>
          <w:rStyle w:val="Strong"/>
          <w:rFonts w:ascii="Arial" w:hAnsi="Arial" w:cs="Arial"/>
          <w:color w:val="222222"/>
        </w:rPr>
        <w:t>By</w:t>
      </w:r>
      <w:proofErr w:type="gramEnd"/>
      <w:r w:rsidRPr="00A342CF">
        <w:rPr>
          <w:rStyle w:val="Strong"/>
          <w:rFonts w:ascii="Arial" w:hAnsi="Arial" w:cs="Arial"/>
          <w:color w:val="222222"/>
        </w:rPr>
        <w:t xml:space="preserve"> </w:t>
      </w:r>
      <w:r w:rsidRPr="00A342CF">
        <w:rPr>
          <w:rStyle w:val="Strong"/>
          <w:rFonts w:ascii="Arial" w:hAnsi="Arial" w:cs="Arial"/>
          <w:color w:val="222222"/>
        </w:rPr>
        <w:t>Arlen</w:t>
      </w:r>
      <w:r w:rsidRPr="00A342CF">
        <w:rPr>
          <w:rStyle w:val="Strong"/>
          <w:rFonts w:ascii="Arial" w:hAnsi="Arial" w:cs="Arial"/>
          <w:color w:val="222222"/>
        </w:rPr>
        <w:t xml:space="preserve"> </w:t>
      </w:r>
      <w:r w:rsidRPr="00A342CF">
        <w:rPr>
          <w:rStyle w:val="Strong"/>
          <w:rFonts w:ascii="Arial" w:hAnsi="Arial" w:cs="Arial"/>
          <w:color w:val="222222"/>
        </w:rPr>
        <w:t>Chitwood</w:t>
      </w:r>
      <w:r w:rsidRPr="00A342CF">
        <w:rPr>
          <w:rStyle w:val="Strong"/>
          <w:rFonts w:ascii="Arial" w:hAnsi="Arial" w:cs="Arial"/>
          <w:color w:val="222222"/>
        </w:rPr>
        <w:t xml:space="preserve"> </w:t>
      </w:r>
      <w:r w:rsidRPr="00A342CF">
        <w:rPr>
          <w:rStyle w:val="Strong"/>
          <w:rFonts w:ascii="Arial" w:hAnsi="Arial" w:cs="Arial"/>
          <w:color w:val="222222"/>
        </w:rPr>
        <w:t>of</w:t>
      </w:r>
      <w:r w:rsidRPr="00A342CF">
        <w:rPr>
          <w:rFonts w:ascii="Arial" w:hAnsi="Arial" w:cs="Arial"/>
          <w:color w:val="222222"/>
        </w:rPr>
        <w:t xml:space="preserve"> </w:t>
      </w:r>
      <w:hyperlink r:id="rId4" w:history="1">
        <w:r w:rsidRPr="00A342CF">
          <w:rPr>
            <w:rStyle w:val="Hyperlink"/>
            <w:rFonts w:ascii="Arial" w:hAnsi="Arial" w:cs="Arial"/>
            <w:b/>
            <w:color w:val="1F497D"/>
          </w:rPr>
          <w:t>Lamp</w:t>
        </w:r>
        <w:r w:rsidRPr="00A342CF">
          <w:rPr>
            <w:rStyle w:val="Hyperlink"/>
            <w:rFonts w:ascii="Arial" w:hAnsi="Arial" w:cs="Arial"/>
            <w:b/>
            <w:color w:val="1F497D"/>
          </w:rPr>
          <w:t xml:space="preserve"> </w:t>
        </w:r>
        <w:r w:rsidRPr="00A342CF">
          <w:rPr>
            <w:rStyle w:val="Hyperlink"/>
            <w:rFonts w:ascii="Arial" w:hAnsi="Arial" w:cs="Arial"/>
            <w:b/>
            <w:color w:val="1F497D"/>
          </w:rPr>
          <w:t>Broadcast</w:t>
        </w:r>
      </w:hyperlink>
    </w:p>
    <w:p w:rsidR="00A342CF" w:rsidRPr="00A342CF" w:rsidRDefault="00A342CF" w:rsidP="00A342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342CF" w:rsidRDefault="00A342CF" w:rsidP="00A342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342CF">
        <w:rPr>
          <w:rFonts w:ascii="Arial" w:hAnsi="Arial" w:cs="Arial"/>
          <w:color w:val="222222"/>
        </w:rPr>
        <w:t>Excerpts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from</w:t>
      </w:r>
      <w:r w:rsidRPr="00A342CF">
        <w:rPr>
          <w:rFonts w:ascii="Arial" w:hAnsi="Arial" w:cs="Arial"/>
          <w:color w:val="222222"/>
        </w:rPr>
        <w:t xml:space="preserve"> </w:t>
      </w:r>
      <w:hyperlink r:id="rId5" w:anchor="The%20Revelation%20of%20Jesus%20Christ%20(1)" w:history="1">
        <w:proofErr w:type="gramStart"/>
        <w:r w:rsidRPr="00A342CF">
          <w:rPr>
            <w:rStyle w:val="Hyperlink"/>
            <w:rFonts w:ascii="Arial" w:hAnsi="Arial" w:cs="Arial"/>
            <w:color w:val="2F5597"/>
          </w:rPr>
          <w:t>The</w:t>
        </w:r>
        <w:proofErr w:type="gramEnd"/>
        <w:r w:rsidRPr="00A342CF">
          <w:rPr>
            <w:rStyle w:val="Hyperlink"/>
            <w:rFonts w:ascii="Arial" w:hAnsi="Arial" w:cs="Arial"/>
            <w:color w:val="2F5597"/>
          </w:rPr>
          <w:t xml:space="preserve"> </w:t>
        </w:r>
        <w:r w:rsidRPr="00A342CF">
          <w:rPr>
            <w:rStyle w:val="Hyperlink"/>
            <w:rFonts w:ascii="Arial" w:hAnsi="Arial" w:cs="Arial"/>
            <w:color w:val="2F5597"/>
          </w:rPr>
          <w:t>Revelation</w:t>
        </w:r>
        <w:r w:rsidRPr="00A342CF">
          <w:rPr>
            <w:rStyle w:val="Hyperlink"/>
            <w:rFonts w:ascii="Arial" w:hAnsi="Arial" w:cs="Arial"/>
            <w:color w:val="2F5597"/>
          </w:rPr>
          <w:t xml:space="preserve"> </w:t>
        </w:r>
        <w:r w:rsidRPr="00A342CF">
          <w:rPr>
            <w:rStyle w:val="Hyperlink"/>
            <w:rFonts w:ascii="Arial" w:hAnsi="Arial" w:cs="Arial"/>
            <w:color w:val="2F5597"/>
          </w:rPr>
          <w:t>of</w:t>
        </w:r>
        <w:r w:rsidRPr="00A342CF">
          <w:rPr>
            <w:rStyle w:val="Hyperlink"/>
            <w:rFonts w:ascii="Arial" w:hAnsi="Arial" w:cs="Arial"/>
            <w:color w:val="2F5597"/>
          </w:rPr>
          <w:t xml:space="preserve"> </w:t>
        </w:r>
        <w:r w:rsidRPr="00A342CF">
          <w:rPr>
            <w:rStyle w:val="Hyperlink"/>
            <w:rFonts w:ascii="Arial" w:hAnsi="Arial" w:cs="Arial"/>
            <w:color w:val="2F5597"/>
          </w:rPr>
          <w:t>Jesus</w:t>
        </w:r>
        <w:r w:rsidRPr="00A342CF">
          <w:rPr>
            <w:rStyle w:val="Hyperlink"/>
            <w:rFonts w:ascii="Arial" w:hAnsi="Arial" w:cs="Arial"/>
            <w:color w:val="2F5597"/>
          </w:rPr>
          <w:t xml:space="preserve"> </w:t>
        </w:r>
        <w:r w:rsidRPr="00A342CF">
          <w:rPr>
            <w:rStyle w:val="Hyperlink"/>
            <w:rFonts w:ascii="Arial" w:hAnsi="Arial" w:cs="Arial"/>
            <w:color w:val="2F5597"/>
          </w:rPr>
          <w:t>Christ</w:t>
        </w:r>
        <w:r w:rsidRPr="00A342CF">
          <w:rPr>
            <w:rStyle w:val="Hyperlink"/>
            <w:rFonts w:ascii="Arial" w:hAnsi="Arial" w:cs="Arial"/>
            <w:color w:val="2F5597"/>
          </w:rPr>
          <w:t xml:space="preserve"> </w:t>
        </w:r>
        <w:r w:rsidRPr="00A342CF">
          <w:rPr>
            <w:rStyle w:val="Hyperlink"/>
            <w:rFonts w:ascii="Arial" w:hAnsi="Arial" w:cs="Arial"/>
            <w:color w:val="2F5597"/>
          </w:rPr>
          <w:t>(1)</w:t>
        </w:r>
      </w:hyperlink>
      <w:r w:rsidRPr="00A342CF">
        <w:rPr>
          <w:rFonts w:ascii="Arial" w:hAnsi="Arial" w:cs="Arial"/>
          <w:color w:val="222222"/>
        </w:rPr>
        <w:t>.</w:t>
      </w:r>
    </w:p>
    <w:p w:rsidR="00A342CF" w:rsidRPr="00A342CF" w:rsidRDefault="00A342CF" w:rsidP="00A342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342CF" w:rsidRDefault="00A342CF" w:rsidP="00A342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342CF">
        <w:rPr>
          <w:rFonts w:ascii="Arial" w:hAnsi="Arial" w:cs="Arial"/>
          <w:color w:val="222222"/>
        </w:rPr>
        <w:t>Numerous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things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in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the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New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Testament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are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referred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to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through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the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use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of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the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word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“mystery.”</w:t>
      </w:r>
    </w:p>
    <w:p w:rsidR="00A342CF" w:rsidRPr="00A342CF" w:rsidRDefault="00A342CF" w:rsidP="00A342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342CF" w:rsidRDefault="00A342CF" w:rsidP="00A342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342CF">
        <w:rPr>
          <w:rFonts w:ascii="Arial" w:hAnsi="Arial" w:cs="Arial"/>
          <w:color w:val="222222"/>
        </w:rPr>
        <w:t>Examples:</w:t>
      </w:r>
    </w:p>
    <w:p w:rsidR="00B1766C" w:rsidRPr="00A342CF" w:rsidRDefault="00B1766C" w:rsidP="00A342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342CF" w:rsidRDefault="00A342CF" w:rsidP="00A342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342CF">
        <w:rPr>
          <w:rFonts w:ascii="Arial" w:hAnsi="Arial" w:cs="Arial"/>
          <w:color w:val="222222"/>
        </w:rPr>
        <w:t>The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“mystery”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of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the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kingdom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[</w:t>
      </w:r>
      <w:hyperlink r:id="rId6" w:history="1">
        <w:r w:rsidRPr="00A342CF">
          <w:rPr>
            <w:rStyle w:val="Hyperlink"/>
            <w:rFonts w:ascii="Arial" w:hAnsi="Arial" w:cs="Arial"/>
            <w:color w:val="0062B5"/>
          </w:rPr>
          <w:t>Mark</w:t>
        </w:r>
        <w:r w:rsidRPr="00A342CF">
          <w:rPr>
            <w:rStyle w:val="Hyperlink"/>
            <w:rFonts w:ascii="Arial" w:hAnsi="Arial" w:cs="Arial"/>
            <w:color w:val="0062B5"/>
          </w:rPr>
          <w:t xml:space="preserve"> </w:t>
        </w:r>
        <w:r w:rsidRPr="00A342CF">
          <w:rPr>
            <w:rStyle w:val="Hyperlink"/>
            <w:rFonts w:ascii="Arial" w:hAnsi="Arial" w:cs="Arial"/>
            <w:color w:val="0062B5"/>
          </w:rPr>
          <w:t>4:11</w:t>
        </w:r>
      </w:hyperlink>
      <w:r w:rsidRPr="00A342CF">
        <w:rPr>
          <w:rFonts w:ascii="Arial" w:hAnsi="Arial" w:cs="Arial"/>
          <w:color w:val="222222"/>
        </w:rPr>
        <w:t>;</w:t>
      </w:r>
    </w:p>
    <w:p w:rsidR="00B1766C" w:rsidRPr="00A342CF" w:rsidRDefault="00B1766C" w:rsidP="00A342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342CF" w:rsidRDefault="00A342CF" w:rsidP="00A342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342CF">
        <w:rPr>
          <w:rFonts w:ascii="Arial" w:hAnsi="Arial" w:cs="Arial"/>
          <w:color w:val="222222"/>
        </w:rPr>
        <w:t>"mysteries"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in</w:t>
      </w:r>
      <w:r w:rsidRPr="00A342CF">
        <w:rPr>
          <w:rFonts w:ascii="Arial" w:hAnsi="Arial" w:cs="Arial"/>
          <w:color w:val="222222"/>
        </w:rPr>
        <w:t xml:space="preserve"> </w:t>
      </w:r>
      <w:hyperlink r:id="rId7" w:history="1">
        <w:r w:rsidRPr="00A342CF">
          <w:rPr>
            <w:rStyle w:val="Hyperlink"/>
            <w:rFonts w:ascii="Arial" w:hAnsi="Arial" w:cs="Arial"/>
            <w:color w:val="0062B5"/>
          </w:rPr>
          <w:t>Matthew</w:t>
        </w:r>
        <w:r w:rsidRPr="00A342CF">
          <w:rPr>
            <w:rStyle w:val="Hyperlink"/>
            <w:rFonts w:ascii="Arial" w:hAnsi="Arial" w:cs="Arial"/>
            <w:color w:val="0062B5"/>
          </w:rPr>
          <w:t xml:space="preserve"> </w:t>
        </w:r>
        <w:r w:rsidRPr="00A342CF">
          <w:rPr>
            <w:rStyle w:val="Hyperlink"/>
            <w:rFonts w:ascii="Arial" w:hAnsi="Arial" w:cs="Arial"/>
            <w:color w:val="0062B5"/>
          </w:rPr>
          <w:t>13:11</w:t>
        </w:r>
      </w:hyperlink>
      <w:r w:rsidRPr="00A342CF">
        <w:rPr>
          <w:rFonts w:ascii="Arial" w:hAnsi="Arial" w:cs="Arial"/>
          <w:color w:val="222222"/>
        </w:rPr>
        <w:t>;</w:t>
      </w:r>
      <w:r w:rsidRPr="00A342CF">
        <w:rPr>
          <w:rFonts w:ascii="Arial" w:hAnsi="Arial" w:cs="Arial"/>
          <w:color w:val="222222"/>
        </w:rPr>
        <w:t xml:space="preserve"> </w:t>
      </w:r>
      <w:hyperlink r:id="rId8" w:history="1">
        <w:r w:rsidRPr="00A342CF">
          <w:rPr>
            <w:rStyle w:val="Hyperlink"/>
            <w:rFonts w:ascii="Arial" w:hAnsi="Arial" w:cs="Arial"/>
            <w:color w:val="0062B5"/>
          </w:rPr>
          <w:t>Luke</w:t>
        </w:r>
        <w:r w:rsidRPr="00A342CF">
          <w:rPr>
            <w:rStyle w:val="Hyperlink"/>
            <w:rFonts w:ascii="Arial" w:hAnsi="Arial" w:cs="Arial"/>
            <w:color w:val="0062B5"/>
          </w:rPr>
          <w:t xml:space="preserve"> </w:t>
        </w:r>
        <w:r w:rsidRPr="00A342CF">
          <w:rPr>
            <w:rStyle w:val="Hyperlink"/>
            <w:rFonts w:ascii="Arial" w:hAnsi="Arial" w:cs="Arial"/>
            <w:color w:val="0062B5"/>
          </w:rPr>
          <w:t>8:10</w:t>
        </w:r>
      </w:hyperlink>
      <w:r w:rsidRPr="00A342CF">
        <w:rPr>
          <w:rFonts w:ascii="Arial" w:hAnsi="Arial" w:cs="Arial"/>
          <w:color w:val="222222"/>
        </w:rPr>
        <w:t>],</w:t>
      </w:r>
    </w:p>
    <w:p w:rsidR="00B1766C" w:rsidRPr="00A342CF" w:rsidRDefault="00B1766C" w:rsidP="00A342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342CF" w:rsidRDefault="00A342CF" w:rsidP="00A342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gramStart"/>
      <w:r w:rsidRPr="00A342CF">
        <w:rPr>
          <w:rFonts w:ascii="Arial" w:hAnsi="Arial" w:cs="Arial"/>
          <w:color w:val="222222"/>
        </w:rPr>
        <w:t>the</w:t>
      </w:r>
      <w:proofErr w:type="gramEnd"/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“mystery”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of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Israel’s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blindness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[</w:t>
      </w:r>
      <w:hyperlink r:id="rId9" w:history="1">
        <w:r w:rsidRPr="00A342CF">
          <w:rPr>
            <w:rStyle w:val="Hyperlink"/>
            <w:rFonts w:ascii="Arial" w:hAnsi="Arial" w:cs="Arial"/>
            <w:color w:val="0062B5"/>
          </w:rPr>
          <w:t>Romans</w:t>
        </w:r>
        <w:r w:rsidRPr="00A342CF">
          <w:rPr>
            <w:rStyle w:val="Hyperlink"/>
            <w:rFonts w:ascii="Arial" w:hAnsi="Arial" w:cs="Arial"/>
            <w:color w:val="0062B5"/>
          </w:rPr>
          <w:t xml:space="preserve"> </w:t>
        </w:r>
        <w:r w:rsidRPr="00A342CF">
          <w:rPr>
            <w:rStyle w:val="Hyperlink"/>
            <w:rFonts w:ascii="Arial" w:hAnsi="Arial" w:cs="Arial"/>
            <w:color w:val="0062B5"/>
          </w:rPr>
          <w:t>11:25</w:t>
        </w:r>
      </w:hyperlink>
      <w:r w:rsidRPr="00A342CF">
        <w:rPr>
          <w:rFonts w:ascii="Arial" w:hAnsi="Arial" w:cs="Arial"/>
          <w:color w:val="222222"/>
        </w:rPr>
        <w:t>],</w:t>
      </w:r>
    </w:p>
    <w:p w:rsidR="00B1766C" w:rsidRPr="00A342CF" w:rsidRDefault="00B1766C" w:rsidP="00A342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342CF" w:rsidRDefault="00A342CF" w:rsidP="00A342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gramStart"/>
      <w:r w:rsidRPr="00A342CF">
        <w:rPr>
          <w:rFonts w:ascii="Arial" w:hAnsi="Arial" w:cs="Arial"/>
          <w:color w:val="222222"/>
        </w:rPr>
        <w:t>the</w:t>
      </w:r>
      <w:proofErr w:type="gramEnd"/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“mystery”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of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the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rapture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of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the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Church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[</w:t>
      </w:r>
      <w:hyperlink r:id="rId10" w:history="1">
        <w:r w:rsidRPr="00A342CF">
          <w:rPr>
            <w:rStyle w:val="Hyperlink"/>
            <w:rFonts w:ascii="Arial" w:hAnsi="Arial" w:cs="Arial"/>
            <w:color w:val="0062B5"/>
          </w:rPr>
          <w:t>1</w:t>
        </w:r>
        <w:r w:rsidRPr="00A342CF">
          <w:rPr>
            <w:rStyle w:val="Hyperlink"/>
            <w:rFonts w:ascii="Arial" w:hAnsi="Arial" w:cs="Arial"/>
            <w:color w:val="0062B5"/>
          </w:rPr>
          <w:t xml:space="preserve"> </w:t>
        </w:r>
        <w:r w:rsidRPr="00A342CF">
          <w:rPr>
            <w:rStyle w:val="Hyperlink"/>
            <w:rFonts w:ascii="Arial" w:hAnsi="Arial" w:cs="Arial"/>
            <w:color w:val="0062B5"/>
          </w:rPr>
          <w:t>Corinthians</w:t>
        </w:r>
        <w:r w:rsidRPr="00A342CF">
          <w:rPr>
            <w:rStyle w:val="Hyperlink"/>
            <w:rFonts w:ascii="Arial" w:hAnsi="Arial" w:cs="Arial"/>
            <w:color w:val="0062B5"/>
          </w:rPr>
          <w:t xml:space="preserve"> </w:t>
        </w:r>
        <w:r w:rsidRPr="00A342CF">
          <w:rPr>
            <w:rStyle w:val="Hyperlink"/>
            <w:rFonts w:ascii="Arial" w:hAnsi="Arial" w:cs="Arial"/>
            <w:color w:val="0062B5"/>
          </w:rPr>
          <w:t>15:51</w:t>
        </w:r>
      </w:hyperlink>
      <w:r w:rsidRPr="00A342CF">
        <w:rPr>
          <w:rFonts w:ascii="Arial" w:hAnsi="Arial" w:cs="Arial"/>
          <w:color w:val="222222"/>
        </w:rPr>
        <w:t>],</w:t>
      </w:r>
    </w:p>
    <w:p w:rsidR="00B1766C" w:rsidRPr="00A342CF" w:rsidRDefault="00B1766C" w:rsidP="00A342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342CF" w:rsidRDefault="00A342CF" w:rsidP="00A342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gramStart"/>
      <w:r w:rsidRPr="00A342CF">
        <w:rPr>
          <w:rFonts w:ascii="Arial" w:hAnsi="Arial" w:cs="Arial"/>
          <w:color w:val="222222"/>
        </w:rPr>
        <w:t>the</w:t>
      </w:r>
      <w:proofErr w:type="gramEnd"/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“mystery”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revealed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to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Paul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[</w:t>
      </w:r>
      <w:hyperlink r:id="rId11" w:history="1">
        <w:r w:rsidRPr="00A342CF">
          <w:rPr>
            <w:rStyle w:val="Hyperlink"/>
            <w:rFonts w:ascii="Arial" w:hAnsi="Arial" w:cs="Arial"/>
            <w:color w:val="0062B5"/>
          </w:rPr>
          <w:t>Ephesians</w:t>
        </w:r>
        <w:r w:rsidRPr="00A342CF">
          <w:rPr>
            <w:rStyle w:val="Hyperlink"/>
            <w:rFonts w:ascii="Arial" w:hAnsi="Arial" w:cs="Arial"/>
            <w:color w:val="0062B5"/>
          </w:rPr>
          <w:t xml:space="preserve"> </w:t>
        </w:r>
        <w:r w:rsidRPr="00A342CF">
          <w:rPr>
            <w:rStyle w:val="Hyperlink"/>
            <w:rFonts w:ascii="Arial" w:hAnsi="Arial" w:cs="Arial"/>
            <w:color w:val="0062B5"/>
          </w:rPr>
          <w:t>3:3</w:t>
        </w:r>
      </w:hyperlink>
      <w:r w:rsidRPr="00A342CF">
        <w:rPr>
          <w:rFonts w:ascii="Arial" w:hAnsi="Arial" w:cs="Arial"/>
          <w:color w:val="222222"/>
        </w:rPr>
        <w:t>],</w:t>
      </w:r>
    </w:p>
    <w:p w:rsidR="00B1766C" w:rsidRPr="00A342CF" w:rsidRDefault="00B1766C" w:rsidP="00A342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342CF" w:rsidRDefault="00A342CF" w:rsidP="00A342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gramStart"/>
      <w:r w:rsidRPr="00A342CF">
        <w:rPr>
          <w:rFonts w:ascii="Arial" w:hAnsi="Arial" w:cs="Arial"/>
          <w:color w:val="222222"/>
        </w:rPr>
        <w:t>the</w:t>
      </w:r>
      <w:proofErr w:type="gramEnd"/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“mystery”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of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Christ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[</w:t>
      </w:r>
      <w:hyperlink r:id="rId12" w:history="1">
        <w:r w:rsidRPr="00A342CF">
          <w:rPr>
            <w:rStyle w:val="Hyperlink"/>
            <w:rFonts w:ascii="Arial" w:hAnsi="Arial" w:cs="Arial"/>
            <w:color w:val="0062B5"/>
          </w:rPr>
          <w:t>Ephesians</w:t>
        </w:r>
        <w:r w:rsidRPr="00A342CF">
          <w:rPr>
            <w:rStyle w:val="Hyperlink"/>
            <w:rFonts w:ascii="Arial" w:hAnsi="Arial" w:cs="Arial"/>
            <w:color w:val="0062B5"/>
          </w:rPr>
          <w:t xml:space="preserve"> </w:t>
        </w:r>
        <w:r w:rsidRPr="00A342CF">
          <w:rPr>
            <w:rStyle w:val="Hyperlink"/>
            <w:rFonts w:ascii="Arial" w:hAnsi="Arial" w:cs="Arial"/>
            <w:color w:val="0062B5"/>
          </w:rPr>
          <w:t>3:4</w:t>
        </w:r>
      </w:hyperlink>
      <w:r w:rsidRPr="00A342CF">
        <w:rPr>
          <w:rFonts w:ascii="Arial" w:hAnsi="Arial" w:cs="Arial"/>
          <w:color w:val="222222"/>
        </w:rPr>
        <w:t>],</w:t>
      </w:r>
    </w:p>
    <w:p w:rsidR="00B1766C" w:rsidRPr="00A342CF" w:rsidRDefault="00B1766C" w:rsidP="00A342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342CF" w:rsidRDefault="00A342CF" w:rsidP="00A342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gramStart"/>
      <w:r w:rsidRPr="00A342CF">
        <w:rPr>
          <w:rFonts w:ascii="Arial" w:hAnsi="Arial" w:cs="Arial"/>
          <w:color w:val="222222"/>
        </w:rPr>
        <w:t>the</w:t>
      </w:r>
      <w:proofErr w:type="gramEnd"/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“mystery”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of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Christ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and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the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Church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[</w:t>
      </w:r>
      <w:hyperlink r:id="rId13" w:history="1">
        <w:r w:rsidRPr="00A342CF">
          <w:rPr>
            <w:rStyle w:val="Hyperlink"/>
            <w:rFonts w:ascii="Arial" w:hAnsi="Arial" w:cs="Arial"/>
            <w:color w:val="0062B5"/>
          </w:rPr>
          <w:t>Ephesians</w:t>
        </w:r>
        <w:r w:rsidRPr="00A342CF">
          <w:rPr>
            <w:rStyle w:val="Hyperlink"/>
            <w:rFonts w:ascii="Arial" w:hAnsi="Arial" w:cs="Arial"/>
            <w:color w:val="0062B5"/>
          </w:rPr>
          <w:t xml:space="preserve"> </w:t>
        </w:r>
        <w:r w:rsidRPr="00A342CF">
          <w:rPr>
            <w:rStyle w:val="Hyperlink"/>
            <w:rFonts w:ascii="Arial" w:hAnsi="Arial" w:cs="Arial"/>
            <w:color w:val="0062B5"/>
          </w:rPr>
          <w:t>5:32</w:t>
        </w:r>
      </w:hyperlink>
      <w:r w:rsidRPr="00A342CF">
        <w:rPr>
          <w:rFonts w:ascii="Arial" w:hAnsi="Arial" w:cs="Arial"/>
          <w:color w:val="222222"/>
        </w:rPr>
        <w:t>],</w:t>
      </w:r>
    </w:p>
    <w:p w:rsidR="00B1766C" w:rsidRPr="00A342CF" w:rsidRDefault="00B1766C" w:rsidP="00A342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342CF" w:rsidRDefault="00A342CF" w:rsidP="00A342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gramStart"/>
      <w:r w:rsidRPr="00A342CF">
        <w:rPr>
          <w:rFonts w:ascii="Arial" w:hAnsi="Arial" w:cs="Arial"/>
          <w:color w:val="222222"/>
        </w:rPr>
        <w:t>the</w:t>
      </w:r>
      <w:proofErr w:type="gramEnd"/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“mystery”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of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God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[</w:t>
      </w:r>
      <w:hyperlink r:id="rId14" w:history="1">
        <w:r w:rsidRPr="00A342CF">
          <w:rPr>
            <w:rStyle w:val="Hyperlink"/>
            <w:rFonts w:ascii="Arial" w:hAnsi="Arial" w:cs="Arial"/>
            <w:color w:val="0062B5"/>
          </w:rPr>
          <w:t>Colossians</w:t>
        </w:r>
        <w:r w:rsidRPr="00A342CF">
          <w:rPr>
            <w:rStyle w:val="Hyperlink"/>
            <w:rFonts w:ascii="Arial" w:hAnsi="Arial" w:cs="Arial"/>
            <w:color w:val="0062B5"/>
          </w:rPr>
          <w:t xml:space="preserve"> </w:t>
        </w:r>
        <w:r w:rsidRPr="00A342CF">
          <w:rPr>
            <w:rStyle w:val="Hyperlink"/>
            <w:rFonts w:ascii="Arial" w:hAnsi="Arial" w:cs="Arial"/>
            <w:color w:val="0062B5"/>
          </w:rPr>
          <w:t>2:2</w:t>
        </w:r>
      </w:hyperlink>
      <w:r w:rsidRPr="00A342CF">
        <w:rPr>
          <w:rFonts w:ascii="Arial" w:hAnsi="Arial" w:cs="Arial"/>
          <w:color w:val="222222"/>
        </w:rPr>
        <w:t>],</w:t>
      </w:r>
    </w:p>
    <w:p w:rsidR="00B1766C" w:rsidRPr="00A342CF" w:rsidRDefault="00B1766C" w:rsidP="00A342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342CF" w:rsidRDefault="00A342CF" w:rsidP="00A342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gramStart"/>
      <w:r w:rsidRPr="00A342CF">
        <w:rPr>
          <w:rFonts w:ascii="Arial" w:hAnsi="Arial" w:cs="Arial"/>
          <w:color w:val="222222"/>
        </w:rPr>
        <w:t>the</w:t>
      </w:r>
      <w:proofErr w:type="gramEnd"/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“mystery”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of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iniquity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[</w:t>
      </w:r>
      <w:hyperlink r:id="rId15" w:history="1">
        <w:r w:rsidRPr="00A342CF">
          <w:rPr>
            <w:rStyle w:val="Hyperlink"/>
            <w:rFonts w:ascii="Arial" w:hAnsi="Arial" w:cs="Arial"/>
            <w:color w:val="0062B5"/>
          </w:rPr>
          <w:t>2</w:t>
        </w:r>
        <w:r w:rsidRPr="00A342CF">
          <w:rPr>
            <w:rStyle w:val="Hyperlink"/>
            <w:rFonts w:ascii="Arial" w:hAnsi="Arial" w:cs="Arial"/>
            <w:color w:val="0062B5"/>
          </w:rPr>
          <w:t xml:space="preserve"> </w:t>
        </w:r>
        <w:r w:rsidRPr="00A342CF">
          <w:rPr>
            <w:rStyle w:val="Hyperlink"/>
            <w:rFonts w:ascii="Arial" w:hAnsi="Arial" w:cs="Arial"/>
            <w:color w:val="0062B5"/>
          </w:rPr>
          <w:t>Thessalonians</w:t>
        </w:r>
        <w:r w:rsidRPr="00A342CF">
          <w:rPr>
            <w:rStyle w:val="Hyperlink"/>
            <w:rFonts w:ascii="Arial" w:hAnsi="Arial" w:cs="Arial"/>
            <w:color w:val="0062B5"/>
          </w:rPr>
          <w:t xml:space="preserve"> </w:t>
        </w:r>
        <w:r w:rsidRPr="00A342CF">
          <w:rPr>
            <w:rStyle w:val="Hyperlink"/>
            <w:rFonts w:ascii="Arial" w:hAnsi="Arial" w:cs="Arial"/>
            <w:color w:val="0062B5"/>
          </w:rPr>
          <w:t>2:7</w:t>
        </w:r>
      </w:hyperlink>
      <w:r w:rsidRPr="00A342CF">
        <w:rPr>
          <w:rFonts w:ascii="Arial" w:hAnsi="Arial" w:cs="Arial"/>
          <w:color w:val="222222"/>
        </w:rPr>
        <w:t>],</w:t>
      </w:r>
    </w:p>
    <w:p w:rsidR="00B1766C" w:rsidRPr="00A342CF" w:rsidRDefault="00B1766C" w:rsidP="00A342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342CF" w:rsidRDefault="00A342CF" w:rsidP="00A342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gramStart"/>
      <w:r w:rsidRPr="00A342CF">
        <w:rPr>
          <w:rFonts w:ascii="Arial" w:hAnsi="Arial" w:cs="Arial"/>
          <w:color w:val="222222"/>
        </w:rPr>
        <w:t>the</w:t>
      </w:r>
      <w:proofErr w:type="gramEnd"/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“mystery”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of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the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faith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[</w:t>
      </w:r>
      <w:hyperlink r:id="rId16" w:history="1">
        <w:r w:rsidRPr="00A342CF">
          <w:rPr>
            <w:rStyle w:val="Hyperlink"/>
            <w:rFonts w:ascii="Arial" w:hAnsi="Arial" w:cs="Arial"/>
            <w:color w:val="0062B5"/>
          </w:rPr>
          <w:t>1</w:t>
        </w:r>
        <w:r w:rsidRPr="00A342CF">
          <w:rPr>
            <w:rStyle w:val="Hyperlink"/>
            <w:rFonts w:ascii="Arial" w:hAnsi="Arial" w:cs="Arial"/>
            <w:color w:val="0062B5"/>
          </w:rPr>
          <w:t xml:space="preserve"> </w:t>
        </w:r>
        <w:r w:rsidRPr="00A342CF">
          <w:rPr>
            <w:rStyle w:val="Hyperlink"/>
            <w:rFonts w:ascii="Arial" w:hAnsi="Arial" w:cs="Arial"/>
            <w:color w:val="0062B5"/>
          </w:rPr>
          <w:t>Timothy</w:t>
        </w:r>
        <w:r w:rsidRPr="00A342CF">
          <w:rPr>
            <w:rStyle w:val="Hyperlink"/>
            <w:rFonts w:ascii="Arial" w:hAnsi="Arial" w:cs="Arial"/>
            <w:color w:val="0062B5"/>
          </w:rPr>
          <w:t xml:space="preserve"> </w:t>
        </w:r>
        <w:r w:rsidRPr="00A342CF">
          <w:rPr>
            <w:rStyle w:val="Hyperlink"/>
            <w:rFonts w:ascii="Arial" w:hAnsi="Arial" w:cs="Arial"/>
            <w:color w:val="0062B5"/>
          </w:rPr>
          <w:t>3:9</w:t>
        </w:r>
      </w:hyperlink>
      <w:r w:rsidRPr="00A342CF">
        <w:rPr>
          <w:rFonts w:ascii="Arial" w:hAnsi="Arial" w:cs="Arial"/>
          <w:color w:val="222222"/>
        </w:rPr>
        <w:t>],</w:t>
      </w:r>
    </w:p>
    <w:p w:rsidR="00B1766C" w:rsidRPr="00A342CF" w:rsidRDefault="00B1766C" w:rsidP="00A342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342CF" w:rsidRDefault="00A342CF" w:rsidP="00A342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gramStart"/>
      <w:r w:rsidRPr="00A342CF">
        <w:rPr>
          <w:rFonts w:ascii="Arial" w:hAnsi="Arial" w:cs="Arial"/>
          <w:color w:val="222222"/>
        </w:rPr>
        <w:t>the</w:t>
      </w:r>
      <w:proofErr w:type="gramEnd"/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“mystery”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of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godliness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[</w:t>
      </w:r>
      <w:hyperlink r:id="rId17" w:history="1">
        <w:r w:rsidRPr="00A342CF">
          <w:rPr>
            <w:rStyle w:val="Hyperlink"/>
            <w:rFonts w:ascii="Arial" w:hAnsi="Arial" w:cs="Arial"/>
            <w:color w:val="0062B5"/>
          </w:rPr>
          <w:t>1</w:t>
        </w:r>
        <w:r w:rsidRPr="00A342CF">
          <w:rPr>
            <w:rStyle w:val="Hyperlink"/>
            <w:rFonts w:ascii="Arial" w:hAnsi="Arial" w:cs="Arial"/>
            <w:color w:val="0062B5"/>
          </w:rPr>
          <w:t xml:space="preserve"> </w:t>
        </w:r>
        <w:r w:rsidRPr="00A342CF">
          <w:rPr>
            <w:rStyle w:val="Hyperlink"/>
            <w:rFonts w:ascii="Arial" w:hAnsi="Arial" w:cs="Arial"/>
            <w:color w:val="0062B5"/>
          </w:rPr>
          <w:t>Timothy</w:t>
        </w:r>
        <w:r w:rsidRPr="00A342CF">
          <w:rPr>
            <w:rStyle w:val="Hyperlink"/>
            <w:rFonts w:ascii="Arial" w:hAnsi="Arial" w:cs="Arial"/>
            <w:color w:val="0062B5"/>
          </w:rPr>
          <w:t xml:space="preserve"> </w:t>
        </w:r>
        <w:r w:rsidRPr="00A342CF">
          <w:rPr>
            <w:rStyle w:val="Hyperlink"/>
            <w:rFonts w:ascii="Arial" w:hAnsi="Arial" w:cs="Arial"/>
            <w:color w:val="0062B5"/>
          </w:rPr>
          <w:t>3:16</w:t>
        </w:r>
      </w:hyperlink>
      <w:r w:rsidRPr="00A342CF">
        <w:rPr>
          <w:rFonts w:ascii="Arial" w:hAnsi="Arial" w:cs="Arial"/>
          <w:color w:val="222222"/>
        </w:rPr>
        <w:t>],</w:t>
      </w:r>
    </w:p>
    <w:p w:rsidR="00B1766C" w:rsidRPr="00A342CF" w:rsidRDefault="00B1766C" w:rsidP="00A342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342CF" w:rsidRDefault="00A342CF" w:rsidP="00A342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gramStart"/>
      <w:r w:rsidRPr="00A342CF">
        <w:rPr>
          <w:rFonts w:ascii="Arial" w:hAnsi="Arial" w:cs="Arial"/>
          <w:color w:val="222222"/>
        </w:rPr>
        <w:t>and</w:t>
      </w:r>
      <w:proofErr w:type="gramEnd"/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the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“mystery”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of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the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woman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and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the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beast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[</w:t>
      </w:r>
      <w:hyperlink r:id="rId18" w:history="1">
        <w:r w:rsidRPr="00A342CF">
          <w:rPr>
            <w:rStyle w:val="Hyperlink"/>
            <w:rFonts w:ascii="Arial" w:hAnsi="Arial" w:cs="Arial"/>
            <w:color w:val="0062B5"/>
          </w:rPr>
          <w:t>Revelation</w:t>
        </w:r>
        <w:r w:rsidRPr="00A342CF">
          <w:rPr>
            <w:rStyle w:val="Hyperlink"/>
            <w:rFonts w:ascii="Arial" w:hAnsi="Arial" w:cs="Arial"/>
            <w:color w:val="0062B5"/>
          </w:rPr>
          <w:t xml:space="preserve"> </w:t>
        </w:r>
        <w:r w:rsidRPr="00A342CF">
          <w:rPr>
            <w:rStyle w:val="Hyperlink"/>
            <w:rFonts w:ascii="Arial" w:hAnsi="Arial" w:cs="Arial"/>
            <w:color w:val="0062B5"/>
          </w:rPr>
          <w:t>17:7</w:t>
        </w:r>
      </w:hyperlink>
      <w:r w:rsidRPr="00A342CF">
        <w:rPr>
          <w:rFonts w:ascii="Arial" w:hAnsi="Arial" w:cs="Arial"/>
          <w:color w:val="222222"/>
        </w:rPr>
        <w:t>].</w:t>
      </w:r>
    </w:p>
    <w:p w:rsidR="00B1766C" w:rsidRPr="00A342CF" w:rsidRDefault="00B1766C" w:rsidP="00A342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342CF" w:rsidRDefault="00A342CF" w:rsidP="00A342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342CF">
        <w:rPr>
          <w:rFonts w:ascii="Arial" w:hAnsi="Arial" w:cs="Arial"/>
          <w:color w:val="222222"/>
        </w:rPr>
        <w:t>The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“mystery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of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God”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is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brought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to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a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completed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state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in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the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book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of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Revelation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(</w:t>
      </w:r>
      <w:hyperlink r:id="rId19" w:history="1">
        <w:r w:rsidRPr="00A342CF">
          <w:rPr>
            <w:rStyle w:val="Hyperlink"/>
            <w:rFonts w:ascii="Arial" w:hAnsi="Arial" w:cs="Arial"/>
            <w:color w:val="0062B5"/>
          </w:rPr>
          <w:t>Revelation</w:t>
        </w:r>
        <w:r w:rsidRPr="00A342CF">
          <w:rPr>
            <w:rStyle w:val="Hyperlink"/>
            <w:rFonts w:ascii="Arial" w:hAnsi="Arial" w:cs="Arial"/>
            <w:color w:val="0062B5"/>
          </w:rPr>
          <w:t xml:space="preserve"> </w:t>
        </w:r>
        <w:r w:rsidRPr="00A342CF">
          <w:rPr>
            <w:rStyle w:val="Hyperlink"/>
            <w:rFonts w:ascii="Arial" w:hAnsi="Arial" w:cs="Arial"/>
            <w:color w:val="0062B5"/>
          </w:rPr>
          <w:t>10:7</w:t>
        </w:r>
      </w:hyperlink>
      <w:r w:rsidRPr="00A342CF">
        <w:rPr>
          <w:rFonts w:ascii="Arial" w:hAnsi="Arial" w:cs="Arial"/>
          <w:color w:val="222222"/>
        </w:rPr>
        <w:t>).</w:t>
      </w:r>
    </w:p>
    <w:p w:rsidR="00B1766C" w:rsidRPr="00A342CF" w:rsidRDefault="00B1766C" w:rsidP="00A342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342CF" w:rsidRDefault="00A342CF" w:rsidP="00A342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342CF">
        <w:rPr>
          <w:rFonts w:ascii="Arial" w:hAnsi="Arial" w:cs="Arial"/>
          <w:color w:val="222222"/>
        </w:rPr>
        <w:t>The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word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“mystery”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is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a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translation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[more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of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an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Anglicized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form]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of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the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Greek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word</w:t>
      </w:r>
      <w:r w:rsidRPr="00A342CF">
        <w:rPr>
          <w:rFonts w:ascii="Arial" w:hAnsi="Arial" w:cs="Arial"/>
          <w:color w:val="222222"/>
        </w:rPr>
        <w:t xml:space="preserve"> </w:t>
      </w:r>
      <w:proofErr w:type="spellStart"/>
      <w:r w:rsidRPr="00A342CF">
        <w:rPr>
          <w:rStyle w:val="Emphasis"/>
          <w:rFonts w:ascii="Arial" w:hAnsi="Arial" w:cs="Arial"/>
          <w:color w:val="222222"/>
        </w:rPr>
        <w:t>musterion</w:t>
      </w:r>
      <w:proofErr w:type="spellEnd"/>
      <w:r w:rsidRPr="00A342CF">
        <w:rPr>
          <w:rFonts w:ascii="Arial" w:hAnsi="Arial" w:cs="Arial"/>
          <w:color w:val="222222"/>
        </w:rPr>
        <w:t>.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The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word,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as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it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is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used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in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Scripture,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has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to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do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with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that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which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cannot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be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explained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by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man,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requiring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an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opening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up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by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divine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means.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The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word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has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to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do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with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something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revealed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in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the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Old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Testament,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which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is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later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more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fully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opened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up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and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developed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in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the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New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Testament.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Apart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from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divine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revelation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in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the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Old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Testament,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man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couldn’t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know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about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the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mystery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in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the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first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place;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then,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apart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from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divine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revelation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in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the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New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Testament,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the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mystery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would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not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be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opened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up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and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further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revealed.</w:t>
      </w:r>
    </w:p>
    <w:p w:rsidR="00B1766C" w:rsidRPr="00A342CF" w:rsidRDefault="00B1766C" w:rsidP="00A342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342CF" w:rsidRPr="00A342CF" w:rsidRDefault="00A342CF" w:rsidP="00A342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342CF">
        <w:rPr>
          <w:rFonts w:ascii="Arial" w:hAnsi="Arial" w:cs="Arial"/>
          <w:color w:val="222222"/>
        </w:rPr>
        <w:t>In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the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preceding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respect,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a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mystery,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contrary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to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common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teaching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and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thought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in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certain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circles,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cannot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be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something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completely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new,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separate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from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and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unknown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in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the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Old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Testament.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The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fallacy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behind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that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type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of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reasoning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has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previously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been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discussed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in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this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chapter,</w:t>
      </w:r>
      <w:r w:rsidRPr="00A342CF">
        <w:rPr>
          <w:rFonts w:ascii="Arial" w:hAnsi="Arial" w:cs="Arial"/>
          <w:color w:val="222222"/>
        </w:rPr>
        <w:t xml:space="preserve"> </w:t>
      </w:r>
      <w:hyperlink r:id="rId20" w:anchor="The%20Revelation%20of%20Jesus%20Christ%20(1)" w:history="1">
        <w:r w:rsidRPr="00A342CF">
          <w:rPr>
            <w:rStyle w:val="Hyperlink"/>
            <w:rFonts w:ascii="Arial" w:hAnsi="Arial" w:cs="Arial"/>
            <w:color w:val="2F5597"/>
          </w:rPr>
          <w:t>The</w:t>
        </w:r>
        <w:r w:rsidRPr="00A342CF">
          <w:rPr>
            <w:rStyle w:val="Hyperlink"/>
            <w:rFonts w:ascii="Arial" w:hAnsi="Arial" w:cs="Arial"/>
            <w:color w:val="2F5597"/>
          </w:rPr>
          <w:t xml:space="preserve"> </w:t>
        </w:r>
        <w:r w:rsidRPr="00A342CF">
          <w:rPr>
            <w:rStyle w:val="Hyperlink"/>
            <w:rFonts w:ascii="Arial" w:hAnsi="Arial" w:cs="Arial"/>
            <w:color w:val="2F5597"/>
          </w:rPr>
          <w:t>Revelation</w:t>
        </w:r>
        <w:r w:rsidRPr="00A342CF">
          <w:rPr>
            <w:rStyle w:val="Hyperlink"/>
            <w:rFonts w:ascii="Arial" w:hAnsi="Arial" w:cs="Arial"/>
            <w:color w:val="2F5597"/>
          </w:rPr>
          <w:t xml:space="preserve"> </w:t>
        </w:r>
        <w:r w:rsidRPr="00A342CF">
          <w:rPr>
            <w:rStyle w:val="Hyperlink"/>
            <w:rFonts w:ascii="Arial" w:hAnsi="Arial" w:cs="Arial"/>
            <w:color w:val="2F5597"/>
          </w:rPr>
          <w:t>of</w:t>
        </w:r>
        <w:r w:rsidRPr="00A342CF">
          <w:rPr>
            <w:rStyle w:val="Hyperlink"/>
            <w:rFonts w:ascii="Arial" w:hAnsi="Arial" w:cs="Arial"/>
            <w:color w:val="2F5597"/>
          </w:rPr>
          <w:t xml:space="preserve"> </w:t>
        </w:r>
        <w:r w:rsidRPr="00A342CF">
          <w:rPr>
            <w:rStyle w:val="Hyperlink"/>
            <w:rFonts w:ascii="Arial" w:hAnsi="Arial" w:cs="Arial"/>
            <w:color w:val="2F5597"/>
          </w:rPr>
          <w:t>Jesus</w:t>
        </w:r>
        <w:r w:rsidRPr="00A342CF">
          <w:rPr>
            <w:rStyle w:val="Hyperlink"/>
            <w:rFonts w:ascii="Arial" w:hAnsi="Arial" w:cs="Arial"/>
            <w:color w:val="2F5597"/>
          </w:rPr>
          <w:t xml:space="preserve"> </w:t>
        </w:r>
        <w:r w:rsidRPr="00A342CF">
          <w:rPr>
            <w:rStyle w:val="Hyperlink"/>
            <w:rFonts w:ascii="Arial" w:hAnsi="Arial" w:cs="Arial"/>
            <w:color w:val="2F5597"/>
          </w:rPr>
          <w:t>Christ</w:t>
        </w:r>
        <w:r w:rsidRPr="00A342CF">
          <w:rPr>
            <w:rStyle w:val="Hyperlink"/>
            <w:rFonts w:ascii="Arial" w:hAnsi="Arial" w:cs="Arial"/>
            <w:color w:val="2F5597"/>
          </w:rPr>
          <w:t xml:space="preserve"> </w:t>
        </w:r>
        <w:r w:rsidRPr="00A342CF">
          <w:rPr>
            <w:rStyle w:val="Hyperlink"/>
            <w:rFonts w:ascii="Arial" w:hAnsi="Arial" w:cs="Arial"/>
            <w:color w:val="2F5597"/>
          </w:rPr>
          <w:t>(1)</w:t>
        </w:r>
      </w:hyperlink>
      <w:r w:rsidRPr="00A342CF">
        <w:rPr>
          <w:rFonts w:ascii="Arial" w:hAnsi="Arial" w:cs="Arial"/>
          <w:color w:val="222222"/>
        </w:rPr>
        <w:t>.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There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is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nothing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in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the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New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that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is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not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in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the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Old;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else,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as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previously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Fonts w:ascii="Arial" w:hAnsi="Arial" w:cs="Arial"/>
          <w:color w:val="222222"/>
        </w:rPr>
        <w:t>stated,</w:t>
      </w:r>
      <w:r w:rsidRPr="00A342CF">
        <w:rPr>
          <w:rFonts w:ascii="Arial" w:hAnsi="Arial" w:cs="Arial"/>
          <w:color w:val="222222"/>
        </w:rPr>
        <w:t xml:space="preserve"> </w:t>
      </w:r>
      <w:r w:rsidRPr="00A342CF">
        <w:rPr>
          <w:rStyle w:val="Emphasis"/>
          <w:rFonts w:ascii="Arial" w:hAnsi="Arial" w:cs="Arial"/>
          <w:color w:val="222222"/>
        </w:rPr>
        <w:t>the</w:t>
      </w:r>
      <w:r w:rsidRPr="00A342CF">
        <w:rPr>
          <w:rStyle w:val="Emphasis"/>
          <w:rFonts w:ascii="Arial" w:hAnsi="Arial" w:cs="Arial"/>
          <w:color w:val="222222"/>
        </w:rPr>
        <w:t xml:space="preserve"> </w:t>
      </w:r>
      <w:r w:rsidRPr="00A342CF">
        <w:rPr>
          <w:rStyle w:val="Emphasis"/>
          <w:rFonts w:ascii="Arial" w:hAnsi="Arial" w:cs="Arial"/>
          <w:color w:val="222222"/>
        </w:rPr>
        <w:t>Word</w:t>
      </w:r>
      <w:r w:rsidRPr="00A342CF">
        <w:rPr>
          <w:rStyle w:val="Emphasis"/>
          <w:rFonts w:ascii="Arial" w:hAnsi="Arial" w:cs="Arial"/>
          <w:color w:val="222222"/>
        </w:rPr>
        <w:t xml:space="preserve"> </w:t>
      </w:r>
      <w:r w:rsidRPr="00A342CF">
        <w:rPr>
          <w:rStyle w:val="Emphasis"/>
          <w:rFonts w:ascii="Arial" w:hAnsi="Arial" w:cs="Arial"/>
          <w:color w:val="222222"/>
        </w:rPr>
        <w:t>made</w:t>
      </w:r>
      <w:r w:rsidRPr="00A342CF">
        <w:rPr>
          <w:rStyle w:val="Emphasis"/>
          <w:rFonts w:ascii="Arial" w:hAnsi="Arial" w:cs="Arial"/>
          <w:color w:val="222222"/>
        </w:rPr>
        <w:t xml:space="preserve"> </w:t>
      </w:r>
      <w:r w:rsidRPr="00A342CF">
        <w:rPr>
          <w:rStyle w:val="Emphasis"/>
          <w:rFonts w:ascii="Arial" w:hAnsi="Arial" w:cs="Arial"/>
          <w:color w:val="222222"/>
        </w:rPr>
        <w:t>flesh</w:t>
      </w:r>
      <w:r w:rsidRPr="00A342CF">
        <w:rPr>
          <w:rStyle w:val="Emphasis"/>
          <w:rFonts w:ascii="Arial" w:hAnsi="Arial" w:cs="Arial"/>
          <w:color w:val="222222"/>
        </w:rPr>
        <w:t xml:space="preserve"> </w:t>
      </w:r>
      <w:r w:rsidRPr="00A342CF">
        <w:rPr>
          <w:rStyle w:val="Emphasis"/>
          <w:rFonts w:ascii="Arial" w:hAnsi="Arial" w:cs="Arial"/>
          <w:color w:val="222222"/>
        </w:rPr>
        <w:t>before</w:t>
      </w:r>
      <w:r w:rsidRPr="00A342CF">
        <w:rPr>
          <w:rStyle w:val="Emphasis"/>
          <w:rFonts w:ascii="Arial" w:hAnsi="Arial" w:cs="Arial"/>
          <w:color w:val="222222"/>
        </w:rPr>
        <w:t xml:space="preserve"> </w:t>
      </w:r>
      <w:r w:rsidRPr="00A342CF">
        <w:rPr>
          <w:rStyle w:val="Emphasis"/>
          <w:rFonts w:ascii="Arial" w:hAnsi="Arial" w:cs="Arial"/>
          <w:color w:val="222222"/>
        </w:rPr>
        <w:t>the</w:t>
      </w:r>
      <w:r w:rsidRPr="00A342CF">
        <w:rPr>
          <w:rStyle w:val="Emphasis"/>
          <w:rFonts w:ascii="Arial" w:hAnsi="Arial" w:cs="Arial"/>
          <w:color w:val="222222"/>
        </w:rPr>
        <w:t xml:space="preserve"> </w:t>
      </w:r>
      <w:r w:rsidRPr="00A342CF">
        <w:rPr>
          <w:rStyle w:val="Emphasis"/>
          <w:rFonts w:ascii="Arial" w:hAnsi="Arial" w:cs="Arial"/>
          <w:color w:val="222222"/>
        </w:rPr>
        <w:t>New</w:t>
      </w:r>
      <w:r w:rsidRPr="00A342CF">
        <w:rPr>
          <w:rStyle w:val="Emphasis"/>
          <w:rFonts w:ascii="Arial" w:hAnsi="Arial" w:cs="Arial"/>
          <w:color w:val="222222"/>
        </w:rPr>
        <w:t xml:space="preserve"> </w:t>
      </w:r>
      <w:r w:rsidRPr="00A342CF">
        <w:rPr>
          <w:rStyle w:val="Emphasis"/>
          <w:rFonts w:ascii="Arial" w:hAnsi="Arial" w:cs="Arial"/>
          <w:color w:val="222222"/>
        </w:rPr>
        <w:t>was</w:t>
      </w:r>
      <w:r w:rsidRPr="00A342CF">
        <w:rPr>
          <w:rStyle w:val="Emphasis"/>
          <w:rFonts w:ascii="Arial" w:hAnsi="Arial" w:cs="Arial"/>
          <w:color w:val="222222"/>
        </w:rPr>
        <w:t xml:space="preserve"> </w:t>
      </w:r>
      <w:r w:rsidRPr="00A342CF">
        <w:rPr>
          <w:rStyle w:val="Emphasis"/>
          <w:rFonts w:ascii="Arial" w:hAnsi="Arial" w:cs="Arial"/>
          <w:color w:val="222222"/>
        </w:rPr>
        <w:t>penned</w:t>
      </w:r>
      <w:r w:rsidRPr="00A342CF">
        <w:rPr>
          <w:rStyle w:val="Emphasis"/>
          <w:rFonts w:ascii="Arial" w:hAnsi="Arial" w:cs="Arial"/>
          <w:color w:val="222222"/>
        </w:rPr>
        <w:t xml:space="preserve"> </w:t>
      </w:r>
      <w:r w:rsidRPr="00A342CF">
        <w:rPr>
          <w:rStyle w:val="Emphasis"/>
          <w:rFonts w:ascii="Arial" w:hAnsi="Arial" w:cs="Arial"/>
          <w:color w:val="222222"/>
        </w:rPr>
        <w:t>would</w:t>
      </w:r>
      <w:r w:rsidRPr="00A342CF">
        <w:rPr>
          <w:rStyle w:val="Emphasis"/>
          <w:rFonts w:ascii="Arial" w:hAnsi="Arial" w:cs="Arial"/>
          <w:color w:val="222222"/>
        </w:rPr>
        <w:t xml:space="preserve"> </w:t>
      </w:r>
      <w:r w:rsidRPr="00A342CF">
        <w:rPr>
          <w:rStyle w:val="Emphasis"/>
          <w:rFonts w:ascii="Arial" w:hAnsi="Arial" w:cs="Arial"/>
          <w:color w:val="222222"/>
        </w:rPr>
        <w:t>have</w:t>
      </w:r>
      <w:r w:rsidRPr="00A342CF">
        <w:rPr>
          <w:rStyle w:val="Emphasis"/>
          <w:rFonts w:ascii="Arial" w:hAnsi="Arial" w:cs="Arial"/>
          <w:color w:val="222222"/>
        </w:rPr>
        <w:t xml:space="preserve"> </w:t>
      </w:r>
      <w:r w:rsidRPr="00A342CF">
        <w:rPr>
          <w:rStyle w:val="Emphasis"/>
          <w:rFonts w:ascii="Arial" w:hAnsi="Arial" w:cs="Arial"/>
          <w:color w:val="222222"/>
        </w:rPr>
        <w:t>to</w:t>
      </w:r>
      <w:r w:rsidRPr="00A342CF">
        <w:rPr>
          <w:rStyle w:val="Emphasis"/>
          <w:rFonts w:ascii="Arial" w:hAnsi="Arial" w:cs="Arial"/>
          <w:color w:val="222222"/>
        </w:rPr>
        <w:t xml:space="preserve"> </w:t>
      </w:r>
      <w:r w:rsidRPr="00A342CF">
        <w:rPr>
          <w:rStyle w:val="Emphasis"/>
          <w:rFonts w:ascii="Arial" w:hAnsi="Arial" w:cs="Arial"/>
          <w:color w:val="222222"/>
        </w:rPr>
        <w:t>be</w:t>
      </w:r>
      <w:r w:rsidRPr="00A342CF">
        <w:rPr>
          <w:rStyle w:val="Emphasis"/>
          <w:rFonts w:ascii="Arial" w:hAnsi="Arial" w:cs="Arial"/>
          <w:color w:val="222222"/>
        </w:rPr>
        <w:t xml:space="preserve"> </w:t>
      </w:r>
      <w:r w:rsidRPr="00A342CF">
        <w:rPr>
          <w:rStyle w:val="Emphasis"/>
          <w:rFonts w:ascii="Arial" w:hAnsi="Arial" w:cs="Arial"/>
          <w:color w:val="222222"/>
        </w:rPr>
        <w:t>separated</w:t>
      </w:r>
      <w:r w:rsidRPr="00A342CF">
        <w:rPr>
          <w:rStyle w:val="Emphasis"/>
          <w:rFonts w:ascii="Arial" w:hAnsi="Arial" w:cs="Arial"/>
          <w:color w:val="222222"/>
        </w:rPr>
        <w:t xml:space="preserve"> </w:t>
      </w:r>
      <w:r w:rsidRPr="00A342CF">
        <w:rPr>
          <w:rStyle w:val="Emphasis"/>
          <w:rFonts w:ascii="Arial" w:hAnsi="Arial" w:cs="Arial"/>
          <w:color w:val="222222"/>
        </w:rPr>
        <w:t>from</w:t>
      </w:r>
      <w:r w:rsidRPr="00A342CF">
        <w:rPr>
          <w:rStyle w:val="Emphasis"/>
          <w:rFonts w:ascii="Arial" w:hAnsi="Arial" w:cs="Arial"/>
          <w:color w:val="222222"/>
        </w:rPr>
        <w:t xml:space="preserve"> </w:t>
      </w:r>
      <w:r w:rsidRPr="00A342CF">
        <w:rPr>
          <w:rStyle w:val="Emphasis"/>
          <w:rFonts w:ascii="Arial" w:hAnsi="Arial" w:cs="Arial"/>
          <w:color w:val="222222"/>
        </w:rPr>
        <w:t>the</w:t>
      </w:r>
      <w:r w:rsidRPr="00A342CF">
        <w:rPr>
          <w:rStyle w:val="Emphasis"/>
          <w:rFonts w:ascii="Arial" w:hAnsi="Arial" w:cs="Arial"/>
          <w:color w:val="222222"/>
        </w:rPr>
        <w:t xml:space="preserve"> </w:t>
      </w:r>
      <w:r w:rsidRPr="00A342CF">
        <w:rPr>
          <w:rStyle w:val="Emphasis"/>
          <w:rFonts w:ascii="Arial" w:hAnsi="Arial" w:cs="Arial"/>
          <w:color w:val="222222"/>
        </w:rPr>
        <w:t>New</w:t>
      </w:r>
      <w:r w:rsidRPr="00A342CF">
        <w:rPr>
          <w:rStyle w:val="Emphasis"/>
          <w:rFonts w:ascii="Arial" w:hAnsi="Arial" w:cs="Arial"/>
          <w:color w:val="222222"/>
        </w:rPr>
        <w:t xml:space="preserve"> </w:t>
      </w:r>
      <w:r w:rsidRPr="00A342CF">
        <w:rPr>
          <w:rStyle w:val="Emphasis"/>
          <w:rFonts w:ascii="Arial" w:hAnsi="Arial" w:cs="Arial"/>
          <w:color w:val="222222"/>
        </w:rPr>
        <w:t>—</w:t>
      </w:r>
      <w:r w:rsidRPr="00A342CF">
        <w:rPr>
          <w:rStyle w:val="Emphasis"/>
          <w:rFonts w:ascii="Arial" w:hAnsi="Arial" w:cs="Arial"/>
          <w:color w:val="222222"/>
        </w:rPr>
        <w:t xml:space="preserve"> </w:t>
      </w:r>
      <w:r w:rsidRPr="00A342CF">
        <w:rPr>
          <w:rStyle w:val="Emphasis"/>
          <w:rFonts w:ascii="Arial" w:hAnsi="Arial" w:cs="Arial"/>
          <w:color w:val="222222"/>
        </w:rPr>
        <w:t>an</w:t>
      </w:r>
      <w:r w:rsidRPr="00A342CF">
        <w:rPr>
          <w:rStyle w:val="Emphasis"/>
          <w:rFonts w:ascii="Arial" w:hAnsi="Arial" w:cs="Arial"/>
          <w:color w:val="222222"/>
        </w:rPr>
        <w:t xml:space="preserve"> </w:t>
      </w:r>
      <w:r w:rsidRPr="00A342CF">
        <w:rPr>
          <w:rStyle w:val="Emphasis"/>
          <w:rFonts w:ascii="Arial" w:hAnsi="Arial" w:cs="Arial"/>
          <w:color w:val="222222"/>
        </w:rPr>
        <w:t>impossibility.</w:t>
      </w:r>
    </w:p>
    <w:sectPr w:rsidR="00A342CF" w:rsidRPr="00A342CF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CF"/>
    <w:rsid w:val="00774C51"/>
    <w:rsid w:val="00A342CF"/>
    <w:rsid w:val="00B1766C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A3DCA-B38B-4FC4-8647-1F4213AA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2C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A342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342C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342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5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215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Luke+8.10&amp;t=NKJV" TargetMode="External"/><Relationship Id="rId13" Type="http://schemas.openxmlformats.org/officeDocument/2006/relationships/hyperlink" Target="https://www.blueletterbible.org/search/preSearch.cfm?Criteria=Ephesians+5.32&amp;t=NKJV" TargetMode="External"/><Relationship Id="rId18" Type="http://schemas.openxmlformats.org/officeDocument/2006/relationships/hyperlink" Target="https://www.blueletterbible.org/search/preSearch.cfm?Criteria=Revelation+17.7&amp;t=NKJV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blueletterbible.org/search/preSearch.cfm?Criteria=Matthew+13.11&amp;t=NKJV" TargetMode="External"/><Relationship Id="rId12" Type="http://schemas.openxmlformats.org/officeDocument/2006/relationships/hyperlink" Target="https://www.blueletterbible.org/search/preSearch.cfm?Criteria=Ephesians+3.4&amp;t=NKJV" TargetMode="External"/><Relationship Id="rId17" Type="http://schemas.openxmlformats.org/officeDocument/2006/relationships/hyperlink" Target="https://www.blueletterbible.org/search/preSearch.cfm?Criteria=1Timothy+3.16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1Timothy+3.9&amp;t=NKJV" TargetMode="External"/><Relationship Id="rId20" Type="http://schemas.openxmlformats.org/officeDocument/2006/relationships/hyperlink" Target="https://www.koffeekupkandor.com/gods-word-in-revelation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Mark+4.11&amp;t=NKJV" TargetMode="External"/><Relationship Id="rId11" Type="http://schemas.openxmlformats.org/officeDocument/2006/relationships/hyperlink" Target="https://www.blueletterbible.org/search/preSearch.cfm?Criteria=Ephesians+3.3&amp;t=NKJV" TargetMode="External"/><Relationship Id="rId5" Type="http://schemas.openxmlformats.org/officeDocument/2006/relationships/hyperlink" Target="https://www.koffeekupkandor.com/gods-word-in-revelation.php" TargetMode="External"/><Relationship Id="rId15" Type="http://schemas.openxmlformats.org/officeDocument/2006/relationships/hyperlink" Target="https://www.blueletterbible.org/search/preSearch.cfm?Criteria=2Thessalonians+2.7&amp;t=NKJV" TargetMode="External"/><Relationship Id="rId10" Type="http://schemas.openxmlformats.org/officeDocument/2006/relationships/hyperlink" Target="https://www.blueletterbible.org/search/preSearch.cfm?Criteria=1Corinthians+15.51&amp;t=NKJV" TargetMode="External"/><Relationship Id="rId19" Type="http://schemas.openxmlformats.org/officeDocument/2006/relationships/hyperlink" Target="https://www.blueletterbible.org/search/preSearch.cfm?Criteria=Revelation+10.7&amp;t=NKJV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Romans+11.25&amp;t=NKJV" TargetMode="External"/><Relationship Id="rId14" Type="http://schemas.openxmlformats.org/officeDocument/2006/relationships/hyperlink" Target="https://www.blueletterbible.org/search/preSearch.cfm?Criteria=Colossians+2.2&amp;t=NKJ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2020-09-24T16:57:00Z</dcterms:created>
  <dcterms:modified xsi:type="dcterms:W3CDTF">2020-09-24T17:03:00Z</dcterms:modified>
</cp:coreProperties>
</file>