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bookmarkStart w:id="0" w:name="_GoBack"/>
      <w:r w:rsidRPr="006466AB">
        <w:rPr>
          <w:rFonts w:ascii="Arial" w:hAnsi="Arial" w:cs="Arial"/>
          <w:b/>
          <w:color w:val="222222"/>
          <w:sz w:val="32"/>
          <w:szCs w:val="32"/>
        </w:rPr>
        <w:t>New</w:t>
      </w:r>
      <w:r w:rsidRPr="006466A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6466AB">
        <w:rPr>
          <w:rFonts w:ascii="Arial" w:hAnsi="Arial" w:cs="Arial"/>
          <w:b/>
          <w:color w:val="222222"/>
          <w:sz w:val="32"/>
          <w:szCs w:val="32"/>
        </w:rPr>
        <w:t>Testament</w:t>
      </w:r>
      <w:r w:rsidRPr="006466A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6466AB">
        <w:rPr>
          <w:rFonts w:ascii="Arial" w:hAnsi="Arial" w:cs="Arial"/>
          <w:b/>
          <w:color w:val="222222"/>
          <w:sz w:val="32"/>
          <w:szCs w:val="32"/>
        </w:rPr>
        <w:t>Content</w:t>
      </w:r>
      <w:r w:rsidRPr="006466A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6466AB">
        <w:rPr>
          <w:rFonts w:ascii="Arial" w:hAnsi="Arial" w:cs="Arial"/>
          <w:b/>
          <w:color w:val="222222"/>
          <w:sz w:val="32"/>
          <w:szCs w:val="32"/>
        </w:rPr>
        <w:t>as</w:t>
      </w:r>
      <w:r w:rsidRPr="006466A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6466AB">
        <w:rPr>
          <w:rFonts w:ascii="Arial" w:hAnsi="Arial" w:cs="Arial"/>
          <w:b/>
          <w:color w:val="222222"/>
          <w:sz w:val="32"/>
          <w:szCs w:val="32"/>
        </w:rPr>
        <w:t>a</w:t>
      </w:r>
      <w:r w:rsidRPr="006466A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6466AB">
        <w:rPr>
          <w:rFonts w:ascii="Arial" w:hAnsi="Arial" w:cs="Arial"/>
          <w:b/>
          <w:color w:val="222222"/>
          <w:sz w:val="32"/>
          <w:szCs w:val="32"/>
        </w:rPr>
        <w:t>Whole</w:t>
      </w:r>
      <w:bookmarkEnd w:id="0"/>
    </w:p>
    <w:p w:rsidR="006466AB" w:rsidRP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6466AB">
        <w:rPr>
          <w:rFonts w:ascii="Arial" w:hAnsi="Arial" w:cs="Arial"/>
          <w:b/>
          <w:color w:val="222222"/>
        </w:rPr>
        <w:t>By Charles Strong</w:t>
      </w:r>
      <w:r>
        <w:rPr>
          <w:rFonts w:ascii="Arial" w:hAnsi="Arial" w:cs="Arial"/>
          <w:b/>
          <w:color w:val="222222"/>
        </w:rPr>
        <w:t xml:space="preserve"> of </w:t>
      </w:r>
      <w:hyperlink r:id="rId4" w:history="1">
        <w:r w:rsidRPr="000C5C71">
          <w:rPr>
            <w:rStyle w:val="Hyperlink"/>
            <w:rFonts w:ascii="Arial Black" w:hAnsi="Arial Black"/>
            <w:color w:val="2F5496" w:themeColor="accent5" w:themeShade="BF"/>
          </w:rPr>
          <w:t>Bible</w:t>
        </w:r>
        <w:r>
          <w:rPr>
            <w:rStyle w:val="Hyperlink"/>
            <w:rFonts w:ascii="Arial Black" w:hAnsi="Arial Black"/>
            <w:color w:val="2F5496" w:themeColor="accent5" w:themeShade="BF"/>
          </w:rPr>
          <w:t xml:space="preserve"> </w:t>
        </w:r>
        <w:r w:rsidRPr="000C5C71">
          <w:rPr>
            <w:rStyle w:val="Hyperlink"/>
            <w:rFonts w:ascii="Arial Black" w:hAnsi="Arial Black"/>
            <w:color w:val="2F5496" w:themeColor="accent5" w:themeShade="BF"/>
          </w:rPr>
          <w:t>One</w:t>
        </w:r>
      </w:hyperlink>
    </w:p>
    <w:p w:rsidR="006466AB" w:rsidRP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central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four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Gospels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(introduced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Testament)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offer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kingdom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heavens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Israel,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ending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Israel’s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rejection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Kingdom,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resulting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crucified.</w:t>
      </w:r>
    </w:p>
    <w:p w:rsidR="006466AB" w:rsidRP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central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book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Acts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(introduced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Gospels)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re-offer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kingdom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heavens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Israel</w:t>
      </w:r>
      <w:r w:rsidRPr="006466AB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ending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Israel’s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continued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rejection,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resulting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aside.</w:t>
      </w:r>
    </w:p>
    <w:p w:rsidR="006466AB" w:rsidRP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central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epistles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(introduced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Acts)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offer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kingdom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heavens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Christians</w:t>
      </w:r>
      <w:r w:rsidRPr="006466AB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resulting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ready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acceptance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first,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later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ever-increasing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apostasy.</w:t>
      </w:r>
    </w:p>
    <w:p w:rsidR="006466AB" w:rsidRP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466AB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book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forms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climax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entire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matter,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outlining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occur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conclusion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dispensation.</w:t>
      </w:r>
      <w:r>
        <w:rPr>
          <w:rFonts w:ascii="Arial" w:hAnsi="Arial" w:cs="Arial"/>
          <w:color w:val="222222"/>
        </w:rPr>
        <w:t xml:space="preserve"> 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closes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return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glory,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overthrow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power,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ushering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Messianic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(with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earthly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spheres),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beginning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ages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6466AB">
        <w:rPr>
          <w:rFonts w:ascii="Arial" w:hAnsi="Arial" w:cs="Arial"/>
          <w:color w:val="222222"/>
        </w:rPr>
        <w:t>follow.</w:t>
      </w:r>
    </w:p>
    <w:p w:rsidR="006466AB" w:rsidRP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466AB">
        <w:rPr>
          <w:rStyle w:val="Emphasis"/>
          <w:rFonts w:ascii="Arial" w:hAnsi="Arial" w:cs="Arial"/>
          <w:color w:val="222222"/>
        </w:rPr>
        <w:t>~Charles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466AB">
        <w:rPr>
          <w:rStyle w:val="Emphasis"/>
          <w:rFonts w:ascii="Arial" w:hAnsi="Arial" w:cs="Arial"/>
          <w:color w:val="222222"/>
        </w:rPr>
        <w:t>Strong</w:t>
      </w:r>
    </w:p>
    <w:p w:rsid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6466AB" w:rsidRPr="006466AB" w:rsidRDefault="006466AB" w:rsidP="00646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5" w:history="1">
        <w:r w:rsidRPr="006466AB">
          <w:rPr>
            <w:rStyle w:val="Hyperlink"/>
            <w:rFonts w:ascii="Arial" w:hAnsi="Arial" w:cs="Arial"/>
            <w:color w:val="2F5597"/>
          </w:rPr>
          <w:t>Bible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466AB">
          <w:rPr>
            <w:rStyle w:val="Hyperlink"/>
            <w:rFonts w:ascii="Arial" w:hAnsi="Arial" w:cs="Arial"/>
            <w:color w:val="2F5597"/>
          </w:rPr>
          <w:t>One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466AB">
          <w:rPr>
            <w:rStyle w:val="Hyperlink"/>
            <w:rFonts w:ascii="Arial" w:hAnsi="Arial" w:cs="Arial"/>
            <w:color w:val="2F5597"/>
          </w:rPr>
          <w:t>-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466AB">
          <w:rPr>
            <w:rStyle w:val="Hyperlink"/>
            <w:rFonts w:ascii="Arial" w:hAnsi="Arial" w:cs="Arial"/>
            <w:color w:val="2F5597"/>
          </w:rPr>
          <w:t>Arlen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466AB">
          <w:rPr>
            <w:rStyle w:val="Hyperlink"/>
            <w:rFonts w:ascii="Arial" w:hAnsi="Arial" w:cs="Arial"/>
            <w:color w:val="2F5597"/>
          </w:rPr>
          <w:t>Chitwood’s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466AB">
          <w:rPr>
            <w:rStyle w:val="Hyperlink"/>
            <w:rFonts w:ascii="Arial" w:hAnsi="Arial" w:cs="Arial"/>
            <w:color w:val="2F5597"/>
          </w:rPr>
          <w:t>Acts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466AB">
          <w:rPr>
            <w:rStyle w:val="Hyperlink"/>
            <w:rFonts w:ascii="Arial" w:hAnsi="Arial" w:cs="Arial"/>
            <w:color w:val="2F5597"/>
          </w:rPr>
          <w:t>to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466AB"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466AB">
          <w:rPr>
            <w:rStyle w:val="Hyperlink"/>
            <w:rFonts w:ascii="Arial" w:hAnsi="Arial" w:cs="Arial"/>
            <w:color w:val="2F5597"/>
          </w:rPr>
          <w:t>Epistles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466AB">
          <w:rPr>
            <w:rStyle w:val="Hyperlink"/>
            <w:rFonts w:ascii="Arial" w:hAnsi="Arial" w:cs="Arial"/>
            <w:color w:val="2F5597"/>
          </w:rPr>
          <w:t>Front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466AB">
          <w:rPr>
            <w:rStyle w:val="Hyperlink"/>
            <w:rFonts w:ascii="Arial" w:hAnsi="Arial" w:cs="Arial"/>
            <w:color w:val="2F5597"/>
          </w:rPr>
          <w:t>Cover</w:t>
        </w:r>
      </w:hyperlink>
    </w:p>
    <w:sectPr w:rsidR="006466AB" w:rsidRPr="006466AB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AB"/>
    <w:rsid w:val="006466AB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819F-BDF5-4B46-8FFB-FBE3859F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6A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6466A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4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bleone.net/A2E.htm" TargetMode="External"/><Relationship Id="rId4" Type="http://schemas.openxmlformats.org/officeDocument/2006/relationships/hyperlink" Target="http://www.bibleo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2020-09-24T16:02:00Z</dcterms:created>
  <dcterms:modified xsi:type="dcterms:W3CDTF">2020-09-24T16:08:00Z</dcterms:modified>
</cp:coreProperties>
</file>