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0A9" w:rsidRPr="008B6A2D" w:rsidRDefault="00CD38CB" w:rsidP="00D650A9">
      <w:pPr>
        <w:rPr>
          <w:b/>
          <w:bCs/>
          <w:sz w:val="28"/>
        </w:rPr>
      </w:pPr>
      <w:r>
        <w:rPr>
          <w:b/>
          <w:bCs/>
          <w:sz w:val="28"/>
        </w:rPr>
        <w:t>The “</w:t>
      </w:r>
      <w:r w:rsidR="00D650A9" w:rsidRPr="008B6A2D">
        <w:rPr>
          <w:b/>
          <w:bCs/>
          <w:sz w:val="28"/>
        </w:rPr>
        <w:t>Old Man</w:t>
      </w:r>
      <w:r>
        <w:rPr>
          <w:b/>
          <w:bCs/>
          <w:sz w:val="28"/>
        </w:rPr>
        <w:t>”</w:t>
      </w:r>
      <w:r w:rsidR="00D650A9" w:rsidRPr="008B6A2D">
        <w:rPr>
          <w:b/>
          <w:bCs/>
          <w:sz w:val="28"/>
        </w:rPr>
        <w:t xml:space="preserve"> did Not Die with Christ, </w:t>
      </w:r>
      <w:r w:rsidR="009B72DD">
        <w:rPr>
          <w:b/>
          <w:bCs/>
          <w:sz w:val="28"/>
        </w:rPr>
        <w:t xml:space="preserve">but </w:t>
      </w:r>
      <w:r w:rsidR="00D650A9" w:rsidRPr="008B6A2D">
        <w:rPr>
          <w:b/>
          <w:bCs/>
          <w:sz w:val="28"/>
        </w:rPr>
        <w:t xml:space="preserve">was </w:t>
      </w:r>
      <w:proofErr w:type="gramStart"/>
      <w:r w:rsidR="008B6A2D">
        <w:rPr>
          <w:b/>
          <w:bCs/>
          <w:sz w:val="28"/>
        </w:rPr>
        <w:t>Cru</w:t>
      </w:r>
      <w:r w:rsidR="008B6A2D" w:rsidRPr="008B6A2D">
        <w:rPr>
          <w:b/>
          <w:bCs/>
          <w:sz w:val="28"/>
        </w:rPr>
        <w:t>cified</w:t>
      </w:r>
      <w:proofErr w:type="gramEnd"/>
      <w:r w:rsidR="00D650A9" w:rsidRPr="008B6A2D">
        <w:rPr>
          <w:b/>
          <w:bCs/>
          <w:sz w:val="28"/>
        </w:rPr>
        <w:t xml:space="preserve"> with Christ!</w:t>
      </w:r>
    </w:p>
    <w:p w:rsidR="00D650A9" w:rsidRPr="008B6A2D" w:rsidRDefault="00D650A9" w:rsidP="00D650A9">
      <w:pPr>
        <w:rPr>
          <w:b/>
          <w:bCs/>
          <w:szCs w:val="24"/>
        </w:rPr>
      </w:pPr>
    </w:p>
    <w:p w:rsidR="00D650A9" w:rsidRPr="008B6A2D" w:rsidRDefault="00D650A9" w:rsidP="008B6A2D">
      <w:pPr>
        <w:jc w:val="both"/>
        <w:rPr>
          <w:b/>
          <w:bCs/>
          <w:szCs w:val="24"/>
        </w:rPr>
      </w:pPr>
      <w:r w:rsidRPr="008B6A2D">
        <w:rPr>
          <w:rStyle w:val="Emphasis"/>
        </w:rPr>
        <w:t>In the continuing aspect of salvation</w:t>
      </w:r>
      <w:r w:rsidRPr="008B6A2D">
        <w:t xml:space="preserve"> [present, to be realized in the future], the salvation of </w:t>
      </w:r>
      <w:r w:rsidRPr="008B6A2D">
        <w:rPr>
          <w:rStyle w:val="Emphasis"/>
        </w:rPr>
        <w:t>the soul</w:t>
      </w:r>
      <w:r w:rsidRPr="008B6A2D">
        <w:t xml:space="preserve">, death and shed blood are, as well, required.  But now it is death in relation to the individual.  </w:t>
      </w:r>
      <w:r w:rsidRPr="008B6A2D">
        <w:rPr>
          <w:u w:val="single"/>
        </w:rPr>
        <w:t>Now</w:t>
      </w:r>
      <w:r w:rsidRPr="008B6A2D">
        <w:t xml:space="preserve"> it is the </w:t>
      </w:r>
      <w:r w:rsidRPr="008B6A2D">
        <w:rPr>
          <w:u w:val="single"/>
        </w:rPr>
        <w:t>death of the old man</w:t>
      </w:r>
      <w:r w:rsidRPr="008B6A2D">
        <w:t>.</w:t>
      </w:r>
    </w:p>
    <w:p w:rsidR="00D650A9" w:rsidRPr="008B6A2D" w:rsidRDefault="00D650A9" w:rsidP="008B6A2D">
      <w:pPr>
        <w:jc w:val="both"/>
        <w:rPr>
          <w:b/>
          <w:bCs/>
          <w:szCs w:val="24"/>
        </w:rPr>
      </w:pPr>
    </w:p>
    <w:p w:rsidR="005E4A43" w:rsidRDefault="00D650A9" w:rsidP="008B6A2D">
      <w:pPr>
        <w:jc w:val="both"/>
        <w:rPr>
          <w:szCs w:val="24"/>
        </w:rPr>
      </w:pPr>
      <w:r>
        <w:rPr>
          <w:b/>
          <w:bCs/>
          <w:color w:val="800000"/>
          <w:szCs w:val="24"/>
        </w:rPr>
        <w:t>Rom 6:6</w:t>
      </w:r>
      <w:r>
        <w:rPr>
          <w:szCs w:val="24"/>
        </w:rPr>
        <w:t xml:space="preserve">  Knowing this, that our old man is crucified with </w:t>
      </w:r>
      <w:r>
        <w:rPr>
          <w:i/>
          <w:iCs/>
          <w:color w:val="808080"/>
          <w:szCs w:val="24"/>
        </w:rPr>
        <w:t>him,</w:t>
      </w:r>
      <w:r>
        <w:rPr>
          <w:szCs w:val="24"/>
        </w:rPr>
        <w:t xml:space="preserve"> that the body of sin might be destroyed, that henceforth we should not serve sin.</w:t>
      </w:r>
    </w:p>
    <w:p w:rsidR="00D650A9" w:rsidRDefault="00D650A9" w:rsidP="008B6A2D">
      <w:pPr>
        <w:jc w:val="both"/>
        <w:rPr>
          <w:szCs w:val="24"/>
        </w:rPr>
      </w:pPr>
    </w:p>
    <w:p w:rsidR="00D650A9" w:rsidRDefault="00D650A9" w:rsidP="008B6A2D">
      <w:pPr>
        <w:autoSpaceDE w:val="0"/>
        <w:autoSpaceDN w:val="0"/>
        <w:adjustRightInd w:val="0"/>
        <w:ind w:left="360" w:hanging="360"/>
        <w:jc w:val="both"/>
        <w:rPr>
          <w:szCs w:val="24"/>
        </w:rPr>
      </w:pPr>
      <w:r>
        <w:rPr>
          <w:b/>
          <w:bCs/>
          <w:color w:val="800000"/>
          <w:szCs w:val="24"/>
        </w:rPr>
        <w:t>Rom 6:6</w:t>
      </w:r>
      <w:r>
        <w:rPr>
          <w:szCs w:val="24"/>
        </w:rPr>
        <w:t xml:space="preserve">  Knowing</w:t>
      </w:r>
      <w:r>
        <w:rPr>
          <w:color w:val="008000"/>
          <w:szCs w:val="24"/>
          <w:vertAlign w:val="superscript"/>
        </w:rPr>
        <w:t>G1097</w:t>
      </w:r>
      <w:r>
        <w:rPr>
          <w:szCs w:val="24"/>
        </w:rPr>
        <w:t xml:space="preserve"> this,</w:t>
      </w:r>
      <w:r>
        <w:rPr>
          <w:color w:val="008000"/>
          <w:szCs w:val="24"/>
          <w:vertAlign w:val="superscript"/>
        </w:rPr>
        <w:t>G5124</w:t>
      </w:r>
      <w:r>
        <w:rPr>
          <w:szCs w:val="24"/>
        </w:rPr>
        <w:t xml:space="preserve"> that</w:t>
      </w:r>
      <w:r>
        <w:rPr>
          <w:color w:val="008000"/>
          <w:szCs w:val="24"/>
          <w:vertAlign w:val="superscript"/>
        </w:rPr>
        <w:t>G3754</w:t>
      </w:r>
      <w:r>
        <w:rPr>
          <w:szCs w:val="24"/>
        </w:rPr>
        <w:t xml:space="preserve"> our</w:t>
      </w:r>
      <w:r>
        <w:rPr>
          <w:color w:val="008000"/>
          <w:szCs w:val="24"/>
          <w:vertAlign w:val="superscript"/>
        </w:rPr>
        <w:t>G2257</w:t>
      </w:r>
      <w:r>
        <w:rPr>
          <w:szCs w:val="24"/>
        </w:rPr>
        <w:t xml:space="preserve"> old</w:t>
      </w:r>
      <w:r>
        <w:rPr>
          <w:color w:val="008000"/>
          <w:szCs w:val="24"/>
          <w:vertAlign w:val="superscript"/>
        </w:rPr>
        <w:t>G3820</w:t>
      </w:r>
      <w:r>
        <w:rPr>
          <w:szCs w:val="24"/>
        </w:rPr>
        <w:t xml:space="preserve"> man</w:t>
      </w:r>
      <w:r>
        <w:rPr>
          <w:color w:val="008000"/>
          <w:szCs w:val="24"/>
          <w:vertAlign w:val="superscript"/>
        </w:rPr>
        <w:t>G444</w:t>
      </w:r>
      <w:r>
        <w:rPr>
          <w:szCs w:val="24"/>
        </w:rPr>
        <w:t xml:space="preserve"> is crucified with</w:t>
      </w:r>
      <w:r w:rsidRPr="00D650A9">
        <w:rPr>
          <w:b/>
          <w:color w:val="008000"/>
          <w:szCs w:val="24"/>
          <w:u w:val="single"/>
          <w:vertAlign w:val="superscript"/>
        </w:rPr>
        <w:t>G4957</w:t>
      </w:r>
      <w:r>
        <w:rPr>
          <w:szCs w:val="24"/>
        </w:rPr>
        <w:t xml:space="preserve"> </w:t>
      </w:r>
      <w:r>
        <w:rPr>
          <w:i/>
          <w:iCs/>
          <w:color w:val="808080"/>
          <w:szCs w:val="24"/>
        </w:rPr>
        <w:t>him,</w:t>
      </w:r>
      <w:r>
        <w:rPr>
          <w:szCs w:val="24"/>
        </w:rPr>
        <w:t xml:space="preserve"> that</w:t>
      </w:r>
      <w:r>
        <w:rPr>
          <w:color w:val="008000"/>
          <w:szCs w:val="24"/>
          <w:vertAlign w:val="superscript"/>
        </w:rPr>
        <w:t>G2443</w:t>
      </w:r>
      <w:r>
        <w:rPr>
          <w:szCs w:val="24"/>
        </w:rPr>
        <w:t xml:space="preserve"> the</w:t>
      </w:r>
      <w:r>
        <w:rPr>
          <w:color w:val="008000"/>
          <w:szCs w:val="24"/>
          <w:vertAlign w:val="superscript"/>
        </w:rPr>
        <w:t>G3588</w:t>
      </w:r>
      <w:r>
        <w:rPr>
          <w:szCs w:val="24"/>
        </w:rPr>
        <w:t xml:space="preserve"> body</w:t>
      </w:r>
      <w:r>
        <w:rPr>
          <w:color w:val="008000"/>
          <w:szCs w:val="24"/>
          <w:vertAlign w:val="superscript"/>
        </w:rPr>
        <w:t>G4983</w:t>
      </w:r>
      <w:r>
        <w:rPr>
          <w:szCs w:val="24"/>
        </w:rPr>
        <w:t xml:space="preserve"> of sin</w:t>
      </w:r>
      <w:r>
        <w:rPr>
          <w:color w:val="008000"/>
          <w:szCs w:val="24"/>
          <w:vertAlign w:val="superscript"/>
        </w:rPr>
        <w:t>G266</w:t>
      </w:r>
      <w:r>
        <w:rPr>
          <w:szCs w:val="24"/>
        </w:rPr>
        <w:t xml:space="preserve"> might be destroyed,</w:t>
      </w:r>
      <w:r>
        <w:rPr>
          <w:color w:val="008000"/>
          <w:szCs w:val="24"/>
          <w:vertAlign w:val="superscript"/>
        </w:rPr>
        <w:t>G2673</w:t>
      </w:r>
      <w:r>
        <w:rPr>
          <w:szCs w:val="24"/>
        </w:rPr>
        <w:t xml:space="preserve"> that henceforth</w:t>
      </w:r>
      <w:r>
        <w:rPr>
          <w:color w:val="008000"/>
          <w:szCs w:val="24"/>
          <w:vertAlign w:val="superscript"/>
        </w:rPr>
        <w:t>G3371</w:t>
      </w:r>
      <w:r>
        <w:rPr>
          <w:szCs w:val="24"/>
        </w:rPr>
        <w:t xml:space="preserve"> we</w:t>
      </w:r>
      <w:r>
        <w:rPr>
          <w:color w:val="008000"/>
          <w:szCs w:val="24"/>
          <w:vertAlign w:val="superscript"/>
        </w:rPr>
        <w:t>G2248</w:t>
      </w:r>
      <w:r>
        <w:rPr>
          <w:szCs w:val="24"/>
        </w:rPr>
        <w:t xml:space="preserve"> should not serve</w:t>
      </w:r>
      <w:r>
        <w:rPr>
          <w:color w:val="008000"/>
          <w:szCs w:val="24"/>
          <w:vertAlign w:val="superscript"/>
        </w:rPr>
        <w:t>G1398</w:t>
      </w:r>
      <w:r>
        <w:rPr>
          <w:szCs w:val="24"/>
        </w:rPr>
        <w:t xml:space="preserve"> sin.</w:t>
      </w:r>
      <w:r>
        <w:rPr>
          <w:color w:val="008000"/>
          <w:szCs w:val="24"/>
          <w:vertAlign w:val="superscript"/>
        </w:rPr>
        <w:t>G266</w:t>
      </w:r>
      <w:r>
        <w:rPr>
          <w:szCs w:val="24"/>
        </w:rPr>
        <w:t xml:space="preserve"> </w:t>
      </w:r>
    </w:p>
    <w:p w:rsidR="00D650A9" w:rsidRDefault="00D650A9" w:rsidP="008B6A2D">
      <w:pPr>
        <w:jc w:val="both"/>
      </w:pPr>
    </w:p>
    <w:p w:rsidR="00D650A9" w:rsidRDefault="00D650A9" w:rsidP="008B6A2D">
      <w:pPr>
        <w:autoSpaceDE w:val="0"/>
        <w:autoSpaceDN w:val="0"/>
        <w:adjustRightInd w:val="0"/>
        <w:jc w:val="both"/>
        <w:rPr>
          <w:szCs w:val="24"/>
        </w:rPr>
      </w:pPr>
      <w:r>
        <w:rPr>
          <w:b/>
          <w:bCs/>
          <w:szCs w:val="24"/>
        </w:rPr>
        <w:t>G4957</w:t>
      </w:r>
    </w:p>
    <w:p w:rsidR="00D650A9" w:rsidRDefault="00D650A9" w:rsidP="008B6A2D">
      <w:pPr>
        <w:autoSpaceDE w:val="0"/>
        <w:autoSpaceDN w:val="0"/>
        <w:adjustRightInd w:val="0"/>
        <w:jc w:val="both"/>
        <w:rPr>
          <w:szCs w:val="24"/>
        </w:rPr>
      </w:pPr>
    </w:p>
    <w:p w:rsidR="00D650A9" w:rsidRDefault="00D650A9" w:rsidP="008B6A2D">
      <w:pPr>
        <w:autoSpaceDE w:val="0"/>
        <w:autoSpaceDN w:val="0"/>
        <w:adjustRightInd w:val="0"/>
        <w:spacing w:after="120"/>
        <w:jc w:val="both"/>
        <w:rPr>
          <w:szCs w:val="24"/>
        </w:rPr>
      </w:pPr>
      <w:r>
        <w:rPr>
          <w:rFonts w:ascii="Doulos SIL" w:hAnsi="Doulos SIL" w:cs="Doulos SIL"/>
          <w:color w:val="0000FF"/>
          <w:szCs w:val="24"/>
        </w:rPr>
        <w:t>sustauroō</w:t>
      </w:r>
    </w:p>
    <w:p w:rsidR="00D650A9" w:rsidRDefault="00D650A9" w:rsidP="008B6A2D">
      <w:pPr>
        <w:autoSpaceDE w:val="0"/>
        <w:autoSpaceDN w:val="0"/>
        <w:adjustRightInd w:val="0"/>
        <w:spacing w:after="120"/>
        <w:jc w:val="both"/>
        <w:rPr>
          <w:szCs w:val="24"/>
        </w:rPr>
      </w:pPr>
      <w:r>
        <w:rPr>
          <w:i/>
          <w:iCs/>
          <w:szCs w:val="24"/>
        </w:rPr>
        <w:t>soos-tow-ro'-o</w:t>
      </w:r>
    </w:p>
    <w:p w:rsidR="00D650A9" w:rsidRDefault="00D650A9" w:rsidP="008B6A2D">
      <w:pPr>
        <w:autoSpaceDE w:val="0"/>
        <w:autoSpaceDN w:val="0"/>
        <w:adjustRightInd w:val="0"/>
        <w:spacing w:after="120"/>
        <w:jc w:val="both"/>
        <w:rPr>
          <w:szCs w:val="24"/>
        </w:rPr>
      </w:pPr>
      <w:r>
        <w:rPr>
          <w:szCs w:val="24"/>
        </w:rPr>
        <w:t xml:space="preserve">From </w:t>
      </w:r>
      <w:r>
        <w:rPr>
          <w:color w:val="008000"/>
          <w:szCs w:val="24"/>
          <w:u w:val="single"/>
        </w:rPr>
        <w:t>G4862</w:t>
      </w:r>
      <w:r>
        <w:rPr>
          <w:szCs w:val="24"/>
        </w:rPr>
        <w:t xml:space="preserve"> and </w:t>
      </w:r>
      <w:r>
        <w:rPr>
          <w:color w:val="008000"/>
          <w:szCs w:val="24"/>
          <w:u w:val="single"/>
        </w:rPr>
        <w:t>G4717</w:t>
      </w:r>
      <w:r>
        <w:rPr>
          <w:szCs w:val="24"/>
        </w:rPr>
        <w:t xml:space="preserve">; to </w:t>
      </w:r>
      <w:r>
        <w:rPr>
          <w:i/>
          <w:iCs/>
          <w:szCs w:val="24"/>
        </w:rPr>
        <w:t>impale</w:t>
      </w:r>
      <w:r>
        <w:rPr>
          <w:szCs w:val="24"/>
        </w:rPr>
        <w:t xml:space="preserve"> in company </w:t>
      </w:r>
      <w:r>
        <w:rPr>
          <w:i/>
          <w:iCs/>
          <w:szCs w:val="24"/>
        </w:rPr>
        <w:t>with</w:t>
      </w:r>
      <w:r>
        <w:rPr>
          <w:szCs w:val="24"/>
        </w:rPr>
        <w:t xml:space="preserve"> (literally or figuratively): - crucify with.</w:t>
      </w:r>
    </w:p>
    <w:p w:rsidR="00D650A9" w:rsidRDefault="00D650A9" w:rsidP="008B6A2D">
      <w:pPr>
        <w:jc w:val="both"/>
      </w:pPr>
    </w:p>
    <w:p w:rsidR="00D650A9" w:rsidRDefault="00D650A9" w:rsidP="008B6A2D">
      <w:pPr>
        <w:autoSpaceDE w:val="0"/>
        <w:autoSpaceDN w:val="0"/>
        <w:adjustRightInd w:val="0"/>
        <w:jc w:val="both"/>
        <w:rPr>
          <w:szCs w:val="24"/>
        </w:rPr>
      </w:pPr>
      <w:r>
        <w:rPr>
          <w:b/>
          <w:bCs/>
          <w:szCs w:val="24"/>
        </w:rPr>
        <w:t>G4862</w:t>
      </w:r>
    </w:p>
    <w:p w:rsidR="00D650A9" w:rsidRDefault="00D650A9" w:rsidP="008B6A2D">
      <w:pPr>
        <w:autoSpaceDE w:val="0"/>
        <w:autoSpaceDN w:val="0"/>
        <w:adjustRightInd w:val="0"/>
        <w:jc w:val="both"/>
        <w:rPr>
          <w:szCs w:val="24"/>
        </w:rPr>
      </w:pPr>
    </w:p>
    <w:p w:rsidR="00D650A9" w:rsidRDefault="00D650A9" w:rsidP="008B6A2D">
      <w:pPr>
        <w:autoSpaceDE w:val="0"/>
        <w:autoSpaceDN w:val="0"/>
        <w:adjustRightInd w:val="0"/>
        <w:spacing w:after="120"/>
        <w:jc w:val="both"/>
        <w:rPr>
          <w:szCs w:val="24"/>
        </w:rPr>
      </w:pPr>
      <w:r>
        <w:rPr>
          <w:rFonts w:ascii="Doulos SIL" w:hAnsi="Doulos SIL" w:cs="Doulos SIL"/>
          <w:color w:val="0000FF"/>
          <w:szCs w:val="24"/>
        </w:rPr>
        <w:t>sun</w:t>
      </w:r>
    </w:p>
    <w:p w:rsidR="00D650A9" w:rsidRDefault="00D650A9" w:rsidP="008B6A2D">
      <w:pPr>
        <w:autoSpaceDE w:val="0"/>
        <w:autoSpaceDN w:val="0"/>
        <w:adjustRightInd w:val="0"/>
        <w:spacing w:after="120"/>
        <w:jc w:val="both"/>
        <w:rPr>
          <w:szCs w:val="24"/>
        </w:rPr>
      </w:pPr>
      <w:r>
        <w:rPr>
          <w:i/>
          <w:iCs/>
          <w:szCs w:val="24"/>
        </w:rPr>
        <w:t>soon</w:t>
      </w:r>
    </w:p>
    <w:p w:rsidR="00D650A9" w:rsidRDefault="00D650A9" w:rsidP="008B6A2D">
      <w:pPr>
        <w:autoSpaceDE w:val="0"/>
        <w:autoSpaceDN w:val="0"/>
        <w:adjustRightInd w:val="0"/>
        <w:spacing w:after="120"/>
        <w:jc w:val="both"/>
        <w:rPr>
          <w:szCs w:val="24"/>
        </w:rPr>
      </w:pPr>
      <w:r>
        <w:rPr>
          <w:szCs w:val="24"/>
        </w:rPr>
        <w:t xml:space="preserve">A primary preposition denoting </w:t>
      </w:r>
      <w:r>
        <w:rPr>
          <w:i/>
          <w:iCs/>
          <w:szCs w:val="24"/>
        </w:rPr>
        <w:t>union</w:t>
      </w:r>
      <w:r>
        <w:rPr>
          <w:szCs w:val="24"/>
        </w:rPr>
        <w:t xml:space="preserve">; </w:t>
      </w:r>
      <w:r>
        <w:rPr>
          <w:i/>
          <w:iCs/>
          <w:szCs w:val="24"/>
        </w:rPr>
        <w:t>with</w:t>
      </w:r>
      <w:r>
        <w:rPr>
          <w:szCs w:val="24"/>
        </w:rPr>
        <w:t xml:space="preserve"> or </w:t>
      </w:r>
      <w:r>
        <w:rPr>
          <w:i/>
          <w:iCs/>
          <w:szCs w:val="24"/>
        </w:rPr>
        <w:t>together</w:t>
      </w:r>
      <w:r>
        <w:rPr>
          <w:szCs w:val="24"/>
        </w:rPr>
        <w:t xml:space="preserve"> (but much closer than </w:t>
      </w:r>
      <w:r>
        <w:rPr>
          <w:color w:val="008000"/>
          <w:szCs w:val="24"/>
          <w:u w:val="single"/>
        </w:rPr>
        <w:t>G3326</w:t>
      </w:r>
      <w:r>
        <w:rPr>
          <w:szCs w:val="24"/>
        </w:rPr>
        <w:t xml:space="preserve"> or </w:t>
      </w:r>
      <w:r>
        <w:rPr>
          <w:color w:val="008000"/>
          <w:szCs w:val="24"/>
          <w:u w:val="single"/>
        </w:rPr>
        <w:t>G3844</w:t>
      </w:r>
      <w:r>
        <w:rPr>
          <w:szCs w:val="24"/>
        </w:rPr>
        <w:t>), that is, by association, companionship, process, resemblance, possession, instrumentality, addition, etc.</w:t>
      </w:r>
      <w:r>
        <w:rPr>
          <w:i/>
          <w:iCs/>
          <w:szCs w:val="24"/>
        </w:rPr>
        <w:t>:</w:t>
      </w:r>
      <w:r>
        <w:rPr>
          <w:szCs w:val="24"/>
        </w:rPr>
        <w:t xml:space="preserve"> - beside, with. In compounds it has similar applications, including </w:t>
      </w:r>
      <w:r>
        <w:rPr>
          <w:i/>
          <w:iCs/>
          <w:szCs w:val="24"/>
        </w:rPr>
        <w:t>completeness</w:t>
      </w:r>
      <w:r>
        <w:rPr>
          <w:szCs w:val="24"/>
        </w:rPr>
        <w:t>.</w:t>
      </w:r>
    </w:p>
    <w:p w:rsidR="00D650A9" w:rsidRDefault="00D650A9" w:rsidP="008B6A2D">
      <w:pPr>
        <w:jc w:val="both"/>
      </w:pPr>
    </w:p>
    <w:p w:rsidR="00D650A9" w:rsidRDefault="00D650A9" w:rsidP="008B6A2D">
      <w:pPr>
        <w:autoSpaceDE w:val="0"/>
        <w:autoSpaceDN w:val="0"/>
        <w:adjustRightInd w:val="0"/>
        <w:jc w:val="both"/>
        <w:rPr>
          <w:szCs w:val="24"/>
        </w:rPr>
      </w:pPr>
      <w:r>
        <w:rPr>
          <w:b/>
          <w:bCs/>
          <w:szCs w:val="24"/>
        </w:rPr>
        <w:t>G4682</w:t>
      </w:r>
    </w:p>
    <w:p w:rsidR="00D650A9" w:rsidRDefault="00D650A9" w:rsidP="008B6A2D">
      <w:pPr>
        <w:autoSpaceDE w:val="0"/>
        <w:autoSpaceDN w:val="0"/>
        <w:adjustRightInd w:val="0"/>
        <w:jc w:val="both"/>
        <w:rPr>
          <w:szCs w:val="24"/>
        </w:rPr>
      </w:pPr>
    </w:p>
    <w:p w:rsidR="00D650A9" w:rsidRDefault="00D650A9" w:rsidP="008B6A2D">
      <w:pPr>
        <w:autoSpaceDE w:val="0"/>
        <w:autoSpaceDN w:val="0"/>
        <w:adjustRightInd w:val="0"/>
        <w:spacing w:after="120"/>
        <w:jc w:val="both"/>
        <w:rPr>
          <w:szCs w:val="24"/>
        </w:rPr>
      </w:pPr>
      <w:r>
        <w:rPr>
          <w:rFonts w:ascii="Doulos SIL" w:hAnsi="Doulos SIL" w:cs="Doulos SIL"/>
          <w:color w:val="0000FF"/>
          <w:szCs w:val="24"/>
        </w:rPr>
        <w:t>sparassō</w:t>
      </w:r>
    </w:p>
    <w:p w:rsidR="00D650A9" w:rsidRDefault="00D650A9" w:rsidP="008B6A2D">
      <w:pPr>
        <w:autoSpaceDE w:val="0"/>
        <w:autoSpaceDN w:val="0"/>
        <w:adjustRightInd w:val="0"/>
        <w:spacing w:after="120"/>
        <w:jc w:val="both"/>
        <w:rPr>
          <w:szCs w:val="24"/>
        </w:rPr>
      </w:pPr>
      <w:r>
        <w:rPr>
          <w:i/>
          <w:iCs/>
          <w:szCs w:val="24"/>
        </w:rPr>
        <w:t>spar-as'-so</w:t>
      </w:r>
    </w:p>
    <w:p w:rsidR="00D650A9" w:rsidRDefault="00D650A9" w:rsidP="008B6A2D">
      <w:pPr>
        <w:autoSpaceDE w:val="0"/>
        <w:autoSpaceDN w:val="0"/>
        <w:adjustRightInd w:val="0"/>
        <w:spacing w:after="120"/>
        <w:jc w:val="both"/>
        <w:rPr>
          <w:szCs w:val="24"/>
        </w:rPr>
      </w:pPr>
      <w:r>
        <w:rPr>
          <w:szCs w:val="24"/>
        </w:rPr>
        <w:t xml:space="preserve">Prolongation from </w:t>
      </w:r>
      <w:r>
        <w:rPr>
          <w:rFonts w:ascii="Doulos SIL" w:hAnsi="Doulos SIL" w:cs="Doulos SIL"/>
          <w:color w:val="0000FF"/>
          <w:szCs w:val="24"/>
        </w:rPr>
        <w:t>spairō̄</w:t>
      </w:r>
      <w:r>
        <w:rPr>
          <w:szCs w:val="24"/>
        </w:rPr>
        <w:t xml:space="preserve"> (to </w:t>
      </w:r>
      <w:r>
        <w:rPr>
          <w:i/>
          <w:iCs/>
          <w:szCs w:val="24"/>
        </w:rPr>
        <w:t>gasp</w:t>
      </w:r>
      <w:r>
        <w:rPr>
          <w:szCs w:val="24"/>
        </w:rPr>
        <w:t xml:space="preserve">; apparently strengthened from </w:t>
      </w:r>
      <w:r>
        <w:rPr>
          <w:color w:val="008000"/>
          <w:szCs w:val="24"/>
          <w:u w:val="single"/>
        </w:rPr>
        <w:t>G4685</w:t>
      </w:r>
      <w:r>
        <w:rPr>
          <w:szCs w:val="24"/>
        </w:rPr>
        <w:t xml:space="preserve"> through the idea of </w:t>
      </w:r>
      <w:r>
        <w:rPr>
          <w:i/>
          <w:iCs/>
          <w:szCs w:val="24"/>
        </w:rPr>
        <w:t>spasmodic</w:t>
      </w:r>
      <w:r>
        <w:rPr>
          <w:szCs w:val="24"/>
        </w:rPr>
        <w:t xml:space="preserve"> contraction); to </w:t>
      </w:r>
      <w:r>
        <w:rPr>
          <w:i/>
          <w:iCs/>
          <w:szCs w:val="24"/>
        </w:rPr>
        <w:t>mangle</w:t>
      </w:r>
      <w:r>
        <w:rPr>
          <w:szCs w:val="24"/>
        </w:rPr>
        <w:t xml:space="preserve">, that is, </w:t>
      </w:r>
      <w:r>
        <w:rPr>
          <w:i/>
          <w:iCs/>
          <w:szCs w:val="24"/>
        </w:rPr>
        <w:t>convulse</w:t>
      </w:r>
      <w:r>
        <w:rPr>
          <w:szCs w:val="24"/>
        </w:rPr>
        <w:t xml:space="preserve"> with epilepsy: - rend, tear.</w:t>
      </w:r>
    </w:p>
    <w:p w:rsidR="00D650A9" w:rsidRDefault="00D650A9" w:rsidP="00D650A9">
      <w:bookmarkStart w:id="0" w:name="_GoBack"/>
      <w:bookmarkEnd w:id="0"/>
    </w:p>
    <w:sectPr w:rsidR="00D650A9" w:rsidSect="00646CC2">
      <w:pgSz w:w="12240" w:h="15840" w:code="1"/>
      <w:pgMar w:top="720" w:right="749" w:bottom="720" w:left="720" w:header="720" w:footer="74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oulos SIL">
    <w:panose1 w:val="02000500070000020004"/>
    <w:charset w:val="00"/>
    <w:family w:val="auto"/>
    <w:pitch w:val="variable"/>
    <w:sig w:usb0="A00002FF" w:usb1="5200A1FF" w:usb2="02000009" w:usb3="00000000" w:csb0="000001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0A9"/>
    <w:rsid w:val="00146508"/>
    <w:rsid w:val="0025732B"/>
    <w:rsid w:val="00354D09"/>
    <w:rsid w:val="00522C7E"/>
    <w:rsid w:val="005E3BCA"/>
    <w:rsid w:val="00603EC4"/>
    <w:rsid w:val="00646CC2"/>
    <w:rsid w:val="00875F0A"/>
    <w:rsid w:val="00883C88"/>
    <w:rsid w:val="008B6A2D"/>
    <w:rsid w:val="009B72DD"/>
    <w:rsid w:val="009F5F2A"/>
    <w:rsid w:val="00AC173F"/>
    <w:rsid w:val="00AD3975"/>
    <w:rsid w:val="00AE59F8"/>
    <w:rsid w:val="00BF2FCD"/>
    <w:rsid w:val="00CD38CB"/>
    <w:rsid w:val="00D650A9"/>
    <w:rsid w:val="00DA0EF2"/>
    <w:rsid w:val="00F00086"/>
    <w:rsid w:val="00F94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8EFC3B-91C0-4DAE-915A-FCC96C0E1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8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2FCD"/>
    <w:pPr>
      <w:jc w:val="left"/>
    </w:p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BF2FCD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BF2FCD"/>
    <w:rPr>
      <w:rFonts w:ascii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BF2FCD"/>
    <w:rPr>
      <w:b/>
      <w:bCs/>
    </w:rPr>
  </w:style>
  <w:style w:type="character" w:styleId="Emphasis">
    <w:name w:val="Emphasis"/>
    <w:basedOn w:val="DefaultParagraphFont"/>
    <w:uiPriority w:val="20"/>
    <w:qFormat/>
    <w:rsid w:val="00BF2FC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F81B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Groves</dc:creator>
  <cp:keywords/>
  <dc:description/>
  <cp:lastModifiedBy>Pat Groves</cp:lastModifiedBy>
  <cp:revision>4</cp:revision>
  <dcterms:created xsi:type="dcterms:W3CDTF">2016-05-19T20:09:00Z</dcterms:created>
  <dcterms:modified xsi:type="dcterms:W3CDTF">2016-05-22T19:00:00Z</dcterms:modified>
</cp:coreProperties>
</file>