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3D" w:rsidRDefault="00B3713D" w:rsidP="00B371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3713D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organization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rule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heavens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major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ranks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(with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fourth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group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outside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kingdom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obscurity),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so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rule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heavens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kingdom.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B3713D">
        <w:rPr>
          <w:rFonts w:eastAsia="Times New Roman"/>
          <w:b/>
          <w:color w:val="222222"/>
          <w:sz w:val="32"/>
          <w:szCs w:val="32"/>
        </w:rPr>
        <w:t>Organizational Set-up of Satan’s Rule over the Earth</w:t>
      </w:r>
      <w:bookmarkEnd w:id="0"/>
      <w:r w:rsidRPr="00B3713D">
        <w:rPr>
          <w:rFonts w:eastAsia="Times New Roman"/>
          <w:b/>
          <w:color w:val="222222"/>
          <w:sz w:val="32"/>
          <w:szCs w:val="32"/>
        </w:rPr>
        <w:br/>
      </w:r>
      <w:r w:rsidRPr="00B3713D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Gary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Whipple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B3713D">
          <w:rPr>
            <w:rFonts w:eastAsia="Times New Roman"/>
            <w:b/>
            <w:color w:val="1F497D"/>
            <w:u w:val="single"/>
          </w:rPr>
          <w:t>Beyond the Rapture</w:t>
        </w:r>
      </w:hyperlink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Three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Major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Ranks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selections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faithful)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sub-divided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accommodate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saints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souls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organizational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set-up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heavens”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operating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obscurity,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heavens”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operating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awareness.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antithesis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kingdom.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3713D">
        <w:rPr>
          <w:rFonts w:eastAsia="Times New Roman"/>
          <w:b/>
          <w:bCs/>
          <w:color w:val="222222"/>
        </w:rPr>
        <w:t>Satan’s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Organization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Kingdom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  <w:r w:rsidRPr="00B3713D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wrestle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principalities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color w:val="222222"/>
        </w:rPr>
        <w:t>[rulers]</w:t>
      </w:r>
      <w:r w:rsidRPr="00B3713D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powers,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color w:val="222222"/>
        </w:rPr>
        <w:t>[world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forces],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spiritual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wickedness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places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color w:val="222222"/>
        </w:rPr>
        <w:t>[spiritual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forces]”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</w:t>
      </w:r>
      <w:hyperlink r:id="rId5" w:history="1">
        <w:r w:rsidRPr="00B3713D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6:12</w:t>
        </w:r>
      </w:hyperlink>
      <w:r w:rsidRPr="00B3713D">
        <w:rPr>
          <w:rFonts w:eastAsia="Times New Roman"/>
          <w:color w:val="222222"/>
        </w:rPr>
        <w:t>).</w:t>
      </w: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Ephesians,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organized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accommodate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are: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</w:t>
      </w:r>
      <w:r w:rsidRPr="00B3713D">
        <w:rPr>
          <w:rFonts w:eastAsia="Times New Roman"/>
          <w:b/>
          <w:bCs/>
          <w:color w:val="222222"/>
        </w:rPr>
        <w:t>Principalities</w:t>
      </w:r>
      <w:r w:rsidRPr="00B371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(Gr.</w:t>
      </w:r>
      <w:r w:rsidRPr="00B3713D">
        <w:rPr>
          <w:rFonts w:eastAsia="Times New Roman"/>
          <w:i/>
          <w:iCs/>
          <w:color w:val="222222"/>
        </w:rPr>
        <w:t>’</w:t>
      </w:r>
      <w:proofErr w:type="spellStart"/>
      <w:r w:rsidRPr="00B3713D">
        <w:rPr>
          <w:rFonts w:eastAsia="Times New Roman"/>
          <w:i/>
          <w:iCs/>
          <w:color w:val="222222"/>
        </w:rPr>
        <w:t>arche</w:t>
      </w:r>
      <w:proofErr w:type="spellEnd"/>
      <w:r w:rsidRPr="00B3713D">
        <w:rPr>
          <w:rFonts w:eastAsia="Times New Roman"/>
          <w:i/>
          <w:iCs/>
          <w:color w:val="222222"/>
        </w:rPr>
        <w:t>’</w:t>
      </w:r>
      <w:r w:rsidRPr="00B3713D">
        <w:rPr>
          <w:rFonts w:eastAsia="Times New Roman"/>
          <w:color w:val="222222"/>
        </w:rPr>
        <w:t>)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chief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highest-ranking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portions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has.</w:t>
      </w: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</w:t>
      </w:r>
      <w:r w:rsidRPr="00B3713D">
        <w:rPr>
          <w:rFonts w:eastAsia="Times New Roman"/>
          <w:b/>
          <w:bCs/>
          <w:color w:val="222222"/>
        </w:rPr>
        <w:t>Powers</w:t>
      </w:r>
      <w:r w:rsidRPr="00B371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</w:t>
      </w:r>
      <w:proofErr w:type="gramStart"/>
      <w:r w:rsidRPr="00B3713D">
        <w:rPr>
          <w:rFonts w:eastAsia="Times New Roman"/>
          <w:color w:val="222222"/>
        </w:rPr>
        <w:t>.‘</w:t>
      </w:r>
      <w:proofErr w:type="spellStart"/>
      <w:r w:rsidRPr="00B3713D">
        <w:rPr>
          <w:rFonts w:eastAsia="Times New Roman"/>
          <w:i/>
          <w:iCs/>
          <w:color w:val="222222"/>
        </w:rPr>
        <w:t>exousia</w:t>
      </w:r>
      <w:proofErr w:type="spellEnd"/>
      <w:r w:rsidRPr="00B3713D">
        <w:rPr>
          <w:rFonts w:eastAsia="Times New Roman"/>
          <w:i/>
          <w:iCs/>
          <w:color w:val="222222"/>
        </w:rPr>
        <w:t>’</w:t>
      </w:r>
      <w:proofErr w:type="gramEnd"/>
      <w:r w:rsidRPr="00B371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magistrates,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potentates,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influences.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highest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Principalities,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enforce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“Principalities”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Satan.</w:t>
      </w: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</w:p>
    <w:p w:rsidR="00B3713D" w:rsidRPr="00B3713D" w:rsidRDefault="00B3713D" w:rsidP="00B3713D">
      <w:pPr>
        <w:shd w:val="clear" w:color="auto" w:fill="FFFFFF"/>
        <w:ind w:left="60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</w:t>
      </w:r>
      <w:r w:rsidRPr="00B3713D">
        <w:rPr>
          <w:rFonts w:eastAsia="Times New Roman"/>
          <w:b/>
          <w:bCs/>
          <w:color w:val="222222"/>
        </w:rPr>
        <w:t>Rulers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darkness</w:t>
      </w:r>
      <w:r w:rsidRPr="00B3713D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‘</w:t>
      </w:r>
      <w:proofErr w:type="spellStart"/>
      <w:r w:rsidRPr="00B3713D">
        <w:rPr>
          <w:rFonts w:eastAsia="Times New Roman"/>
          <w:i/>
          <w:iCs/>
          <w:color w:val="222222"/>
        </w:rPr>
        <w:t>kosmokrator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B3713D">
        <w:rPr>
          <w:rFonts w:eastAsia="Times New Roman"/>
          <w:i/>
          <w:iCs/>
          <w:color w:val="222222"/>
        </w:rPr>
        <w:t>skotos</w:t>
      </w:r>
      <w:proofErr w:type="spellEnd"/>
      <w:r w:rsidRPr="00B3713D">
        <w:rPr>
          <w:rFonts w:eastAsia="Times New Roman"/>
          <w:i/>
          <w:iCs/>
          <w:color w:val="222222"/>
        </w:rPr>
        <w:t>’</w:t>
      </w:r>
      <w:r w:rsidRPr="00B371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rulers-world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“Powers”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obscurity.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lesser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territory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only,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princes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over-rulers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counterparts,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presidents,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governors,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mayors,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etc.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unwittingly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directives,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Daniel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princes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Greece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Persia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</w:t>
      </w:r>
      <w:hyperlink r:id="rId6" w:history="1">
        <w:r w:rsidRPr="00B3713D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10:13-21</w:t>
        </w:r>
      </w:hyperlink>
      <w:r w:rsidRPr="00B3713D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prince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Persia)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capture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angel,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Daniel,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21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days.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intervention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Michael,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archangel,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him.</w:t>
      </w: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“Spiritual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places”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‘</w:t>
      </w:r>
      <w:proofErr w:type="spellStart"/>
      <w:r w:rsidRPr="00B3713D">
        <w:rPr>
          <w:rFonts w:eastAsia="Times New Roman"/>
          <w:i/>
          <w:iCs/>
          <w:color w:val="222222"/>
        </w:rPr>
        <w:t>pneumatikos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B3713D">
        <w:rPr>
          <w:rFonts w:eastAsia="Times New Roman"/>
          <w:i/>
          <w:iCs/>
          <w:color w:val="222222"/>
        </w:rPr>
        <w:t>poneria</w:t>
      </w:r>
      <w:proofErr w:type="spellEnd"/>
      <w:r w:rsidRPr="00B3713D">
        <w:rPr>
          <w:rFonts w:eastAsia="Times New Roman"/>
          <w:i/>
          <w:iCs/>
          <w:color w:val="222222"/>
        </w:rPr>
        <w:t>’</w:t>
      </w:r>
      <w:r w:rsidRPr="00B371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considered</w:t>
      </w:r>
      <w:r>
        <w:rPr>
          <w:rFonts w:eastAsia="Times New Roman"/>
          <w:i/>
          <w:iCs/>
          <w:color w:val="222222"/>
        </w:rPr>
        <w:t xml:space="preserve"> </w:t>
      </w:r>
      <w:r w:rsidRPr="00B371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(probably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demons)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promote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wickedness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iniquity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lowest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authority.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i.e.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(Gr.</w:t>
      </w:r>
      <w:r>
        <w:rPr>
          <w:rFonts w:eastAsia="Times New Roman"/>
          <w:color w:val="222222"/>
        </w:rPr>
        <w:t xml:space="preserve"> </w:t>
      </w:r>
      <w:proofErr w:type="spellStart"/>
      <w:r w:rsidRPr="00B3713D">
        <w:rPr>
          <w:rFonts w:eastAsia="Times New Roman"/>
          <w:i/>
          <w:iCs/>
          <w:color w:val="222222"/>
        </w:rPr>
        <w:t>Epouranious</w:t>
      </w:r>
      <w:proofErr w:type="spellEnd"/>
      <w:r w:rsidRPr="00B3713D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sky,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i/>
          <w:iCs/>
          <w:color w:val="222222"/>
        </w:rPr>
        <w:t>i.e.</w:t>
      </w:r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atmosphere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celestial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prominence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earth.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3713D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Future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Organization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B3713D">
        <w:rPr>
          <w:rFonts w:eastAsia="Times New Roman"/>
          <w:b/>
          <w:bCs/>
          <w:color w:val="222222"/>
        </w:rPr>
        <w:t>Kingdom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organization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obscurity),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rulership,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obscurity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rewards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whatsoever.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proofErr w:type="spellStart"/>
      <w:r w:rsidRPr="00B3713D">
        <w:rPr>
          <w:rFonts w:eastAsia="Times New Roman"/>
          <w:color w:val="222222"/>
        </w:rPr>
        <w:t>viceregents</w:t>
      </w:r>
      <w:proofErr w:type="spellEnd"/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lords,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ranks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determined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victory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(Gr.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‘</w:t>
      </w:r>
      <w:proofErr w:type="spellStart"/>
      <w:r w:rsidRPr="00B3713D">
        <w:rPr>
          <w:rFonts w:eastAsia="Times New Roman"/>
          <w:i/>
          <w:iCs/>
          <w:color w:val="222222"/>
        </w:rPr>
        <w:t>stephanos</w:t>
      </w:r>
      <w:proofErr w:type="spellEnd"/>
      <w:r w:rsidRPr="00B3713D">
        <w:rPr>
          <w:rFonts w:eastAsia="Times New Roman"/>
          <w:i/>
          <w:iCs/>
          <w:color w:val="222222"/>
        </w:rPr>
        <w:t>’</w:t>
      </w:r>
      <w:r w:rsidRPr="00B3713D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won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Christ.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Excerpted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7" w:history="1">
        <w:r w:rsidRPr="00B3713D">
          <w:rPr>
            <w:rFonts w:eastAsia="Times New Roman"/>
            <w:color w:val="0070C0"/>
            <w:u w:val="single"/>
          </w:rPr>
          <w:t>Bible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One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-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Gary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Whipple's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Beyond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the</w:t>
        </w:r>
        <w:r>
          <w:rPr>
            <w:rFonts w:eastAsia="Times New Roman"/>
            <w:color w:val="0070C0"/>
            <w:u w:val="single"/>
          </w:rPr>
          <w:t xml:space="preserve"> </w:t>
        </w:r>
        <w:r w:rsidRPr="00B3713D">
          <w:rPr>
            <w:rFonts w:eastAsia="Times New Roman"/>
            <w:color w:val="0070C0"/>
            <w:u w:val="single"/>
          </w:rPr>
          <w:t>Rapture</w:t>
        </w:r>
      </w:hyperlink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Pg.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101,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available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purchase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hyperlink r:id="rId8" w:history="1">
        <w:r w:rsidRPr="00B3713D">
          <w:rPr>
            <w:rFonts w:eastAsia="Times New Roman"/>
            <w:color w:val="4472C4"/>
            <w:u w:val="single"/>
          </w:rPr>
          <w:t>Gary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B3713D">
          <w:rPr>
            <w:rFonts w:eastAsia="Times New Roman"/>
            <w:color w:val="4472C4"/>
            <w:u w:val="single"/>
          </w:rPr>
          <w:t>Whipple's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B3713D">
          <w:rPr>
            <w:rFonts w:eastAsia="Times New Roman"/>
            <w:color w:val="4472C4"/>
            <w:u w:val="single"/>
          </w:rPr>
          <w:t>Books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B3713D">
          <w:rPr>
            <w:rFonts w:eastAsia="Times New Roman"/>
            <w:color w:val="4472C4"/>
            <w:u w:val="single"/>
          </w:rPr>
          <w:t>-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B3713D">
          <w:rPr>
            <w:rFonts w:eastAsia="Times New Roman"/>
            <w:color w:val="4472C4"/>
            <w:u w:val="single"/>
          </w:rPr>
          <w:t>Schoettle</w:t>
        </w:r>
        <w:r>
          <w:rPr>
            <w:rFonts w:eastAsia="Times New Roman"/>
            <w:color w:val="4472C4"/>
            <w:u w:val="single"/>
          </w:rPr>
          <w:t xml:space="preserve"> </w:t>
        </w:r>
        <w:r w:rsidRPr="00B3713D">
          <w:rPr>
            <w:rFonts w:eastAsia="Times New Roman"/>
            <w:color w:val="4472C4"/>
            <w:u w:val="single"/>
          </w:rPr>
          <w:t>Publishing</w:t>
        </w:r>
      </w:hyperlink>
      <w:r w:rsidRPr="00B3713D">
        <w:rPr>
          <w:rFonts w:eastAsia="Times New Roman"/>
          <w:color w:val="222222"/>
        </w:rPr>
        <w:t>.</w:t>
      </w: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examples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antithesis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9" w:anchor="Five%20Parables%20regarding%20the%20Kingdom" w:history="1">
        <w:r w:rsidRPr="00B3713D">
          <w:rPr>
            <w:rFonts w:eastAsia="Times New Roman"/>
            <w:color w:val="0062B5"/>
            <w:u w:val="single"/>
          </w:rPr>
          <w:t>Five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Parables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regarding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3713D">
          <w:rPr>
            <w:rFonts w:eastAsia="Times New Roman"/>
            <w:color w:val="0062B5"/>
            <w:u w:val="single"/>
          </w:rPr>
          <w:t>Kingdom</w:t>
        </w:r>
      </w:hyperlink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site:</w:t>
      </w: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hyperlink r:id="rId10" w:anchor="(1)%20The%20parable%20of%20the%20wedding%20feast." w:history="1">
        <w:r w:rsidRPr="00B3713D">
          <w:rPr>
            <w:rFonts w:eastAsia="Times New Roman"/>
            <w:color w:val="365F91"/>
            <w:u w:val="single"/>
          </w:rPr>
          <w:t>(1)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parable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wedding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feast.</w:t>
        </w:r>
      </w:hyperlink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" w:anchor="(2)%20The%20parable%20of%20the%20wise%20and%20faithful%20steward." w:history="1">
        <w:r w:rsidRPr="00B3713D">
          <w:rPr>
            <w:rFonts w:eastAsia="Times New Roman"/>
            <w:color w:val="365F91"/>
            <w:u w:val="single"/>
          </w:rPr>
          <w:t>(2)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parable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wise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and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faithful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steward.</w:t>
        </w:r>
      </w:hyperlink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" w:anchor="(3)%20The%20parable%20of%20the%20ten%20virgins." w:history="1">
        <w:r w:rsidRPr="00B3713D">
          <w:rPr>
            <w:rFonts w:eastAsia="Times New Roman"/>
            <w:color w:val="365F91"/>
            <w:u w:val="single"/>
          </w:rPr>
          <w:t>(3)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parable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ten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virgins.</w:t>
        </w:r>
      </w:hyperlink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" w:anchor="(4)%20The%20parable%20of%20the%20talents." w:history="1">
        <w:r w:rsidRPr="00B3713D">
          <w:rPr>
            <w:rFonts w:eastAsia="Times New Roman"/>
            <w:color w:val="365F91"/>
            <w:u w:val="single"/>
          </w:rPr>
          <w:t>(4)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parable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talents.</w:t>
        </w:r>
      </w:hyperlink>
      <w:r w:rsidRPr="00B3713D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" w:anchor="(5)%20The%20parable%20of%20the%20pounds." w:history="1">
        <w:r w:rsidRPr="00B3713D">
          <w:rPr>
            <w:rFonts w:eastAsia="Times New Roman"/>
            <w:color w:val="365F91"/>
            <w:u w:val="single"/>
          </w:rPr>
          <w:t>(5)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parable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the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pounds.</w:t>
        </w:r>
      </w:hyperlink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</w:p>
    <w:p w:rsidR="00B3713D" w:rsidRPr="00B3713D" w:rsidRDefault="00B3713D" w:rsidP="00B3713D">
      <w:pPr>
        <w:shd w:val="clear" w:color="auto" w:fill="FFFFFF"/>
        <w:ind w:left="0"/>
        <w:rPr>
          <w:rFonts w:eastAsia="Times New Roman"/>
          <w:color w:val="222222"/>
        </w:rPr>
      </w:pPr>
      <w:r w:rsidRPr="00B3713D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5" w:anchor="God's%20Transition%20of%20Satan's%20Kingdom%20to%20Christ's%20Kingdom" w:history="1">
        <w:r w:rsidRPr="00B3713D">
          <w:rPr>
            <w:rFonts w:eastAsia="Times New Roman"/>
            <w:color w:val="365F91"/>
            <w:u w:val="single"/>
          </w:rPr>
          <w:t>God's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Transition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of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Satan's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Kingdom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to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Christ's</w:t>
        </w:r>
        <w:r>
          <w:rPr>
            <w:rFonts w:eastAsia="Times New Roman"/>
            <w:color w:val="365F91"/>
            <w:u w:val="single"/>
          </w:rPr>
          <w:t xml:space="preserve"> </w:t>
        </w:r>
        <w:r w:rsidRPr="00B3713D">
          <w:rPr>
            <w:rFonts w:eastAsia="Times New Roman"/>
            <w:color w:val="365F91"/>
            <w:u w:val="single"/>
          </w:rPr>
          <w:t>Kingdom</w:t>
        </w:r>
      </w:hyperlink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3713D">
        <w:rPr>
          <w:rFonts w:eastAsia="Times New Roman"/>
          <w:color w:val="222222"/>
        </w:rPr>
        <w:t>site.</w:t>
      </w:r>
    </w:p>
    <w:p w:rsidR="00B51BB6" w:rsidRPr="00B3713D" w:rsidRDefault="00B51BB6" w:rsidP="00B3713D">
      <w:pPr>
        <w:ind w:left="0"/>
      </w:pPr>
    </w:p>
    <w:sectPr w:rsidR="00B51BB6" w:rsidRPr="00B3713D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3D"/>
    <w:rsid w:val="00774C51"/>
    <w:rsid w:val="00B3713D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E448-D323-4634-80EB-470A4402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1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371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713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37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35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9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33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1615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ettlepublishing.com/catalog/whipple.htm" TargetMode="External"/><Relationship Id="rId13" Type="http://schemas.openxmlformats.org/officeDocument/2006/relationships/hyperlink" Target="https://www.koffeekupkandor.com/gods-word-on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leone.net/BeyondtheRapture.pdf" TargetMode="External"/><Relationship Id="rId12" Type="http://schemas.openxmlformats.org/officeDocument/2006/relationships/hyperlink" Target="https://www.koffeekupkandor.com/gods-word-one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aniel+10.13-21&amp;t=NKJV" TargetMode="External"/><Relationship Id="rId11" Type="http://schemas.openxmlformats.org/officeDocument/2006/relationships/hyperlink" Target="https://www.koffeekupkandor.com/gods-word-one.php" TargetMode="External"/><Relationship Id="rId5" Type="http://schemas.openxmlformats.org/officeDocument/2006/relationships/hyperlink" Target="https://www.blueletterbible.org/search/preSearch.cfm?Criteria=Ephesians+6.12&amp;t=NKJV" TargetMode="External"/><Relationship Id="rId15" Type="http://schemas.openxmlformats.org/officeDocument/2006/relationships/hyperlink" Target="https://www.koffeekupkandor.com/gods-word-four.php" TargetMode="External"/><Relationship Id="rId10" Type="http://schemas.openxmlformats.org/officeDocument/2006/relationships/hyperlink" Target="https://www.koffeekupkandor.com/gods-word-one.php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hyperlink" Target="https://www.koffeekupkandor.com/gods-word-one.php" TargetMode="External"/><Relationship Id="rId14" Type="http://schemas.openxmlformats.org/officeDocument/2006/relationships/hyperlink" Target="https://www.koffeekupkandor.com/gods-word-on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2020-09-05T16:48:00Z</dcterms:created>
  <dcterms:modified xsi:type="dcterms:W3CDTF">2020-09-05T16:56:00Z</dcterms:modified>
</cp:coreProperties>
</file>