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53" w:rsidRDefault="00D55B25" w:rsidP="0059525F">
      <w:pPr>
        <w:autoSpaceDE w:val="0"/>
        <w:autoSpaceDN w:val="0"/>
        <w:adjustRightInd w:val="0"/>
        <w:rPr>
          <w:b/>
          <w:bCs/>
          <w:sz w:val="28"/>
          <w:szCs w:val="28"/>
        </w:rPr>
      </w:pPr>
      <w:r>
        <w:rPr>
          <w:b/>
          <w:bCs/>
          <w:sz w:val="28"/>
          <w:szCs w:val="28"/>
        </w:rPr>
        <w:t xml:space="preserve">Two Relationships and </w:t>
      </w:r>
      <w:r w:rsidR="006D6A53">
        <w:rPr>
          <w:b/>
          <w:bCs/>
          <w:sz w:val="28"/>
          <w:szCs w:val="28"/>
        </w:rPr>
        <w:t>Five Paths of Life</w:t>
      </w:r>
    </w:p>
    <w:p w:rsidR="00F10646" w:rsidRDefault="00F10646" w:rsidP="0059525F">
      <w:pPr>
        <w:autoSpaceDE w:val="0"/>
        <w:autoSpaceDN w:val="0"/>
        <w:adjustRightInd w:val="0"/>
        <w:rPr>
          <w:b/>
          <w:bCs/>
          <w:sz w:val="24"/>
        </w:rPr>
      </w:pPr>
      <w:r>
        <w:rPr>
          <w:b/>
          <w:bCs/>
          <w:sz w:val="24"/>
        </w:rPr>
        <w:t xml:space="preserve">From Gary Whipple's </w:t>
      </w:r>
      <w:r w:rsidRPr="00F10646">
        <w:rPr>
          <w:b/>
          <w:bCs/>
          <w:i/>
          <w:sz w:val="24"/>
        </w:rPr>
        <w:t>Beyond the Rapture</w:t>
      </w:r>
    </w:p>
    <w:p w:rsidR="0059525F" w:rsidRDefault="0059525F" w:rsidP="00D55B25">
      <w:pPr>
        <w:autoSpaceDE w:val="0"/>
        <w:autoSpaceDN w:val="0"/>
        <w:adjustRightInd w:val="0"/>
        <w:rPr>
          <w:b/>
          <w:bCs/>
          <w:sz w:val="24"/>
        </w:rPr>
      </w:pPr>
    </w:p>
    <w:p w:rsidR="00F10646" w:rsidRPr="00F10646" w:rsidRDefault="00F10646" w:rsidP="00D55B25">
      <w:pPr>
        <w:autoSpaceDE w:val="0"/>
        <w:autoSpaceDN w:val="0"/>
        <w:adjustRightInd w:val="0"/>
        <w:rPr>
          <w:bCs/>
          <w:sz w:val="24"/>
        </w:rPr>
      </w:pPr>
      <w:r w:rsidRPr="00F10646">
        <w:rPr>
          <w:bCs/>
          <w:sz w:val="24"/>
        </w:rPr>
        <w:t>[</w:t>
      </w:r>
      <w:r>
        <w:rPr>
          <w:bCs/>
          <w:sz w:val="24"/>
        </w:rPr>
        <w:t>These are excerpts with s</w:t>
      </w:r>
      <w:r w:rsidRPr="00F10646">
        <w:rPr>
          <w:bCs/>
          <w:sz w:val="24"/>
        </w:rPr>
        <w:t>ome word</w:t>
      </w:r>
      <w:r>
        <w:rPr>
          <w:bCs/>
          <w:sz w:val="24"/>
        </w:rPr>
        <w:t>ing changes</w:t>
      </w:r>
      <w:r w:rsidRPr="00F10646">
        <w:rPr>
          <w:bCs/>
          <w:sz w:val="24"/>
        </w:rPr>
        <w:t xml:space="preserve"> </w:t>
      </w:r>
      <w:r>
        <w:rPr>
          <w:bCs/>
          <w:sz w:val="24"/>
        </w:rPr>
        <w:t xml:space="preserve">and additions, </w:t>
      </w:r>
      <w:r w:rsidRPr="00F10646">
        <w:rPr>
          <w:bCs/>
          <w:sz w:val="24"/>
        </w:rPr>
        <w:t>but not context!]</w:t>
      </w:r>
    </w:p>
    <w:p w:rsidR="00F10646" w:rsidRPr="00D55B25" w:rsidRDefault="00F10646" w:rsidP="00D55B25">
      <w:pPr>
        <w:autoSpaceDE w:val="0"/>
        <w:autoSpaceDN w:val="0"/>
        <w:adjustRightInd w:val="0"/>
        <w:rPr>
          <w:b/>
          <w:bCs/>
          <w:sz w:val="24"/>
        </w:rPr>
      </w:pPr>
    </w:p>
    <w:p w:rsidR="00D55B25" w:rsidRPr="00D55B25" w:rsidRDefault="00D55B25" w:rsidP="00D55B25">
      <w:pPr>
        <w:autoSpaceDE w:val="0"/>
        <w:autoSpaceDN w:val="0"/>
        <w:adjustRightInd w:val="0"/>
        <w:rPr>
          <w:b/>
          <w:bCs/>
          <w:sz w:val="24"/>
        </w:rPr>
      </w:pPr>
      <w:r w:rsidRPr="00D55B25">
        <w:rPr>
          <w:b/>
          <w:bCs/>
          <w:sz w:val="24"/>
        </w:rPr>
        <w:t>Two Relationships</w:t>
      </w:r>
    </w:p>
    <w:p w:rsidR="00D55B25" w:rsidRPr="00D55B25" w:rsidRDefault="00D55B25" w:rsidP="00D55B25">
      <w:pPr>
        <w:autoSpaceDE w:val="0"/>
        <w:autoSpaceDN w:val="0"/>
        <w:adjustRightInd w:val="0"/>
        <w:rPr>
          <w:b/>
          <w:bCs/>
          <w:sz w:val="24"/>
        </w:rPr>
      </w:pPr>
    </w:p>
    <w:p w:rsidR="00D55B25" w:rsidRPr="00D55B25" w:rsidRDefault="00D55B25" w:rsidP="00D55B25">
      <w:pPr>
        <w:autoSpaceDE w:val="0"/>
        <w:autoSpaceDN w:val="0"/>
        <w:adjustRightInd w:val="0"/>
        <w:rPr>
          <w:i/>
          <w:iCs/>
          <w:sz w:val="24"/>
        </w:rPr>
      </w:pPr>
      <w:r w:rsidRPr="00D55B25">
        <w:rPr>
          <w:sz w:val="24"/>
        </w:rPr>
        <w:t xml:space="preserve">As a way of introducing </w:t>
      </w:r>
      <w:r w:rsidR="00F10646">
        <w:rPr>
          <w:sz w:val="24"/>
        </w:rPr>
        <w:t>the five paths of life</w:t>
      </w:r>
      <w:r w:rsidRPr="00D55B25">
        <w:rPr>
          <w:sz w:val="24"/>
        </w:rPr>
        <w:t xml:space="preserve">, one must have an understanding of </w:t>
      </w:r>
      <w:r w:rsidRPr="00D55B25">
        <w:rPr>
          <w:i/>
          <w:iCs/>
          <w:sz w:val="24"/>
        </w:rPr>
        <w:t xml:space="preserve">two relationships. </w:t>
      </w:r>
    </w:p>
    <w:p w:rsidR="00D55B25" w:rsidRPr="00D55B25" w:rsidRDefault="00D55B25" w:rsidP="00D55B25">
      <w:pPr>
        <w:autoSpaceDE w:val="0"/>
        <w:autoSpaceDN w:val="0"/>
        <w:adjustRightInd w:val="0"/>
        <w:rPr>
          <w:i/>
          <w:iCs/>
          <w:sz w:val="24"/>
        </w:rPr>
      </w:pPr>
    </w:p>
    <w:p w:rsidR="00D55B25" w:rsidRPr="00D55B25" w:rsidRDefault="00D55B25" w:rsidP="00D55B25">
      <w:pPr>
        <w:autoSpaceDE w:val="0"/>
        <w:autoSpaceDN w:val="0"/>
        <w:adjustRightInd w:val="0"/>
        <w:rPr>
          <w:sz w:val="24"/>
        </w:rPr>
      </w:pPr>
      <w:r w:rsidRPr="00D55B25">
        <w:rPr>
          <w:sz w:val="24"/>
        </w:rPr>
        <w:t xml:space="preserve">The first is the relationship between the “law of God,” and the </w:t>
      </w:r>
      <w:r w:rsidRPr="00D55B25">
        <w:rPr>
          <w:i/>
          <w:iCs/>
          <w:sz w:val="24"/>
        </w:rPr>
        <w:t xml:space="preserve">lost </w:t>
      </w:r>
      <w:r w:rsidRPr="00D55B25">
        <w:rPr>
          <w:sz w:val="24"/>
        </w:rPr>
        <w:t xml:space="preserve">person. The second is between the “commandments of Christ” and the </w:t>
      </w:r>
      <w:r w:rsidRPr="00D55B25">
        <w:rPr>
          <w:i/>
          <w:iCs/>
          <w:sz w:val="24"/>
        </w:rPr>
        <w:t xml:space="preserve">saved </w:t>
      </w:r>
      <w:r w:rsidRPr="00D55B25">
        <w:rPr>
          <w:sz w:val="24"/>
        </w:rPr>
        <w:t xml:space="preserve">person. </w:t>
      </w:r>
    </w:p>
    <w:p w:rsidR="00D55B25" w:rsidRPr="00D55B25" w:rsidRDefault="00D55B25" w:rsidP="00D55B25">
      <w:pPr>
        <w:autoSpaceDE w:val="0"/>
        <w:autoSpaceDN w:val="0"/>
        <w:adjustRightInd w:val="0"/>
        <w:rPr>
          <w:sz w:val="24"/>
        </w:rPr>
      </w:pPr>
    </w:p>
    <w:p w:rsidR="00D55B25" w:rsidRPr="00D55B25" w:rsidRDefault="00D55B25" w:rsidP="00D55B25">
      <w:pPr>
        <w:autoSpaceDE w:val="0"/>
        <w:autoSpaceDN w:val="0"/>
        <w:adjustRightInd w:val="0"/>
        <w:rPr>
          <w:sz w:val="24"/>
        </w:rPr>
      </w:pPr>
      <w:r w:rsidRPr="00D55B25">
        <w:rPr>
          <w:sz w:val="24"/>
        </w:rPr>
        <w:t xml:space="preserve">The first relationship says </w:t>
      </w:r>
      <w:r w:rsidRPr="00D55B25">
        <w:rPr>
          <w:i/>
          <w:iCs/>
          <w:sz w:val="24"/>
        </w:rPr>
        <w:t xml:space="preserve">“do </w:t>
      </w:r>
      <w:r w:rsidRPr="00D55B25">
        <w:rPr>
          <w:sz w:val="24"/>
        </w:rPr>
        <w:t xml:space="preserve">and have eternal life,” whereas, the second relationship says </w:t>
      </w:r>
      <w:r w:rsidRPr="00D55B25">
        <w:rPr>
          <w:i/>
          <w:iCs/>
          <w:sz w:val="24"/>
        </w:rPr>
        <w:t xml:space="preserve">“do </w:t>
      </w:r>
      <w:r w:rsidRPr="00D55B25">
        <w:rPr>
          <w:sz w:val="24"/>
        </w:rPr>
        <w:t xml:space="preserve">and have millennial life.” </w:t>
      </w:r>
    </w:p>
    <w:p w:rsidR="00D55B25" w:rsidRPr="00D55B25" w:rsidRDefault="00D55B25" w:rsidP="00D55B25">
      <w:pPr>
        <w:autoSpaceDE w:val="0"/>
        <w:autoSpaceDN w:val="0"/>
        <w:adjustRightInd w:val="0"/>
        <w:rPr>
          <w:sz w:val="24"/>
        </w:rPr>
      </w:pPr>
    </w:p>
    <w:p w:rsidR="00D55B25" w:rsidRPr="00D55B25" w:rsidRDefault="00D55B25" w:rsidP="00D55B25">
      <w:pPr>
        <w:autoSpaceDE w:val="0"/>
        <w:autoSpaceDN w:val="0"/>
        <w:adjustRightInd w:val="0"/>
        <w:rPr>
          <w:b/>
          <w:bCs/>
          <w:sz w:val="24"/>
        </w:rPr>
      </w:pPr>
      <w:r w:rsidRPr="00D55B25">
        <w:rPr>
          <w:sz w:val="24"/>
        </w:rPr>
        <w:t>The first relationship says if you fail to keep the law of God, you will suffer forever in the lake of fire, whereas, the second relationship says if you fail to keep the commandments of Christ, you will suffer loss for a millennium in “outer darkness” and possibly “the blackness of darkness.”</w:t>
      </w:r>
    </w:p>
    <w:p w:rsidR="00D55B25" w:rsidRPr="00D55B25" w:rsidRDefault="00D55B25" w:rsidP="00D55B25">
      <w:pPr>
        <w:autoSpaceDE w:val="0"/>
        <w:autoSpaceDN w:val="0"/>
        <w:adjustRightInd w:val="0"/>
        <w:rPr>
          <w:b/>
          <w:bCs/>
          <w:sz w:val="24"/>
        </w:rPr>
      </w:pPr>
    </w:p>
    <w:p w:rsidR="00D55B25" w:rsidRPr="00D55B25" w:rsidRDefault="00D55B25" w:rsidP="00D55B25">
      <w:pPr>
        <w:autoSpaceDE w:val="0"/>
        <w:autoSpaceDN w:val="0"/>
        <w:adjustRightInd w:val="0"/>
        <w:rPr>
          <w:b/>
          <w:bCs/>
          <w:sz w:val="24"/>
        </w:rPr>
      </w:pPr>
      <w:r w:rsidRPr="00D55B25">
        <w:rPr>
          <w:b/>
          <w:bCs/>
          <w:sz w:val="24"/>
        </w:rPr>
        <w:t>Five Paths of Life</w:t>
      </w:r>
    </w:p>
    <w:p w:rsidR="00D55B25" w:rsidRDefault="00D55B25" w:rsidP="0059525F">
      <w:pPr>
        <w:autoSpaceDE w:val="0"/>
        <w:autoSpaceDN w:val="0"/>
        <w:adjustRightInd w:val="0"/>
        <w:rPr>
          <w:b/>
          <w:bCs/>
          <w:sz w:val="24"/>
        </w:rPr>
      </w:pPr>
    </w:p>
    <w:p w:rsidR="0059525F" w:rsidRPr="0059525F" w:rsidRDefault="0059525F" w:rsidP="0059525F">
      <w:pPr>
        <w:autoSpaceDE w:val="0"/>
        <w:autoSpaceDN w:val="0"/>
        <w:adjustRightInd w:val="0"/>
        <w:rPr>
          <w:sz w:val="24"/>
        </w:rPr>
      </w:pPr>
      <w:r w:rsidRPr="0059525F">
        <w:rPr>
          <w:sz w:val="24"/>
        </w:rPr>
        <w:t>By understanding the two relati</w:t>
      </w:r>
      <w:r w:rsidR="00D55B25">
        <w:rPr>
          <w:sz w:val="24"/>
        </w:rPr>
        <w:t>onships, one can see five paths of life and understand where each leads.</w:t>
      </w:r>
    </w:p>
    <w:p w:rsidR="0059525F" w:rsidRPr="0059525F" w:rsidRDefault="0059525F" w:rsidP="0059525F">
      <w:pPr>
        <w:autoSpaceDE w:val="0"/>
        <w:autoSpaceDN w:val="0"/>
        <w:adjustRightInd w:val="0"/>
        <w:rPr>
          <w:sz w:val="24"/>
        </w:rPr>
      </w:pPr>
    </w:p>
    <w:p w:rsidR="0059525F" w:rsidRPr="0059525F" w:rsidRDefault="0059525F" w:rsidP="0059525F">
      <w:pPr>
        <w:autoSpaceDE w:val="0"/>
        <w:autoSpaceDN w:val="0"/>
        <w:adjustRightInd w:val="0"/>
        <w:rPr>
          <w:sz w:val="24"/>
        </w:rPr>
      </w:pPr>
      <w:r w:rsidRPr="0059525F">
        <w:rPr>
          <w:sz w:val="24"/>
        </w:rPr>
        <w:t xml:space="preserve">The </w:t>
      </w:r>
      <w:r w:rsidRPr="00064A4F">
        <w:rPr>
          <w:i/>
          <w:sz w:val="24"/>
        </w:rPr>
        <w:t>first</w:t>
      </w:r>
      <w:r w:rsidRPr="0059525F">
        <w:rPr>
          <w:sz w:val="24"/>
        </w:rPr>
        <w:t xml:space="preserve"> path leads to the </w:t>
      </w:r>
      <w:r w:rsidRPr="00064A4F">
        <w:rPr>
          <w:i/>
          <w:sz w:val="24"/>
        </w:rPr>
        <w:t>Lake of Fire</w:t>
      </w:r>
      <w:r w:rsidRPr="0059525F">
        <w:rPr>
          <w:sz w:val="24"/>
        </w:rPr>
        <w:t xml:space="preserve">. </w:t>
      </w:r>
      <w:r w:rsidRPr="00064A4F">
        <w:rPr>
          <w:i/>
          <w:sz w:val="24"/>
        </w:rPr>
        <w:t>All</w:t>
      </w:r>
      <w:r w:rsidRPr="0059525F">
        <w:rPr>
          <w:sz w:val="24"/>
        </w:rPr>
        <w:t xml:space="preserve"> those who </w:t>
      </w:r>
      <w:r w:rsidRPr="00064A4F">
        <w:rPr>
          <w:i/>
          <w:sz w:val="24"/>
        </w:rPr>
        <w:t>are</w:t>
      </w:r>
      <w:r w:rsidRPr="0059525F">
        <w:rPr>
          <w:sz w:val="24"/>
        </w:rPr>
        <w:t xml:space="preserve"> </w:t>
      </w:r>
      <w:r w:rsidRPr="00064A4F">
        <w:rPr>
          <w:i/>
          <w:sz w:val="24"/>
        </w:rPr>
        <w:t>alive to the law</w:t>
      </w:r>
      <w:r w:rsidRPr="0059525F">
        <w:rPr>
          <w:sz w:val="24"/>
        </w:rPr>
        <w:t xml:space="preserve"> of God</w:t>
      </w:r>
      <w:r w:rsidR="00064A4F">
        <w:rPr>
          <w:sz w:val="24"/>
        </w:rPr>
        <w:t>,</w:t>
      </w:r>
      <w:r w:rsidRPr="0059525F">
        <w:rPr>
          <w:sz w:val="24"/>
        </w:rPr>
        <w:t xml:space="preserve"> when they </w:t>
      </w:r>
      <w:r w:rsidRPr="00064A4F">
        <w:rPr>
          <w:i/>
          <w:sz w:val="24"/>
        </w:rPr>
        <w:t>physically die</w:t>
      </w:r>
      <w:r w:rsidR="00064A4F" w:rsidRPr="00064A4F">
        <w:rPr>
          <w:i/>
          <w:sz w:val="24"/>
        </w:rPr>
        <w:t>,</w:t>
      </w:r>
      <w:r w:rsidRPr="00064A4F">
        <w:rPr>
          <w:i/>
          <w:sz w:val="24"/>
        </w:rPr>
        <w:t xml:space="preserve"> will go there</w:t>
      </w:r>
      <w:r w:rsidRPr="0059525F">
        <w:rPr>
          <w:sz w:val="24"/>
        </w:rPr>
        <w:t xml:space="preserve">. </w:t>
      </w:r>
    </w:p>
    <w:p w:rsidR="0059525F" w:rsidRPr="0059525F" w:rsidRDefault="0059525F" w:rsidP="0059525F">
      <w:pPr>
        <w:autoSpaceDE w:val="0"/>
        <w:autoSpaceDN w:val="0"/>
        <w:adjustRightInd w:val="0"/>
        <w:rPr>
          <w:sz w:val="24"/>
        </w:rPr>
      </w:pPr>
    </w:p>
    <w:p w:rsidR="0059525F" w:rsidRPr="0059525F" w:rsidRDefault="0059525F" w:rsidP="0059525F">
      <w:pPr>
        <w:autoSpaceDE w:val="0"/>
        <w:autoSpaceDN w:val="0"/>
        <w:adjustRightInd w:val="0"/>
        <w:rPr>
          <w:sz w:val="24"/>
        </w:rPr>
      </w:pPr>
      <w:r w:rsidRPr="0059525F">
        <w:rPr>
          <w:sz w:val="24"/>
        </w:rPr>
        <w:t xml:space="preserve">The </w:t>
      </w:r>
      <w:r w:rsidRPr="00064A4F">
        <w:rPr>
          <w:i/>
          <w:sz w:val="24"/>
        </w:rPr>
        <w:t>second</w:t>
      </w:r>
      <w:r w:rsidRPr="0059525F">
        <w:rPr>
          <w:sz w:val="24"/>
        </w:rPr>
        <w:t xml:space="preserve"> leads to </w:t>
      </w:r>
      <w:r w:rsidRPr="00064A4F">
        <w:rPr>
          <w:i/>
          <w:sz w:val="24"/>
        </w:rPr>
        <w:t>everlasting life</w:t>
      </w:r>
      <w:r w:rsidRPr="0059525F">
        <w:rPr>
          <w:sz w:val="24"/>
        </w:rPr>
        <w:t xml:space="preserve">. This is given to </w:t>
      </w:r>
      <w:r w:rsidRPr="00064A4F">
        <w:rPr>
          <w:i/>
          <w:sz w:val="24"/>
        </w:rPr>
        <w:t>all</w:t>
      </w:r>
      <w:r w:rsidRPr="0059525F">
        <w:rPr>
          <w:sz w:val="24"/>
        </w:rPr>
        <w:t xml:space="preserve"> who </w:t>
      </w:r>
      <w:r w:rsidRPr="00064A4F">
        <w:rPr>
          <w:i/>
          <w:sz w:val="24"/>
        </w:rPr>
        <w:t>have</w:t>
      </w:r>
      <w:r w:rsidRPr="0059525F">
        <w:rPr>
          <w:sz w:val="24"/>
        </w:rPr>
        <w:t xml:space="preserve"> </w:t>
      </w:r>
      <w:r w:rsidRPr="00064A4F">
        <w:rPr>
          <w:i/>
          <w:sz w:val="24"/>
        </w:rPr>
        <w:t>died through the law</w:t>
      </w:r>
      <w:r w:rsidRPr="0059525F">
        <w:rPr>
          <w:sz w:val="24"/>
        </w:rPr>
        <w:t xml:space="preserve"> while </w:t>
      </w:r>
      <w:r w:rsidRPr="00064A4F">
        <w:rPr>
          <w:i/>
          <w:sz w:val="24"/>
        </w:rPr>
        <w:t>living in this life</w:t>
      </w:r>
      <w:r w:rsidRPr="0059525F">
        <w:rPr>
          <w:sz w:val="24"/>
        </w:rPr>
        <w:t xml:space="preserve">. </w:t>
      </w:r>
    </w:p>
    <w:p w:rsidR="0059525F" w:rsidRPr="0059525F" w:rsidRDefault="0059525F" w:rsidP="0059525F">
      <w:pPr>
        <w:autoSpaceDE w:val="0"/>
        <w:autoSpaceDN w:val="0"/>
        <w:adjustRightInd w:val="0"/>
        <w:rPr>
          <w:sz w:val="24"/>
        </w:rPr>
      </w:pPr>
    </w:p>
    <w:p w:rsidR="0059525F" w:rsidRPr="0059525F" w:rsidRDefault="0059525F" w:rsidP="0059525F">
      <w:pPr>
        <w:autoSpaceDE w:val="0"/>
        <w:autoSpaceDN w:val="0"/>
        <w:adjustRightInd w:val="0"/>
        <w:rPr>
          <w:sz w:val="24"/>
        </w:rPr>
      </w:pPr>
      <w:r w:rsidRPr="0059525F">
        <w:rPr>
          <w:sz w:val="24"/>
        </w:rPr>
        <w:t xml:space="preserve">The </w:t>
      </w:r>
      <w:r w:rsidRPr="00064A4F">
        <w:rPr>
          <w:i/>
          <w:sz w:val="24"/>
        </w:rPr>
        <w:t>third</w:t>
      </w:r>
      <w:r w:rsidRPr="0059525F">
        <w:rPr>
          <w:sz w:val="24"/>
        </w:rPr>
        <w:t xml:space="preserve"> leads into the </w:t>
      </w:r>
      <w:r w:rsidRPr="00064A4F">
        <w:rPr>
          <w:i/>
          <w:sz w:val="24"/>
        </w:rPr>
        <w:t>kingdom of heaven</w:t>
      </w:r>
      <w:r w:rsidRPr="0059525F">
        <w:rPr>
          <w:sz w:val="24"/>
        </w:rPr>
        <w:t xml:space="preserve">. This privilege will be given to </w:t>
      </w:r>
      <w:r w:rsidRPr="00064A4F">
        <w:rPr>
          <w:i/>
          <w:sz w:val="24"/>
        </w:rPr>
        <w:t>all</w:t>
      </w:r>
      <w:r w:rsidRPr="0059525F">
        <w:rPr>
          <w:sz w:val="24"/>
        </w:rPr>
        <w:t xml:space="preserve"> who </w:t>
      </w:r>
      <w:r w:rsidRPr="00064A4F">
        <w:rPr>
          <w:i/>
          <w:sz w:val="24"/>
        </w:rPr>
        <w:t>die through the law, bec</w:t>
      </w:r>
      <w:r w:rsidR="00ED6439" w:rsidRPr="00064A4F">
        <w:rPr>
          <w:i/>
          <w:sz w:val="24"/>
        </w:rPr>
        <w:t>o</w:t>
      </w:r>
      <w:r w:rsidRPr="00064A4F">
        <w:rPr>
          <w:i/>
          <w:sz w:val="24"/>
        </w:rPr>
        <w:t>me alive to Christ</w:t>
      </w:r>
      <w:r w:rsidRPr="0059525F">
        <w:rPr>
          <w:sz w:val="24"/>
        </w:rPr>
        <w:t xml:space="preserve"> and </w:t>
      </w:r>
      <w:r w:rsidRPr="00064A4F">
        <w:rPr>
          <w:i/>
          <w:sz w:val="24"/>
        </w:rPr>
        <w:t>keep His commandments</w:t>
      </w:r>
      <w:r w:rsidRPr="0059525F">
        <w:rPr>
          <w:sz w:val="24"/>
        </w:rPr>
        <w:t xml:space="preserve">. </w:t>
      </w:r>
    </w:p>
    <w:p w:rsidR="0059525F" w:rsidRPr="0059525F" w:rsidRDefault="0059525F" w:rsidP="0059525F">
      <w:pPr>
        <w:autoSpaceDE w:val="0"/>
        <w:autoSpaceDN w:val="0"/>
        <w:adjustRightInd w:val="0"/>
        <w:rPr>
          <w:sz w:val="24"/>
        </w:rPr>
      </w:pPr>
    </w:p>
    <w:p w:rsidR="0059525F" w:rsidRPr="0059525F" w:rsidRDefault="0059525F" w:rsidP="0059525F">
      <w:pPr>
        <w:autoSpaceDE w:val="0"/>
        <w:autoSpaceDN w:val="0"/>
        <w:adjustRightInd w:val="0"/>
        <w:rPr>
          <w:sz w:val="24"/>
        </w:rPr>
      </w:pPr>
      <w:r w:rsidRPr="0059525F">
        <w:rPr>
          <w:sz w:val="24"/>
        </w:rPr>
        <w:t xml:space="preserve">The </w:t>
      </w:r>
      <w:r w:rsidRPr="00064A4F">
        <w:rPr>
          <w:i/>
          <w:sz w:val="24"/>
        </w:rPr>
        <w:t>fourth</w:t>
      </w:r>
      <w:r w:rsidRPr="0059525F">
        <w:rPr>
          <w:sz w:val="24"/>
        </w:rPr>
        <w:t xml:space="preserve"> path leads to “the outer darkness.” This is a place of obscurity </w:t>
      </w:r>
      <w:r w:rsidRPr="00064A4F">
        <w:rPr>
          <w:i/>
          <w:sz w:val="24"/>
        </w:rPr>
        <w:t>outside</w:t>
      </w:r>
      <w:r w:rsidRPr="0059525F">
        <w:rPr>
          <w:sz w:val="24"/>
        </w:rPr>
        <w:t xml:space="preserve"> of the kingdom for </w:t>
      </w:r>
      <w:r w:rsidRPr="00064A4F">
        <w:rPr>
          <w:i/>
          <w:sz w:val="24"/>
        </w:rPr>
        <w:t>all</w:t>
      </w:r>
      <w:r w:rsidRPr="0059525F">
        <w:rPr>
          <w:sz w:val="24"/>
        </w:rPr>
        <w:t xml:space="preserve"> who </w:t>
      </w:r>
      <w:r w:rsidRPr="00064A4F">
        <w:rPr>
          <w:i/>
          <w:sz w:val="24"/>
        </w:rPr>
        <w:t>die through the law, then fail to become alive to Christ</w:t>
      </w:r>
      <w:r w:rsidRPr="0059525F">
        <w:rPr>
          <w:sz w:val="24"/>
        </w:rPr>
        <w:t xml:space="preserve"> and </w:t>
      </w:r>
      <w:r w:rsidRPr="00064A4F">
        <w:rPr>
          <w:i/>
          <w:sz w:val="24"/>
        </w:rPr>
        <w:t>keep His commandments</w:t>
      </w:r>
      <w:r w:rsidRPr="0059525F">
        <w:rPr>
          <w:sz w:val="24"/>
        </w:rPr>
        <w:t xml:space="preserve">. Its duration will be for one thousand years. </w:t>
      </w:r>
    </w:p>
    <w:p w:rsidR="0059525F" w:rsidRPr="0059525F" w:rsidRDefault="0059525F" w:rsidP="0059525F">
      <w:pPr>
        <w:autoSpaceDE w:val="0"/>
        <w:autoSpaceDN w:val="0"/>
        <w:adjustRightInd w:val="0"/>
        <w:rPr>
          <w:sz w:val="24"/>
        </w:rPr>
      </w:pPr>
    </w:p>
    <w:p w:rsidR="00A77504" w:rsidRDefault="0059525F" w:rsidP="0059525F">
      <w:pPr>
        <w:autoSpaceDE w:val="0"/>
        <w:autoSpaceDN w:val="0"/>
        <w:adjustRightInd w:val="0"/>
        <w:rPr>
          <w:sz w:val="24"/>
        </w:rPr>
      </w:pPr>
      <w:r w:rsidRPr="0059525F">
        <w:rPr>
          <w:sz w:val="24"/>
        </w:rPr>
        <w:t xml:space="preserve">The </w:t>
      </w:r>
      <w:r w:rsidRPr="00064A4F">
        <w:rPr>
          <w:i/>
          <w:sz w:val="24"/>
        </w:rPr>
        <w:t>fifth</w:t>
      </w:r>
      <w:r w:rsidRPr="0059525F">
        <w:rPr>
          <w:sz w:val="24"/>
        </w:rPr>
        <w:t xml:space="preserve"> path leads to “Gehenna” and the “blackness of darkness” </w:t>
      </w:r>
      <w:r w:rsidRPr="00064A4F">
        <w:rPr>
          <w:i/>
          <w:sz w:val="24"/>
        </w:rPr>
        <w:t>forever</w:t>
      </w:r>
      <w:r w:rsidRPr="0059525F">
        <w:rPr>
          <w:sz w:val="24"/>
        </w:rPr>
        <w:t xml:space="preserve"> (Gr. “aion” meaning age, i.e. millennial age). This is the most gloomy of all places. It is reserved for </w:t>
      </w:r>
      <w:r w:rsidRPr="00064A4F">
        <w:rPr>
          <w:i/>
          <w:sz w:val="24"/>
        </w:rPr>
        <w:t>apostates</w:t>
      </w:r>
      <w:r w:rsidRPr="0059525F">
        <w:rPr>
          <w:sz w:val="24"/>
        </w:rPr>
        <w:t xml:space="preserve">. That is, those who </w:t>
      </w:r>
      <w:r w:rsidRPr="00064A4F">
        <w:rPr>
          <w:i/>
          <w:sz w:val="24"/>
        </w:rPr>
        <w:t>after they died through the law, turned against the Word</w:t>
      </w:r>
      <w:r w:rsidRPr="0059525F">
        <w:rPr>
          <w:sz w:val="24"/>
        </w:rPr>
        <w:t xml:space="preserve"> and become </w:t>
      </w:r>
      <w:r w:rsidRPr="0059525F">
        <w:rPr>
          <w:i/>
          <w:iCs/>
          <w:sz w:val="24"/>
        </w:rPr>
        <w:t xml:space="preserve">enemies </w:t>
      </w:r>
      <w:r w:rsidRPr="0059525F">
        <w:rPr>
          <w:sz w:val="24"/>
        </w:rPr>
        <w:t>of God.</w:t>
      </w:r>
    </w:p>
    <w:p w:rsidR="00ED6439" w:rsidRDefault="00ED6439" w:rsidP="0059525F">
      <w:pPr>
        <w:autoSpaceDE w:val="0"/>
        <w:autoSpaceDN w:val="0"/>
        <w:adjustRightInd w:val="0"/>
        <w:rPr>
          <w:sz w:val="24"/>
        </w:rPr>
      </w:pPr>
    </w:p>
    <w:p w:rsidR="006D6A53" w:rsidRPr="006D6A53" w:rsidRDefault="00F15267" w:rsidP="006D6A53">
      <w:pPr>
        <w:autoSpaceDE w:val="0"/>
        <w:autoSpaceDN w:val="0"/>
        <w:adjustRightInd w:val="0"/>
        <w:rPr>
          <w:bCs/>
          <w:sz w:val="24"/>
        </w:rPr>
      </w:pPr>
      <w:hyperlink r:id="rId6" w:history="1">
        <w:r w:rsidR="006D6A53" w:rsidRPr="006D6A53">
          <w:rPr>
            <w:rStyle w:val="Hyperlink"/>
            <w:rFonts w:ascii="Arial Black" w:hAnsi="Arial Black"/>
            <w:color w:val="1F497D" w:themeColor="text2"/>
            <w:sz w:val="24"/>
          </w:rPr>
          <w:t>Bible One - Gary Whipple's Beyond the Rapture</w:t>
        </w:r>
      </w:hyperlink>
      <w:r w:rsidR="006D6A53" w:rsidRPr="006D6A53">
        <w:rPr>
          <w:sz w:val="24"/>
        </w:rPr>
        <w:t xml:space="preserve">, </w:t>
      </w:r>
      <w:r w:rsidR="006D6A53" w:rsidRPr="006D6A53">
        <w:rPr>
          <w:bCs/>
          <w:sz w:val="24"/>
        </w:rPr>
        <w:t>Chapter 10.</w:t>
      </w:r>
    </w:p>
    <w:p w:rsidR="006D6A53" w:rsidRPr="0059525F" w:rsidRDefault="006D6A53" w:rsidP="0059525F">
      <w:pPr>
        <w:autoSpaceDE w:val="0"/>
        <w:autoSpaceDN w:val="0"/>
        <w:adjustRightInd w:val="0"/>
        <w:rPr>
          <w:sz w:val="24"/>
        </w:rPr>
      </w:pPr>
    </w:p>
    <w:sectPr w:rsidR="006D6A53" w:rsidRPr="0059525F" w:rsidSect="006F34F0">
      <w:footerReference w:type="default" r:id="rId7"/>
      <w:pgSz w:w="12240" w:h="15840" w:code="1"/>
      <w:pgMar w:top="720" w:right="720" w:bottom="749" w:left="1152"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D0C" w:rsidRDefault="009A5D0C" w:rsidP="0059525F">
      <w:r>
        <w:separator/>
      </w:r>
    </w:p>
  </w:endnote>
  <w:endnote w:type="continuationSeparator" w:id="0">
    <w:p w:rsidR="009A5D0C" w:rsidRDefault="009A5D0C" w:rsidP="005952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40812000"/>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59525F" w:rsidRPr="00880FEB" w:rsidRDefault="00880FEB" w:rsidP="0059525F">
            <w:pPr>
              <w:autoSpaceDE w:val="0"/>
              <w:autoSpaceDN w:val="0"/>
              <w:adjustRightInd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59525F" w:rsidRPr="00880FEB">
              <w:rPr>
                <w:sz w:val="18"/>
                <w:szCs w:val="18"/>
              </w:rPr>
              <w:t>(</w:t>
            </w:r>
            <w:r w:rsidRPr="00880FEB">
              <w:rPr>
                <w:bCs/>
                <w:sz w:val="18"/>
                <w:szCs w:val="18"/>
              </w:rPr>
              <w:t>Five Paths of Life by Gary Whipple</w:t>
            </w:r>
            <w:r w:rsidR="0059525F" w:rsidRPr="00880FEB">
              <w:rPr>
                <w:sz w:val="18"/>
                <w:szCs w:val="18"/>
              </w:rPr>
              <w:t>)  Page</w:t>
            </w:r>
            <w:r w:rsidR="008D48CC" w:rsidRPr="00880FEB">
              <w:rPr>
                <w:sz w:val="18"/>
                <w:szCs w:val="18"/>
              </w:rPr>
              <w:t xml:space="preserve"> </w:t>
            </w:r>
            <w:r w:rsidR="00F15267" w:rsidRPr="00880FEB">
              <w:rPr>
                <w:sz w:val="18"/>
                <w:szCs w:val="18"/>
              </w:rPr>
              <w:fldChar w:fldCharType="begin"/>
            </w:r>
            <w:r w:rsidR="0059525F" w:rsidRPr="00880FEB">
              <w:rPr>
                <w:sz w:val="18"/>
                <w:szCs w:val="18"/>
              </w:rPr>
              <w:instrText xml:space="preserve"> PAGE </w:instrText>
            </w:r>
            <w:r w:rsidR="00F15267" w:rsidRPr="00880FEB">
              <w:rPr>
                <w:sz w:val="18"/>
                <w:szCs w:val="18"/>
              </w:rPr>
              <w:fldChar w:fldCharType="separate"/>
            </w:r>
            <w:r w:rsidR="009A5D0C">
              <w:rPr>
                <w:noProof/>
                <w:sz w:val="18"/>
                <w:szCs w:val="18"/>
              </w:rPr>
              <w:t>1</w:t>
            </w:r>
            <w:r w:rsidR="00F15267" w:rsidRPr="00880FEB">
              <w:rPr>
                <w:sz w:val="18"/>
                <w:szCs w:val="18"/>
              </w:rPr>
              <w:fldChar w:fldCharType="end"/>
            </w:r>
            <w:r w:rsidR="0059525F" w:rsidRPr="00880FEB">
              <w:rPr>
                <w:sz w:val="18"/>
                <w:szCs w:val="18"/>
              </w:rPr>
              <w:t xml:space="preserve"> of </w:t>
            </w:r>
            <w:r w:rsidR="00F15267" w:rsidRPr="00880FEB">
              <w:rPr>
                <w:sz w:val="18"/>
                <w:szCs w:val="18"/>
              </w:rPr>
              <w:fldChar w:fldCharType="begin"/>
            </w:r>
            <w:r w:rsidR="0059525F" w:rsidRPr="00880FEB">
              <w:rPr>
                <w:sz w:val="18"/>
                <w:szCs w:val="18"/>
              </w:rPr>
              <w:instrText xml:space="preserve"> NUMPAGES  </w:instrText>
            </w:r>
            <w:r w:rsidR="00F15267" w:rsidRPr="00880FEB">
              <w:rPr>
                <w:sz w:val="18"/>
                <w:szCs w:val="18"/>
              </w:rPr>
              <w:fldChar w:fldCharType="separate"/>
            </w:r>
            <w:r w:rsidR="009A5D0C">
              <w:rPr>
                <w:noProof/>
                <w:sz w:val="18"/>
                <w:szCs w:val="18"/>
              </w:rPr>
              <w:t>1</w:t>
            </w:r>
            <w:r w:rsidR="00F15267" w:rsidRPr="00880FEB">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D0C" w:rsidRDefault="009A5D0C" w:rsidP="0059525F">
      <w:r>
        <w:separator/>
      </w:r>
    </w:p>
  </w:footnote>
  <w:footnote w:type="continuationSeparator" w:id="0">
    <w:p w:rsidR="009A5D0C" w:rsidRDefault="009A5D0C" w:rsidP="005952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9525F"/>
    <w:rsid w:val="000215E9"/>
    <w:rsid w:val="000274B2"/>
    <w:rsid w:val="00064A4F"/>
    <w:rsid w:val="00096E30"/>
    <w:rsid w:val="0012210B"/>
    <w:rsid w:val="00145E87"/>
    <w:rsid w:val="001701F9"/>
    <w:rsid w:val="002570E6"/>
    <w:rsid w:val="002D4105"/>
    <w:rsid w:val="003167B5"/>
    <w:rsid w:val="00336B9D"/>
    <w:rsid w:val="00365CD0"/>
    <w:rsid w:val="00381740"/>
    <w:rsid w:val="00390807"/>
    <w:rsid w:val="00444269"/>
    <w:rsid w:val="0059525F"/>
    <w:rsid w:val="00630E39"/>
    <w:rsid w:val="006D6A53"/>
    <w:rsid w:val="006F34F0"/>
    <w:rsid w:val="00704CD2"/>
    <w:rsid w:val="007227A9"/>
    <w:rsid w:val="00742097"/>
    <w:rsid w:val="00880FEB"/>
    <w:rsid w:val="00886AA2"/>
    <w:rsid w:val="008955FA"/>
    <w:rsid w:val="008D48CC"/>
    <w:rsid w:val="009A5D0C"/>
    <w:rsid w:val="009F24FC"/>
    <w:rsid w:val="00A77504"/>
    <w:rsid w:val="00A85C50"/>
    <w:rsid w:val="00AA6CB8"/>
    <w:rsid w:val="00AD32E9"/>
    <w:rsid w:val="00B17502"/>
    <w:rsid w:val="00BD17B9"/>
    <w:rsid w:val="00BF73E5"/>
    <w:rsid w:val="00C27C94"/>
    <w:rsid w:val="00C368DA"/>
    <w:rsid w:val="00CF5FDD"/>
    <w:rsid w:val="00D31DE2"/>
    <w:rsid w:val="00D55B25"/>
    <w:rsid w:val="00ED6439"/>
    <w:rsid w:val="00F02A15"/>
    <w:rsid w:val="00F10646"/>
    <w:rsid w:val="00F15267"/>
    <w:rsid w:val="00FC1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25F"/>
    <w:pPr>
      <w:tabs>
        <w:tab w:val="center" w:pos="4680"/>
        <w:tab w:val="right" w:pos="9360"/>
      </w:tabs>
    </w:pPr>
  </w:style>
  <w:style w:type="character" w:customStyle="1" w:styleId="HeaderChar">
    <w:name w:val="Header Char"/>
    <w:basedOn w:val="DefaultParagraphFont"/>
    <w:link w:val="Header"/>
    <w:uiPriority w:val="99"/>
    <w:semiHidden/>
    <w:rsid w:val="0059525F"/>
  </w:style>
  <w:style w:type="paragraph" w:styleId="Footer">
    <w:name w:val="footer"/>
    <w:basedOn w:val="Normal"/>
    <w:link w:val="FooterChar"/>
    <w:uiPriority w:val="99"/>
    <w:unhideWhenUsed/>
    <w:rsid w:val="0059525F"/>
    <w:pPr>
      <w:tabs>
        <w:tab w:val="center" w:pos="4680"/>
        <w:tab w:val="right" w:pos="9360"/>
      </w:tabs>
    </w:pPr>
  </w:style>
  <w:style w:type="character" w:customStyle="1" w:styleId="FooterChar">
    <w:name w:val="Footer Char"/>
    <w:basedOn w:val="DefaultParagraphFont"/>
    <w:link w:val="Footer"/>
    <w:uiPriority w:val="99"/>
    <w:rsid w:val="0059525F"/>
  </w:style>
  <w:style w:type="character" w:styleId="Hyperlink">
    <w:name w:val="Hyperlink"/>
    <w:basedOn w:val="DefaultParagraphFont"/>
    <w:uiPriority w:val="99"/>
    <w:unhideWhenUsed/>
    <w:rsid w:val="006D6A53"/>
    <w:rPr>
      <w:color w:val="0062B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one.net/BeyondtheRaptur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2011-03-20T13:33:00Z</cp:lastPrinted>
  <dcterms:created xsi:type="dcterms:W3CDTF">2011-03-20T13:21:00Z</dcterms:created>
  <dcterms:modified xsi:type="dcterms:W3CDTF">2014-02-07T15:50:00Z</dcterms:modified>
</cp:coreProperties>
</file>