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Default="003B1483" w:rsidP="003B1483">
      <w:pPr>
        <w:ind w:left="0"/>
        <w:jc w:val="center"/>
        <w:rPr>
          <w:rFonts w:ascii="Arial Black" w:hAnsi="Arial Black"/>
          <w:color w:val="FF0000"/>
          <w:shd w:val="clear" w:color="auto" w:fill="FFFFFF"/>
        </w:rPr>
      </w:pPr>
      <w:r>
        <w:rPr>
          <w:rFonts w:ascii="Arial Black" w:hAnsi="Arial Black"/>
          <w:color w:val="FF0000"/>
          <w:shd w:val="clear" w:color="auto" w:fill="FFFFFF"/>
        </w:rPr>
        <w:t>Do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you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really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want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know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Christ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as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“author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[‘source’]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of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eternal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proofErr w:type="gramStart"/>
      <w:r>
        <w:rPr>
          <w:rFonts w:ascii="Arial Black" w:hAnsi="Arial Black"/>
          <w:color w:val="FF0000"/>
          <w:shd w:val="clear" w:color="auto" w:fill="FFFFFF"/>
        </w:rPr>
        <w:t>salvation</w:t>
      </w:r>
      <w:proofErr w:type="gramEnd"/>
      <w:r>
        <w:rPr>
          <w:rFonts w:ascii="Arial Black" w:hAnsi="Arial Black"/>
          <w:color w:val="FF0000"/>
          <w:shd w:val="clear" w:color="auto" w:fill="FFFFFF"/>
        </w:rPr>
        <w:br/>
        <w:t>[salvation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for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age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(the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Messianic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Era)]”?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006699"/>
          <w:shd w:val="clear" w:color="auto" w:fill="FFFFFF"/>
        </w:rPr>
        <w:t>(</w:t>
      </w:r>
      <w:hyperlink r:id="rId4" w:history="1">
        <w:r>
          <w:rPr>
            <w:rStyle w:val="Hyperlink"/>
            <w:rFonts w:ascii="Arial Black" w:hAnsi="Arial Black"/>
            <w:color w:val="0062B5"/>
            <w:shd w:val="clear" w:color="auto" w:fill="FFFFFF"/>
          </w:rPr>
          <w:t>Hebrews</w:t>
        </w:r>
        <w:r w:rsidR="005E16F2">
          <w:rPr>
            <w:rStyle w:val="Hyperlink"/>
            <w:rFonts w:ascii="Arial Black" w:hAnsi="Arial Black"/>
            <w:color w:val="0062B5"/>
            <w:shd w:val="clear" w:color="auto" w:fill="FFFFFF"/>
          </w:rPr>
          <w:t xml:space="preserve"> </w:t>
        </w:r>
        <w:r>
          <w:rPr>
            <w:rStyle w:val="Hyperlink"/>
            <w:rFonts w:ascii="Arial Black" w:hAnsi="Arial Black"/>
            <w:color w:val="0062B5"/>
            <w:shd w:val="clear" w:color="auto" w:fill="FFFFFF"/>
          </w:rPr>
          <w:t>5:9</w:t>
        </w:r>
      </w:hyperlink>
      <w:r>
        <w:rPr>
          <w:rFonts w:ascii="Arial Black" w:hAnsi="Arial Black"/>
          <w:color w:val="006699"/>
          <w:shd w:val="clear" w:color="auto" w:fill="FFFFFF"/>
        </w:rPr>
        <w:t>)</w:t>
      </w:r>
      <w:r>
        <w:rPr>
          <w:rFonts w:ascii="Arial Black" w:hAnsi="Arial Black"/>
          <w:color w:val="FF0000"/>
          <w:shd w:val="clear" w:color="auto" w:fill="FFFFFF"/>
        </w:rPr>
        <w:t>.</w:t>
      </w:r>
      <w:r>
        <w:rPr>
          <w:rFonts w:ascii="Arial Black" w:hAnsi="Arial Black"/>
          <w:color w:val="FF0000"/>
          <w:shd w:val="clear" w:color="auto" w:fill="FFFFFF"/>
        </w:rPr>
        <w:br/>
        <w:t>Are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you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serious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about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present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warfare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and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one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day</w:t>
      </w:r>
      <w:r>
        <w:rPr>
          <w:rFonts w:ascii="Arial Black" w:hAnsi="Arial Black"/>
          <w:color w:val="FF0000"/>
          <w:shd w:val="clear" w:color="auto" w:fill="FFFFFF"/>
        </w:rPr>
        <w:br/>
        <w:t>coming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into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realization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of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proffered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inheritance?</w:t>
      </w:r>
      <w:r>
        <w:rPr>
          <w:rFonts w:ascii="Arial Black" w:hAnsi="Arial Black"/>
          <w:color w:val="FF0000"/>
          <w:shd w:val="clear" w:color="auto" w:fill="FFFFFF"/>
        </w:rPr>
        <w:br/>
        <w:t>If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so,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there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should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be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no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reason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why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God</w:t>
      </w:r>
      <w:r>
        <w:rPr>
          <w:rFonts w:ascii="Arial Black" w:hAnsi="Arial Black"/>
          <w:color w:val="FF0000"/>
          <w:shd w:val="clear" w:color="auto" w:fill="FFFFFF"/>
        </w:rPr>
        <w:br/>
        <w:t>would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not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allow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you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go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on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into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knowledge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and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understanding</w:t>
      </w:r>
      <w:r>
        <w:rPr>
          <w:rFonts w:ascii="Arial Black" w:hAnsi="Arial Black"/>
          <w:color w:val="FF0000"/>
          <w:shd w:val="clear" w:color="auto" w:fill="FFFFFF"/>
        </w:rPr>
        <w:br/>
        <w:t>of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various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things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pertaining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to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His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Son’s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coming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reign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over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the</w:t>
      </w:r>
      <w:r w:rsidR="005E16F2">
        <w:rPr>
          <w:rFonts w:ascii="Arial Black" w:hAnsi="Arial Black"/>
          <w:color w:val="FF0000"/>
          <w:shd w:val="clear" w:color="auto" w:fill="FFFFFF"/>
        </w:rPr>
        <w:t xml:space="preserve"> </w:t>
      </w:r>
      <w:r>
        <w:rPr>
          <w:rFonts w:ascii="Arial Black" w:hAnsi="Arial Black"/>
          <w:color w:val="FF0000"/>
          <w:shd w:val="clear" w:color="auto" w:fill="FFFFFF"/>
        </w:rPr>
        <w:t>earth.</w:t>
      </w:r>
    </w:p>
    <w:p w:rsidR="003B1483" w:rsidRDefault="003B1483" w:rsidP="003B1483">
      <w:pPr>
        <w:ind w:left="0"/>
        <w:jc w:val="center"/>
        <w:rPr>
          <w:rFonts w:ascii="Arial Black" w:hAnsi="Arial Black"/>
          <w:color w:val="FF0000"/>
          <w:shd w:val="clear" w:color="auto" w:fill="FFFFFF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r w:rsidRPr="003B1483">
        <w:rPr>
          <w:rFonts w:eastAsia="Times New Roman"/>
          <w:b/>
          <w:color w:val="222222"/>
          <w:sz w:val="32"/>
          <w:szCs w:val="32"/>
        </w:rPr>
        <w:t>Preaching</w:t>
      </w:r>
      <w:r w:rsidR="005E16F2" w:rsidRPr="005E16F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3B1483">
        <w:rPr>
          <w:rFonts w:eastAsia="Times New Roman"/>
          <w:b/>
          <w:color w:val="222222"/>
          <w:sz w:val="32"/>
          <w:szCs w:val="32"/>
        </w:rPr>
        <w:t>to</w:t>
      </w:r>
      <w:r w:rsidR="005E16F2" w:rsidRPr="005E16F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3B1483">
        <w:rPr>
          <w:rFonts w:eastAsia="Times New Roman"/>
          <w:b/>
          <w:color w:val="222222"/>
          <w:sz w:val="32"/>
          <w:szCs w:val="32"/>
        </w:rPr>
        <w:t>Imprisoned</w:t>
      </w:r>
      <w:r w:rsidR="005E16F2" w:rsidRPr="005E16F2">
        <w:rPr>
          <w:rFonts w:eastAsia="Times New Roman"/>
          <w:b/>
          <w:color w:val="222222"/>
          <w:sz w:val="32"/>
          <w:szCs w:val="32"/>
        </w:rPr>
        <w:t xml:space="preserve"> </w:t>
      </w:r>
      <w:r w:rsidRPr="003B1483">
        <w:rPr>
          <w:rFonts w:eastAsia="Times New Roman"/>
          <w:b/>
          <w:color w:val="222222"/>
          <w:sz w:val="32"/>
          <w:szCs w:val="32"/>
        </w:rPr>
        <w:t>Spirits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Time,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Recipients,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content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Message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b/>
          <w:bCs/>
          <w:color w:val="222222"/>
        </w:rPr>
        <w:t>By</w:t>
      </w:r>
      <w:r w:rsidR="005E16F2">
        <w:rPr>
          <w:rFonts w:eastAsia="Times New Roman"/>
          <w:b/>
          <w:bCs/>
          <w:color w:val="222222"/>
        </w:rPr>
        <w:t xml:space="preserve"> </w:t>
      </w:r>
      <w:r w:rsidRPr="003B1483">
        <w:rPr>
          <w:rFonts w:eastAsia="Times New Roman"/>
          <w:b/>
          <w:bCs/>
          <w:color w:val="222222"/>
        </w:rPr>
        <w:t>Arlen</w:t>
      </w:r>
      <w:r w:rsidR="005E16F2">
        <w:rPr>
          <w:rFonts w:eastAsia="Times New Roman"/>
          <w:b/>
          <w:bCs/>
          <w:color w:val="222222"/>
        </w:rPr>
        <w:t xml:space="preserve"> </w:t>
      </w:r>
      <w:r w:rsidRPr="003B1483">
        <w:rPr>
          <w:rFonts w:eastAsia="Times New Roman"/>
          <w:b/>
          <w:bCs/>
          <w:color w:val="222222"/>
        </w:rPr>
        <w:t>L.</w:t>
      </w:r>
      <w:r w:rsidR="005E16F2">
        <w:rPr>
          <w:rFonts w:eastAsia="Times New Roman"/>
          <w:b/>
          <w:bCs/>
          <w:color w:val="222222"/>
        </w:rPr>
        <w:t xml:space="preserve"> </w:t>
      </w:r>
      <w:r w:rsidRPr="003B1483">
        <w:rPr>
          <w:rFonts w:eastAsia="Times New Roman"/>
          <w:b/>
          <w:bCs/>
          <w:color w:val="222222"/>
        </w:rPr>
        <w:t>Chitwood</w:t>
      </w:r>
      <w:r w:rsidR="005E16F2">
        <w:rPr>
          <w:rFonts w:eastAsia="Times New Roman"/>
          <w:b/>
          <w:bCs/>
          <w:color w:val="222222"/>
        </w:rPr>
        <w:t xml:space="preserve"> </w:t>
      </w:r>
      <w:r w:rsidRPr="003B1483">
        <w:rPr>
          <w:rFonts w:eastAsia="Times New Roman"/>
          <w:b/>
          <w:bCs/>
          <w:color w:val="222222"/>
        </w:rPr>
        <w:t>of</w:t>
      </w:r>
      <w:r w:rsidR="005E16F2">
        <w:rPr>
          <w:rFonts w:eastAsia="Times New Roman"/>
          <w:b/>
          <w:bCs/>
          <w:color w:val="222222"/>
        </w:rPr>
        <w:t xml:space="preserve"> </w:t>
      </w:r>
      <w:hyperlink r:id="rId5" w:history="1">
        <w:r w:rsidRPr="005E16F2">
          <w:rPr>
            <w:rFonts w:eastAsia="Times New Roman"/>
            <w:b/>
            <w:color w:val="0062B5"/>
            <w:u w:val="single"/>
          </w:rPr>
          <w:t>Lamp</w:t>
        </w:r>
        <w:r w:rsidR="005E16F2" w:rsidRPr="005E16F2">
          <w:rPr>
            <w:rFonts w:eastAsia="Times New Roman"/>
            <w:b/>
            <w:color w:val="0062B5"/>
            <w:u w:val="single"/>
          </w:rPr>
          <w:t xml:space="preserve"> </w:t>
        </w:r>
        <w:r w:rsidRPr="005E16F2">
          <w:rPr>
            <w:rFonts w:eastAsia="Times New Roman"/>
            <w:b/>
            <w:color w:val="0062B5"/>
            <w:u w:val="single"/>
          </w:rPr>
          <w:t>Broadcast</w:t>
        </w:r>
      </w:hyperlink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“Because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Christ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also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suffered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for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sins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once,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righteous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for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unrighteous,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that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might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bring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us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God;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being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put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death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flesh,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but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made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alive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Spirit;</w:t>
      </w: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which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also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went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and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preached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proclamation]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unto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prison,</w:t>
      </w: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That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aforetime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were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disobedient,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when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longsuffering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God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waited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days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Noah,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while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ark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was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preparing,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wherein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few,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that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is,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eight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souls,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were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saved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through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water”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6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3:18-20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ASV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“spirits”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passage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said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“disobedient”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during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days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preceding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Flood.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reason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imprisoned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also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appeared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presence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time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following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imprisonment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time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purpose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evidently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center</w:t>
      </w:r>
      <w:r w:rsidR="005E16F2">
        <w:rPr>
          <w:rFonts w:eastAsia="Times New Roman"/>
          <w:color w:val="222222"/>
        </w:rPr>
        <w:t xml:space="preserve"> </w:t>
      </w:r>
      <w:proofErr w:type="gramStart"/>
      <w:r w:rsidRPr="003B1483">
        <w:rPr>
          <w:rFonts w:eastAsia="Times New Roman"/>
          <w:color w:val="222222"/>
        </w:rPr>
        <w:t>around</w:t>
      </w:r>
      <w:proofErr w:type="gram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reason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previous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actions,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passage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must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interpreted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mind.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imprisoned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identified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descendants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from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lineage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never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referred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prison;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individuals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from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human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race,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living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ever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called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“spirits.”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</w:t>
      </w:r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himself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never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called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spirit.”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Scripture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speaks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just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men”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7" w:history="1">
        <w:r w:rsidRPr="003B1483">
          <w:rPr>
            <w:rFonts w:eastAsia="Times New Roman"/>
            <w:color w:val="0062B5"/>
            <w:u w:val="single"/>
          </w:rPr>
          <w:t>Hebrews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12:23</w:t>
        </w:r>
      </w:hyperlink>
      <w:r w:rsidRPr="003B1483">
        <w:rPr>
          <w:rFonts w:eastAsia="Times New Roman"/>
          <w:color w:val="222222"/>
        </w:rPr>
        <w:t>)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refers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following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resurrection</w:t>
      </w:r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quickening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(referring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position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Life-Giver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</w:t>
      </w:r>
      <w:r w:rsidRPr="003B1483">
        <w:rPr>
          <w:rFonts w:eastAsia="Times New Roman"/>
          <w:i/>
          <w:iCs/>
          <w:color w:val="222222"/>
        </w:rPr>
        <w:t>a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spiritual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—</w:t>
      </w:r>
      <w:r w:rsidR="005E16F2">
        <w:rPr>
          <w:rFonts w:eastAsia="Times New Roman"/>
          <w:color w:val="222222"/>
        </w:rPr>
        <w:t xml:space="preserve"> </w:t>
      </w:r>
      <w:hyperlink r:id="rId8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Corinthians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15:44-45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—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body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flesh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and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bones</w:t>
      </w:r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placed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tomb,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possessing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rather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blood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life-giving,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animating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principle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body]).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descendants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referred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sense,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received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such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bodies,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possible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exception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Enoch,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Moses,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Elijah.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Among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God’s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created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beings,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called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“spirits”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God: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“Who</w:t>
      </w:r>
      <w:r w:rsidR="005E16F2">
        <w:rPr>
          <w:rFonts w:eastAsia="Times New Roman"/>
          <w:i/>
          <w:iCs/>
          <w:color w:val="222222"/>
        </w:rPr>
        <w:t xml:space="preserve"> </w:t>
      </w:r>
      <w:proofErr w:type="spellStart"/>
      <w:r w:rsidRPr="003B1483">
        <w:rPr>
          <w:rFonts w:eastAsia="Times New Roman"/>
          <w:i/>
          <w:iCs/>
          <w:color w:val="222222"/>
        </w:rPr>
        <w:t>maketh</w:t>
      </w:r>
      <w:proofErr w:type="spellEnd"/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proofErr w:type="gramStart"/>
      <w:r w:rsidRPr="003B1483">
        <w:rPr>
          <w:rFonts w:eastAsia="Times New Roman"/>
          <w:i/>
          <w:iCs/>
          <w:color w:val="222222"/>
        </w:rPr>
        <w:t>angels</w:t>
      </w:r>
      <w:proofErr w:type="gramEnd"/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spirits,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and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ministers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flame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fire.</w:t>
      </w: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Are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[angels]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not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all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ministering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spirits,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sent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forth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minister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for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them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who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shall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heirs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salvation?”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9" w:history="1">
        <w:r w:rsidRPr="003B1483">
          <w:rPr>
            <w:rFonts w:eastAsia="Times New Roman"/>
            <w:color w:val="0062B5"/>
            <w:u w:val="single"/>
          </w:rPr>
          <w:t>Hebrews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1:7b</w:t>
        </w:r>
      </w:hyperlink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hyperlink r:id="rId10" w:history="1">
        <w:r w:rsidRPr="003B1483">
          <w:rPr>
            <w:rFonts w:eastAsia="Times New Roman"/>
            <w:color w:val="0062B5"/>
            <w:u w:val="single"/>
          </w:rPr>
          <w:t>14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“spirits”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11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3:19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identified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left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positions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power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heavens,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taken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upon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themselves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cohabited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women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lastRenderedPageBreak/>
        <w:t>human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during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days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preceding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Flood.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prison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passage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b/>
          <w:bCs/>
          <w:color w:val="FF0000"/>
        </w:rPr>
        <w:t>**</w:t>
      </w:r>
      <w:r w:rsidRPr="003B1483">
        <w:rPr>
          <w:rFonts w:eastAsia="Times New Roman"/>
          <w:i/>
          <w:iCs/>
          <w:color w:val="222222"/>
        </w:rPr>
        <w:t>Tartarus</w:t>
      </w:r>
      <w:r w:rsidRPr="003B1483">
        <w:rPr>
          <w:rFonts w:eastAsia="Times New Roman"/>
          <w:color w:val="222222"/>
        </w:rPr>
        <w:t>;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according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both</w:t>
      </w:r>
      <w:r w:rsidR="005E16F2">
        <w:rPr>
          <w:rFonts w:eastAsia="Times New Roman"/>
          <w:color w:val="222222"/>
        </w:rPr>
        <w:t xml:space="preserve"> </w:t>
      </w:r>
      <w:hyperlink r:id="rId12" w:history="1">
        <w:r w:rsidRPr="003B1483">
          <w:rPr>
            <w:rFonts w:eastAsia="Times New Roman"/>
            <w:color w:val="0062B5"/>
            <w:u w:val="single"/>
          </w:rPr>
          <w:t>II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2:4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hyperlink r:id="rId13" w:history="1">
        <w:r w:rsidRPr="003B1483">
          <w:rPr>
            <w:rFonts w:eastAsia="Times New Roman"/>
            <w:color w:val="0062B5"/>
            <w:u w:val="single"/>
          </w:rPr>
          <w:t>Jude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1:6</w:t>
        </w:r>
      </w:hyperlink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confined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prison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chained,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awaiting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judgment.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“preach”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14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3:19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proofErr w:type="spellStart"/>
      <w:r w:rsidRPr="003B1483">
        <w:rPr>
          <w:rFonts w:eastAsia="Times New Roman"/>
          <w:i/>
          <w:iCs/>
          <w:color w:val="222222"/>
        </w:rPr>
        <w:t>kerusso</w:t>
      </w:r>
      <w:proofErr w:type="spell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text,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means,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make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announcement.”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itself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gives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indication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concerning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type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announcement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content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message.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things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must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determined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from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context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related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Scripture.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3B1483">
        <w:rPr>
          <w:rFonts w:eastAsia="Times New Roman"/>
          <w:i/>
          <w:iCs/>
          <w:color w:val="222222"/>
        </w:rPr>
        <w:t>Kerusso</w:t>
      </w:r>
      <w:proofErr w:type="spell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appears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numerous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times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throughout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Testament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almost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always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connection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proclaiming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some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facet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gospel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message.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passages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though,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proofErr w:type="spellStart"/>
      <w:r w:rsidRPr="003B1483">
        <w:rPr>
          <w:rFonts w:eastAsia="Times New Roman"/>
          <w:i/>
          <w:iCs/>
          <w:color w:val="222222"/>
        </w:rPr>
        <w:t>euaggelion</w:t>
      </w:r>
      <w:proofErr w:type="spell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(“gospel,”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“good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news”)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related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qualifying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appear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proofErr w:type="spellStart"/>
      <w:r w:rsidRPr="003B1483">
        <w:rPr>
          <w:rFonts w:eastAsia="Times New Roman"/>
          <w:i/>
          <w:iCs/>
          <w:color w:val="222222"/>
        </w:rPr>
        <w:t>kerusso</w:t>
      </w:r>
      <w:proofErr w:type="spell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make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connection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r w:rsidRPr="003B1483">
        <w:rPr>
          <w:rFonts w:eastAsia="Times New Roman"/>
          <w:i/>
          <w:iCs/>
          <w:color w:val="222222"/>
        </w:rPr>
        <w:t>e.g.</w:t>
      </w:r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hyperlink r:id="rId15" w:history="1">
        <w:r w:rsidRPr="003B1483">
          <w:rPr>
            <w:rFonts w:eastAsia="Times New Roman"/>
            <w:color w:val="0062B5"/>
            <w:u w:val="single"/>
          </w:rPr>
          <w:t>Matthew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4:23</w:t>
        </w:r>
      </w:hyperlink>
      <w:r w:rsidRPr="003B1483">
        <w:rPr>
          <w:rFonts w:eastAsia="Times New Roman"/>
          <w:color w:val="222222"/>
        </w:rPr>
        <w:t>;</w:t>
      </w:r>
      <w:r w:rsidR="005E16F2">
        <w:rPr>
          <w:rFonts w:eastAsia="Times New Roman"/>
          <w:color w:val="222222"/>
        </w:rPr>
        <w:t xml:space="preserve"> </w:t>
      </w:r>
      <w:hyperlink r:id="rId16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Corinthians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1:23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nothing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17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3:18-20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even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remotely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connect</w:t>
      </w:r>
      <w:r w:rsidR="005E16F2">
        <w:rPr>
          <w:rFonts w:eastAsia="Times New Roman"/>
          <w:color w:val="222222"/>
        </w:rPr>
        <w:t xml:space="preserve"> </w:t>
      </w:r>
      <w:proofErr w:type="spellStart"/>
      <w:r w:rsidRPr="003B1483">
        <w:rPr>
          <w:rFonts w:eastAsia="Times New Roman"/>
          <w:i/>
          <w:iCs/>
          <w:color w:val="222222"/>
        </w:rPr>
        <w:t>kerusso</w:t>
      </w:r>
      <w:proofErr w:type="spell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gospel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message.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fact,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could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refer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gospel.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message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passage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directed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[angels],”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gospel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descendants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angels.</w:t>
      </w:r>
      <w:r w:rsidR="005E16F2">
        <w:rPr>
          <w:rFonts w:eastAsia="Times New Roman"/>
          <w:color w:val="222222"/>
        </w:rPr>
        <w:t xml:space="preserve"> </w:t>
      </w:r>
      <w:proofErr w:type="spellStart"/>
      <w:r w:rsidRPr="003B1483">
        <w:rPr>
          <w:rFonts w:eastAsia="Times New Roman"/>
          <w:i/>
          <w:iCs/>
          <w:color w:val="222222"/>
        </w:rPr>
        <w:t>Kerusso</w:t>
      </w:r>
      <w:proofErr w:type="spell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18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3:19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sense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19" w:history="1">
        <w:r w:rsidRPr="003B1483">
          <w:rPr>
            <w:rFonts w:eastAsia="Times New Roman"/>
            <w:color w:val="0062B5"/>
            <w:u w:val="single"/>
          </w:rPr>
          <w:t>Revelation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5:2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—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concerning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something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other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than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gospel.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time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did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occur,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infer,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between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Hades</w:t>
      </w:r>
      <w:r w:rsidRPr="003B1483">
        <w:rPr>
          <w:rFonts w:eastAsia="Times New Roman"/>
          <w:color w:val="222222"/>
        </w:rPr>
        <w:t>;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nor,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others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infer,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did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anything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strange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interpretation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termed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preaching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[by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Holy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Spirit]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through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Noah”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during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days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preceding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Flood.</w:t>
      </w:r>
      <w:r w:rsidR="005E16F2">
        <w:rPr>
          <w:rFonts w:eastAsia="Times New Roman"/>
          <w:color w:val="222222"/>
        </w:rPr>
        <w:t xml:space="preserve"> </w:t>
      </w:r>
      <w:hyperlink r:id="rId20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3:18-19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clearly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reveals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Himself,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following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resurrection</w:t>
      </w:r>
      <w:r w:rsidRPr="003B1483">
        <w:rPr>
          <w:rFonts w:eastAsia="Times New Roman"/>
          <w:color w:val="222222"/>
        </w:rPr>
        <w:t>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eighteen,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“put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flesh,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made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alive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time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death,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possessed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“soulical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</w:t>
      </w:r>
      <w:r w:rsidRPr="003B1483">
        <w:rPr>
          <w:rFonts w:eastAsia="Times New Roman"/>
          <w:i/>
          <w:iCs/>
          <w:color w:val="222222"/>
        </w:rPr>
        <w:t>psuchikos</w:t>
      </w:r>
      <w:r w:rsidRPr="003B1483">
        <w:rPr>
          <w:rFonts w:eastAsia="Times New Roman"/>
          <w:color w:val="222222"/>
        </w:rPr>
        <w:t>]”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flesh,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blood,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bones.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life-giving,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animating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principle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blood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21" w:history="1">
        <w:r w:rsidRPr="003B1483">
          <w:rPr>
            <w:rFonts w:eastAsia="Times New Roman"/>
            <w:color w:val="0062B5"/>
            <w:u w:val="single"/>
          </w:rPr>
          <w:t>Leviticus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17:11</w:t>
        </w:r>
      </w:hyperlink>
      <w:r w:rsidRPr="003B1483">
        <w:rPr>
          <w:rFonts w:eastAsia="Times New Roman"/>
          <w:color w:val="222222"/>
        </w:rPr>
        <w:t>).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time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possessed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“spiritual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</w:t>
      </w:r>
      <w:proofErr w:type="spellStart"/>
      <w:r w:rsidRPr="003B1483">
        <w:rPr>
          <w:rFonts w:eastAsia="Times New Roman"/>
          <w:i/>
          <w:iCs/>
          <w:color w:val="222222"/>
        </w:rPr>
        <w:t>pneumatikos</w:t>
      </w:r>
      <w:proofErr w:type="spellEnd"/>
      <w:r w:rsidRPr="003B1483">
        <w:rPr>
          <w:rFonts w:eastAsia="Times New Roman"/>
          <w:color w:val="222222"/>
        </w:rPr>
        <w:t>]”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flesh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bones,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without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blood.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life-giving,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animating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principle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God.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Jesus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possessed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following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possessed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before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death.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“soulical”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“spiritual,”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preceding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respect,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life-giving,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animating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principle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itself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r w:rsidRPr="003B1483">
        <w:rPr>
          <w:rFonts w:eastAsia="Times New Roman"/>
          <w:i/>
          <w:iCs/>
          <w:color w:val="222222"/>
        </w:rPr>
        <w:t>cf.</w:t>
      </w:r>
      <w:r w:rsidR="005E16F2">
        <w:rPr>
          <w:rFonts w:eastAsia="Times New Roman"/>
          <w:color w:val="222222"/>
        </w:rPr>
        <w:t xml:space="preserve"> </w:t>
      </w:r>
      <w:hyperlink r:id="rId22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Corinthians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15:44-50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thought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eighteen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continued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nineteen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statement: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i/>
          <w:iCs/>
          <w:color w:val="222222"/>
        </w:rPr>
        <w:t>“In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which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also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went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and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preached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proclamation]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unto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spirits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prison”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23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3:19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eighteen,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soulical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raised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spiritual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nineteen,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directly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responsible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judgment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Flood.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“which”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24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3:19</w:t>
        </w:r>
      </w:hyperlink>
      <w:r w:rsidRPr="003B1483">
        <w:rPr>
          <w:rFonts w:eastAsia="Times New Roman"/>
          <w:color w:val="222222"/>
        </w:rPr>
        <w:t>)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translation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relative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pronoun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</w:t>
      </w:r>
      <w:r w:rsidRPr="003B1483">
        <w:rPr>
          <w:rFonts w:eastAsia="Times New Roman"/>
          <w:i/>
          <w:iCs/>
          <w:color w:val="222222"/>
        </w:rPr>
        <w:t>ho</w:t>
      </w:r>
      <w:r w:rsidRPr="003B1483">
        <w:rPr>
          <w:rFonts w:eastAsia="Times New Roman"/>
          <w:color w:val="222222"/>
        </w:rPr>
        <w:t>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rule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grammar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states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relative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pronoun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must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agree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antecedent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gender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number.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</w:t>
      </w:r>
      <w:r w:rsidRPr="003B1483">
        <w:rPr>
          <w:rFonts w:eastAsia="Times New Roman"/>
          <w:i/>
          <w:iCs/>
          <w:color w:val="222222"/>
        </w:rPr>
        <w:t>Ho</w:t>
      </w:r>
      <w:r w:rsidRPr="003B1483">
        <w:rPr>
          <w:rFonts w:eastAsia="Times New Roman"/>
          <w:color w:val="222222"/>
        </w:rPr>
        <w:t>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singular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masculine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neuter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(both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forms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instance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text,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feminine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different).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eighteen,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English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text,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seemingly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allow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two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possible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antecedents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considered: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“flesh,”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However,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text,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“flesh”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feminine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antecedent.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hand,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neuter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Consequently,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lastRenderedPageBreak/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antecedent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“which”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neuter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relative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pronoun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agreeing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neuter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antecedent).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mind,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view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insofar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time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manner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concerned.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eighteen,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“made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alive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Jesus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possessed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animated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capable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actions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accomplished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natural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r w:rsidRPr="003B1483">
        <w:rPr>
          <w:rFonts w:eastAsia="Times New Roman"/>
          <w:i/>
          <w:iCs/>
          <w:color w:val="222222"/>
        </w:rPr>
        <w:t>cf.</w:t>
      </w:r>
      <w:r w:rsidR="005E16F2">
        <w:rPr>
          <w:rFonts w:eastAsia="Times New Roman"/>
          <w:color w:val="222222"/>
        </w:rPr>
        <w:t xml:space="preserve"> </w:t>
      </w:r>
      <w:hyperlink r:id="rId25" w:history="1">
        <w:r w:rsidRPr="003B1483">
          <w:rPr>
            <w:rFonts w:eastAsia="Times New Roman"/>
            <w:color w:val="0062B5"/>
            <w:u w:val="single"/>
          </w:rPr>
          <w:t>Luke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24:36-51</w:t>
        </w:r>
      </w:hyperlink>
      <w:r w:rsidRPr="003B1483">
        <w:rPr>
          <w:rFonts w:eastAsia="Times New Roman"/>
          <w:color w:val="222222"/>
        </w:rPr>
        <w:t>;</w:t>
      </w:r>
      <w:r w:rsidR="005E16F2">
        <w:rPr>
          <w:rFonts w:eastAsia="Times New Roman"/>
          <w:color w:val="222222"/>
        </w:rPr>
        <w:t xml:space="preserve"> </w:t>
      </w:r>
      <w:hyperlink r:id="rId26" w:history="1">
        <w:r w:rsidRPr="003B1483">
          <w:rPr>
            <w:rFonts w:eastAsia="Times New Roman"/>
            <w:color w:val="0062B5"/>
            <w:u w:val="single"/>
          </w:rPr>
          <w:t>Acts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1:9-11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Then</w:t>
      </w:r>
      <w:r w:rsidR="005E16F2">
        <w:rPr>
          <w:rFonts w:eastAsia="Times New Roman"/>
          <w:color w:val="222222"/>
        </w:rPr>
        <w:t xml:space="preserve"> </w:t>
      </w:r>
      <w:hyperlink r:id="rId27" w:history="1">
        <w:r w:rsidRPr="003B1483">
          <w:rPr>
            <w:rFonts w:eastAsia="Times New Roman"/>
            <w:color w:val="0062B5"/>
            <w:u w:val="single"/>
          </w:rPr>
          <w:t>I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3:19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states,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also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preached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proclamation]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unto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prison.”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relative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pronoun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“which,”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antecedent,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“Spirit,”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refer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body.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Jesus,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resurrection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body</w:t>
      </w:r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specific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purpose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making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announcement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particular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group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imprisoned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angels.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imprisoned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sought,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under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Satan,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completely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corrupt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lineages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families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earth,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evidently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attempting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prevent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appearance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Seed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woman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28" w:history="1">
        <w:r w:rsidRPr="003B1483">
          <w:rPr>
            <w:rFonts w:eastAsia="Times New Roman"/>
            <w:color w:val="0062B5"/>
            <w:u w:val="single"/>
          </w:rPr>
          <w:t>Genesis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3:15</w:t>
        </w:r>
      </w:hyperlink>
      <w:r w:rsidRPr="003B1483">
        <w:rPr>
          <w:rFonts w:eastAsia="Times New Roman"/>
          <w:color w:val="222222"/>
        </w:rPr>
        <w:t>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now,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second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last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stood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their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presence</w:t>
      </w:r>
      <w:r w:rsidRPr="003B1483">
        <w:rPr>
          <w:rFonts w:eastAsia="Times New Roman"/>
          <w:color w:val="222222"/>
        </w:rPr>
        <w:t>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stood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there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in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resurrection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body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with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His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work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redemption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completed.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Satan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wilderness,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showing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fully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qualified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redeem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first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first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forfeited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fall.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paid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redemption’s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Golgotha,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Own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blood.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redemption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accomplished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fact,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redeemed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(having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descended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from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through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Noah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three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uncorrupted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lineage])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ultimately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realize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purpose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creation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beginning.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(To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full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extent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finished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Calvary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how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affected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complete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demonic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world,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whether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presently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chained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ruling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over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nations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Satan,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refer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author’s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article,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</w:t>
      </w:r>
      <w:hyperlink r:id="rId29" w:anchor="The%20Preaching%20of%20the%20Cross" w:history="1">
        <w:r w:rsidRPr="003B1483">
          <w:rPr>
            <w:rFonts w:eastAsia="Times New Roman"/>
            <w:color w:val="2F5597"/>
            <w:u w:val="single"/>
          </w:rPr>
          <w:t>The</w:t>
        </w:r>
        <w:r w:rsidR="005E16F2">
          <w:rPr>
            <w:rFonts w:eastAsia="Times New Roman"/>
            <w:color w:val="2F5597"/>
            <w:u w:val="single"/>
          </w:rPr>
          <w:t xml:space="preserve"> </w:t>
        </w:r>
        <w:r w:rsidRPr="003B1483">
          <w:rPr>
            <w:rFonts w:eastAsia="Times New Roman"/>
            <w:color w:val="2F5597"/>
            <w:u w:val="single"/>
          </w:rPr>
          <w:t>Preaching</w:t>
        </w:r>
        <w:r w:rsidR="005E16F2">
          <w:rPr>
            <w:rFonts w:eastAsia="Times New Roman"/>
            <w:color w:val="2F5597"/>
            <w:u w:val="single"/>
          </w:rPr>
          <w:t xml:space="preserve"> </w:t>
        </w:r>
        <w:r w:rsidRPr="003B1483">
          <w:rPr>
            <w:rFonts w:eastAsia="Times New Roman"/>
            <w:color w:val="2F5597"/>
            <w:u w:val="single"/>
          </w:rPr>
          <w:t>of</w:t>
        </w:r>
        <w:r w:rsidR="005E16F2">
          <w:rPr>
            <w:rFonts w:eastAsia="Times New Roman"/>
            <w:color w:val="2F5597"/>
            <w:u w:val="single"/>
          </w:rPr>
          <w:t xml:space="preserve"> </w:t>
        </w:r>
        <w:r w:rsidRPr="003B1483">
          <w:rPr>
            <w:rFonts w:eastAsia="Times New Roman"/>
            <w:color w:val="2F5597"/>
            <w:u w:val="single"/>
          </w:rPr>
          <w:t>the</w:t>
        </w:r>
        <w:r w:rsidR="005E16F2">
          <w:rPr>
            <w:rFonts w:eastAsia="Times New Roman"/>
            <w:color w:val="2F5597"/>
            <w:u w:val="single"/>
          </w:rPr>
          <w:t xml:space="preserve"> </w:t>
        </w:r>
        <w:r w:rsidRPr="003B1483">
          <w:rPr>
            <w:rFonts w:eastAsia="Times New Roman"/>
            <w:color w:val="2F5597"/>
            <w:u w:val="single"/>
          </w:rPr>
          <w:t>Cross</w:t>
        </w:r>
      </w:hyperlink>
      <w:r w:rsidRPr="003B1483">
        <w:rPr>
          <w:rFonts w:eastAsia="Times New Roman"/>
          <w:color w:val="222222"/>
        </w:rPr>
        <w:t>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site.</w:t>
      </w: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60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finished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Calvary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unsaved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also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saved.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well,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finished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forms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announcement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complete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demonic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world,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part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parcel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announcement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spirits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prison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following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resurrection.)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proclamation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which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delivered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imprisoned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have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center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around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fact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attempted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preceding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Flood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naught.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uncorrupted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human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existed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—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uncorrupted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attempted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—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stood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presence.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resurrected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second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Man,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last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day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take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kingdom,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host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individuals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redeemed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from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lineage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First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Adam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reign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co-heirs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Him.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could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look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forward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thing: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</w:t>
      </w:r>
      <w:r w:rsidRPr="003B1483">
        <w:rPr>
          <w:rFonts w:eastAsia="Times New Roman"/>
          <w:i/>
          <w:iCs/>
          <w:color w:val="222222"/>
        </w:rPr>
        <w:t>emaining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chained,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awaiting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consignment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lake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fire.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Satan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continuing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reign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could,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likewise,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look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forward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thing: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biding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time,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awaiting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day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Christ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takes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kingdom,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followed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ultimately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by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their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consignment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to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the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lake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of</w:t>
      </w:r>
      <w:r w:rsidR="005E16F2">
        <w:rPr>
          <w:rFonts w:eastAsia="Times New Roman"/>
          <w:i/>
          <w:iCs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fire</w:t>
      </w:r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“prepared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devil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angels.”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5E16F2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hyperlink r:id="rId30" w:history="1">
        <w:r w:rsidRPr="003B1483">
          <w:rPr>
            <w:rFonts w:eastAsia="Times New Roman"/>
            <w:color w:val="0062B5"/>
            <w:u w:val="single"/>
          </w:rPr>
          <w:t>Preaching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to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Imprisoned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Spirits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by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Arlen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Chitwood.pdf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pamphlet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designed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printing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letter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size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paper,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both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front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back;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folded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pocket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size</w:t>
      </w:r>
      <w:r w:rsidR="005E16F2">
        <w:rPr>
          <w:rFonts w:eastAsia="Times New Roman"/>
          <w:color w:val="222222"/>
        </w:rPr>
        <w:t xml:space="preserve"> ~~~~~~~~~~~~~~~~~~~~~~~~~~~~~~~~~~~~~~~~~~~~~~~~~~~~~~~~~~~~~~~~~~~~~~~~~~~~~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b/>
          <w:color w:val="222222"/>
          <w:sz w:val="28"/>
          <w:szCs w:val="28"/>
        </w:rPr>
      </w:pPr>
      <w:r w:rsidRPr="003B1483">
        <w:rPr>
          <w:rFonts w:eastAsia="Times New Roman"/>
          <w:b/>
          <w:color w:val="FF0000"/>
          <w:sz w:val="28"/>
          <w:szCs w:val="28"/>
        </w:rPr>
        <w:t>**</w:t>
      </w:r>
      <w:r w:rsidRPr="003B1483">
        <w:rPr>
          <w:rFonts w:eastAsia="Times New Roman"/>
          <w:b/>
          <w:color w:val="222222"/>
          <w:sz w:val="28"/>
          <w:szCs w:val="28"/>
        </w:rPr>
        <w:t>Tartarus</w:t>
      </w:r>
      <w:bookmarkStart w:id="0" w:name="_GoBack"/>
      <w:bookmarkEnd w:id="0"/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lastRenderedPageBreak/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ancient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mythology,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horrible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torment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afterlife.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lower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even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Hades,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place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dead.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According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populated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ferocious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monsters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criminals.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Greek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appears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once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entire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New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Testament.</w:t>
      </w:r>
      <w:r w:rsidR="005E16F2">
        <w:rPr>
          <w:rFonts w:eastAsia="Times New Roman"/>
          <w:color w:val="222222"/>
        </w:rPr>
        <w:t xml:space="preserve"> </w:t>
      </w:r>
      <w:hyperlink r:id="rId31" w:history="1">
        <w:r w:rsidRPr="003B1483">
          <w:rPr>
            <w:rFonts w:eastAsia="Times New Roman"/>
            <w:color w:val="0062B5"/>
            <w:u w:val="single"/>
          </w:rPr>
          <w:t>2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Peter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2:4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says,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“God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did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spare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sinned,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but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sent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[</w:t>
      </w:r>
      <w:r w:rsidRPr="003B1483">
        <w:rPr>
          <w:rFonts w:eastAsia="Times New Roman"/>
          <w:i/>
          <w:iCs/>
          <w:color w:val="222222"/>
        </w:rPr>
        <w:t>Tartarus</w:t>
      </w:r>
      <w:r w:rsidRPr="003B1483">
        <w:rPr>
          <w:rFonts w:eastAsia="Times New Roman"/>
          <w:color w:val="222222"/>
        </w:rPr>
        <w:t>],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putting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chains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darkness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judgment.”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Most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English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versions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translate</w:t>
      </w:r>
      <w:r w:rsidR="005E16F2"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3B1483">
        <w:rPr>
          <w:rFonts w:eastAsia="Times New Roman"/>
          <w:i/>
          <w:iCs/>
          <w:color w:val="222222"/>
        </w:rPr>
        <w:t>tartarus</w:t>
      </w:r>
      <w:proofErr w:type="spellEnd"/>
      <w:proofErr w:type="gramEnd"/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“hell”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“lowest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hell.”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i/>
          <w:iCs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be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defined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deepest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abyss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hyperlink r:id="rId32" w:history="1">
        <w:r w:rsidRPr="003B1483">
          <w:rPr>
            <w:rFonts w:eastAsia="Times New Roman"/>
            <w:color w:val="419CD2"/>
            <w:u w:val="single"/>
          </w:rPr>
          <w:t>Hades</w:t>
        </w:r>
      </w:hyperlink>
      <w:r w:rsidRPr="003B1483">
        <w:rPr>
          <w:rFonts w:eastAsia="Times New Roman"/>
          <w:color w:val="222222"/>
        </w:rPr>
        <w:t>.”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Another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place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Scripture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mentions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sinning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hyperlink r:id="rId33" w:history="1">
        <w:r w:rsidRPr="003B1483">
          <w:rPr>
            <w:rFonts w:eastAsia="Times New Roman"/>
            <w:color w:val="0062B5"/>
            <w:u w:val="single"/>
          </w:rPr>
          <w:t>Genesis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6:1-4</w:t>
        </w:r>
      </w:hyperlink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where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“the</w:t>
      </w:r>
      <w:r w:rsidR="005E16F2">
        <w:rPr>
          <w:rFonts w:eastAsia="Times New Roman"/>
          <w:color w:val="222222"/>
        </w:rPr>
        <w:t xml:space="preserve"> </w:t>
      </w:r>
      <w:hyperlink r:id="rId34" w:history="1">
        <w:r w:rsidRPr="003B1483">
          <w:rPr>
            <w:rFonts w:eastAsia="Times New Roman"/>
            <w:color w:val="419CD2"/>
            <w:u w:val="single"/>
          </w:rPr>
          <w:t>sons</w:t>
        </w:r>
        <w:r w:rsidR="005E16F2">
          <w:rPr>
            <w:rFonts w:eastAsia="Times New Roman"/>
            <w:color w:val="419CD2"/>
            <w:u w:val="single"/>
          </w:rPr>
          <w:t xml:space="preserve"> </w:t>
        </w:r>
        <w:r w:rsidRPr="003B1483">
          <w:rPr>
            <w:rFonts w:eastAsia="Times New Roman"/>
            <w:color w:val="419CD2"/>
            <w:u w:val="single"/>
          </w:rPr>
          <w:t>of</w:t>
        </w:r>
        <w:r w:rsidR="005E16F2">
          <w:rPr>
            <w:rFonts w:eastAsia="Times New Roman"/>
            <w:color w:val="419CD2"/>
            <w:u w:val="single"/>
          </w:rPr>
          <w:t xml:space="preserve"> </w:t>
        </w:r>
        <w:r w:rsidRPr="003B1483">
          <w:rPr>
            <w:rFonts w:eastAsia="Times New Roman"/>
            <w:color w:val="419CD2"/>
            <w:u w:val="single"/>
          </w:rPr>
          <w:t>God</w:t>
        </w:r>
      </w:hyperlink>
      <w:r w:rsidRPr="003B1483">
        <w:rPr>
          <w:rFonts w:eastAsia="Times New Roman"/>
          <w:color w:val="222222"/>
        </w:rPr>
        <w:t>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took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control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human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women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progeny.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According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hyperlink r:id="rId35" w:history="1">
        <w:r w:rsidRPr="003B1483">
          <w:rPr>
            <w:rFonts w:eastAsia="Times New Roman"/>
            <w:color w:val="0062B5"/>
            <w:u w:val="single"/>
          </w:rPr>
          <w:t>Jude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1:6</w:t>
        </w:r>
      </w:hyperlink>
      <w:r w:rsidRPr="003B1483">
        <w:rPr>
          <w:rFonts w:eastAsia="Times New Roman"/>
          <w:color w:val="222222"/>
        </w:rPr>
        <w:t>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some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“abandoned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their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proper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dwelling”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heavens.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crime,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God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cast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them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where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are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held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“in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pits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gloom”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for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later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judgment.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seems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was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demons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feared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hyperlink r:id="rId36" w:history="1">
        <w:r w:rsidRPr="003B1483">
          <w:rPr>
            <w:rFonts w:eastAsia="Times New Roman"/>
            <w:color w:val="0062B5"/>
            <w:u w:val="single"/>
          </w:rPr>
          <w:t>Luke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8:31</w:t>
        </w:r>
      </w:hyperlink>
      <w:r w:rsidRPr="003B1483">
        <w:rPr>
          <w:rFonts w:eastAsia="Times New Roman"/>
          <w:color w:val="222222"/>
        </w:rPr>
        <w:t>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r w:rsidRPr="003B1483">
        <w:rPr>
          <w:rFonts w:eastAsia="Times New Roman"/>
          <w:color w:val="222222"/>
        </w:rPr>
        <w:t>Peter’s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mention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Tartarus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context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condemning</w:t>
      </w:r>
      <w:r w:rsidR="005E16F2">
        <w:rPr>
          <w:rFonts w:eastAsia="Times New Roman"/>
          <w:color w:val="222222"/>
        </w:rPr>
        <w:t xml:space="preserve"> </w:t>
      </w:r>
      <w:hyperlink r:id="rId37" w:history="1">
        <w:r w:rsidRPr="003B1483">
          <w:rPr>
            <w:rFonts w:eastAsia="Times New Roman"/>
            <w:color w:val="419CD2"/>
            <w:u w:val="single"/>
          </w:rPr>
          <w:t>false</w:t>
        </w:r>
        <w:r w:rsidR="005E16F2">
          <w:rPr>
            <w:rFonts w:eastAsia="Times New Roman"/>
            <w:color w:val="419CD2"/>
            <w:u w:val="single"/>
          </w:rPr>
          <w:t xml:space="preserve"> </w:t>
        </w:r>
        <w:r w:rsidRPr="003B1483">
          <w:rPr>
            <w:rFonts w:eastAsia="Times New Roman"/>
            <w:color w:val="419CD2"/>
            <w:u w:val="single"/>
          </w:rPr>
          <w:t>teachers</w:t>
        </w:r>
      </w:hyperlink>
      <w:r w:rsidRPr="003B1483">
        <w:rPr>
          <w:rFonts w:eastAsia="Times New Roman"/>
          <w:color w:val="222222"/>
        </w:rPr>
        <w:t>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secretly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introduce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heresy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church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will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suffer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fate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similar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that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of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angels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sinned—they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will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end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up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in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Tartarus.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Lord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does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not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tolerate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those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who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lead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His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children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astray</w:t>
      </w:r>
      <w:r w:rsidR="005E16F2">
        <w:rPr>
          <w:rFonts w:eastAsia="Times New Roman"/>
          <w:color w:val="222222"/>
        </w:rPr>
        <w:t xml:space="preserve"> </w:t>
      </w:r>
      <w:r w:rsidRPr="003B1483">
        <w:rPr>
          <w:rFonts w:eastAsia="Times New Roman"/>
          <w:color w:val="222222"/>
        </w:rPr>
        <w:t>(</w:t>
      </w:r>
      <w:hyperlink r:id="rId38" w:history="1">
        <w:r w:rsidRPr="003B1483">
          <w:rPr>
            <w:rFonts w:eastAsia="Times New Roman"/>
            <w:color w:val="0062B5"/>
            <w:u w:val="single"/>
          </w:rPr>
          <w:t>Matthew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18:6</w:t>
        </w:r>
      </w:hyperlink>
      <w:r w:rsidRPr="003B1483">
        <w:rPr>
          <w:rFonts w:eastAsia="Times New Roman"/>
          <w:color w:val="222222"/>
        </w:rPr>
        <w:t>).</w:t>
      </w: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</w:p>
    <w:p w:rsidR="003B1483" w:rsidRPr="003B1483" w:rsidRDefault="003B1483" w:rsidP="003B1483">
      <w:pPr>
        <w:shd w:val="clear" w:color="auto" w:fill="FFFFFF"/>
        <w:ind w:left="0"/>
        <w:rPr>
          <w:rFonts w:eastAsia="Times New Roman"/>
          <w:color w:val="222222"/>
        </w:rPr>
      </w:pPr>
      <w:hyperlink r:id="rId39" w:history="1">
        <w:r w:rsidRPr="003B1483">
          <w:rPr>
            <w:rFonts w:eastAsia="Times New Roman"/>
            <w:color w:val="0062B5"/>
            <w:u w:val="single"/>
          </w:rPr>
          <w:t>What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is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Tartarus?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proofErr w:type="gramStart"/>
        <w:r w:rsidRPr="003B1483">
          <w:rPr>
            <w:rFonts w:eastAsia="Times New Roman"/>
            <w:color w:val="0062B5"/>
            <w:u w:val="single"/>
          </w:rPr>
          <w:t>by</w:t>
        </w:r>
        <w:proofErr w:type="gramEnd"/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Got</w:t>
        </w:r>
        <w:r w:rsidR="005E16F2">
          <w:rPr>
            <w:rFonts w:eastAsia="Times New Roman"/>
            <w:color w:val="0062B5"/>
            <w:u w:val="single"/>
          </w:rPr>
          <w:t xml:space="preserve"> </w:t>
        </w:r>
        <w:r w:rsidRPr="003B1483">
          <w:rPr>
            <w:rFonts w:eastAsia="Times New Roman"/>
            <w:color w:val="0062B5"/>
            <w:u w:val="single"/>
          </w:rPr>
          <w:t>Questions</w:t>
        </w:r>
      </w:hyperlink>
    </w:p>
    <w:p w:rsidR="003B1483" w:rsidRDefault="003B1483" w:rsidP="003B1483">
      <w:pPr>
        <w:ind w:left="0"/>
      </w:pPr>
    </w:p>
    <w:sectPr w:rsidR="003B1483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3"/>
    <w:rsid w:val="00322EAC"/>
    <w:rsid w:val="00337A0A"/>
    <w:rsid w:val="003B1483"/>
    <w:rsid w:val="005E16F2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8BFA0-0A82-48F7-B429-D315915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4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11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51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77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0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02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1743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I+Corinthians+15.44-45&amp;t=NKJV" TargetMode="External"/><Relationship Id="rId13" Type="http://schemas.openxmlformats.org/officeDocument/2006/relationships/hyperlink" Target="https://www.blueletterbible.org/search/preSearch.cfm?Criteria=Jude+1.6&amp;t=NKJV" TargetMode="External"/><Relationship Id="rId18" Type="http://schemas.openxmlformats.org/officeDocument/2006/relationships/hyperlink" Target="https://www.blueletterbible.org/search/preSearch.cfm?Criteria=I+Peter+3.19&amp;t=NKJV" TargetMode="External"/><Relationship Id="rId26" Type="http://schemas.openxmlformats.org/officeDocument/2006/relationships/hyperlink" Target="https://www.blueletterbible.org/search/preSearch.cfm?Criteria=Acts+1.9-11&amp;t=NKJV" TargetMode="External"/><Relationship Id="rId39" Type="http://schemas.openxmlformats.org/officeDocument/2006/relationships/hyperlink" Target="https://www.gotquestions.org/what-is-tartaru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Leviticus+17.11&amp;t=NKJV" TargetMode="External"/><Relationship Id="rId34" Type="http://schemas.openxmlformats.org/officeDocument/2006/relationships/hyperlink" Target="https://www.gotquestions.org/sons-of-God.html" TargetMode="External"/><Relationship Id="rId7" Type="http://schemas.openxmlformats.org/officeDocument/2006/relationships/hyperlink" Target="https://www.blueletterbible.org/search/preSearch.cfm?Criteria=Hebrews+12.23&amp;t=NKJV" TargetMode="External"/><Relationship Id="rId12" Type="http://schemas.openxmlformats.org/officeDocument/2006/relationships/hyperlink" Target="https://www.blueletterbible.org/search/preSearch.cfm?Criteria=II+Peter+2.4&amp;t=NKJV" TargetMode="External"/><Relationship Id="rId17" Type="http://schemas.openxmlformats.org/officeDocument/2006/relationships/hyperlink" Target="https://www.blueletterbible.org/search/preSearch.cfm?Criteria=I+Peter+3.18-20&amp;t=NKJV" TargetMode="External"/><Relationship Id="rId25" Type="http://schemas.openxmlformats.org/officeDocument/2006/relationships/hyperlink" Target="https://www.blueletterbible.org/search/preSearch.cfm?Criteria=Luke+24.36-51&amp;t=NKJV" TargetMode="External"/><Relationship Id="rId33" Type="http://schemas.openxmlformats.org/officeDocument/2006/relationships/hyperlink" Target="https://www.blueletterbible.org/search/preSearch.cfm?Criteria=Genesis+6.1-4&amp;t=NKJV" TargetMode="External"/><Relationship Id="rId38" Type="http://schemas.openxmlformats.org/officeDocument/2006/relationships/hyperlink" Target="https://www.blueletterbible.org/search/preSearch.cfm?Criteria=Matthew+18.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+Corinthians+1.23&amp;t=NKJV" TargetMode="External"/><Relationship Id="rId20" Type="http://schemas.openxmlformats.org/officeDocument/2006/relationships/hyperlink" Target="https://www.blueletterbible.org/search/preSearch.cfm?Criteria=I+Peter+3.18-19&amp;t=NKJV" TargetMode="External"/><Relationship Id="rId29" Type="http://schemas.openxmlformats.org/officeDocument/2006/relationships/hyperlink" Target="https://www.koffeekupkandor.com/gods-word-six.php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+Peter+3.18-20&amp;t=ASV" TargetMode="External"/><Relationship Id="rId11" Type="http://schemas.openxmlformats.org/officeDocument/2006/relationships/hyperlink" Target="https://www.blueletterbible.org/search/preSearch.cfm?Criteria=I+Peter+3.19&amp;t=NKJV" TargetMode="External"/><Relationship Id="rId24" Type="http://schemas.openxmlformats.org/officeDocument/2006/relationships/hyperlink" Target="https://www.blueletterbible.org/search/preSearch.cfm?Criteria=I+Peter+3.19&amp;t=NKJV" TargetMode="External"/><Relationship Id="rId32" Type="http://schemas.openxmlformats.org/officeDocument/2006/relationships/hyperlink" Target="https://www.gotquestions.org/sheol-hades-hell.html" TargetMode="External"/><Relationship Id="rId37" Type="http://schemas.openxmlformats.org/officeDocument/2006/relationships/hyperlink" Target="https://www.gotquestions.org/false-teachers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Matthew+4.23&amp;t=NKJV" TargetMode="External"/><Relationship Id="rId23" Type="http://schemas.openxmlformats.org/officeDocument/2006/relationships/hyperlink" Target="https://www.blueletterbible.org/search/preSearch.cfm?Criteria=I+Peter+3.19&amp;t=NKJV" TargetMode="External"/><Relationship Id="rId28" Type="http://schemas.openxmlformats.org/officeDocument/2006/relationships/hyperlink" Target="https://www.blueletterbible.org/search/preSearch.cfm?Criteria=Genesis+3.15&amp;t=NKJV" TargetMode="External"/><Relationship Id="rId36" Type="http://schemas.openxmlformats.org/officeDocument/2006/relationships/hyperlink" Target="https://www.blueletterbible.org/search/preSearch.cfm?Criteria=Luke+8.31&amp;t=NKJV" TargetMode="External"/><Relationship Id="rId10" Type="http://schemas.openxmlformats.org/officeDocument/2006/relationships/hyperlink" Target="https://www.blueletterbible.org/search/preSearch.cfm?Criteria=Hebrews+1.14&amp;t=NKJV" TargetMode="External"/><Relationship Id="rId19" Type="http://schemas.openxmlformats.org/officeDocument/2006/relationships/hyperlink" Target="https://www.blueletterbible.org/search/preSearch.cfm?Criteria=Revelation+5.2&amp;t=NKJV" TargetMode="External"/><Relationship Id="rId31" Type="http://schemas.openxmlformats.org/officeDocument/2006/relationships/hyperlink" Target="https://www.blueletterbible.org/search/preSearch.cfm?Criteria=2Peter+2.4&amp;t=NKJV" TargetMode="External"/><Relationship Id="rId4" Type="http://schemas.openxmlformats.org/officeDocument/2006/relationships/hyperlink" Target="https://www.blueletterbible.org/search/preSearch.cfm?Criteria=Hebrews+5.9&amp;t=NKJV" TargetMode="External"/><Relationship Id="rId9" Type="http://schemas.openxmlformats.org/officeDocument/2006/relationships/hyperlink" Target="https://www.blueletterbible.org/search/preSearch.cfm?Criteria=Hebrews+1.7b&amp;t=NKJV" TargetMode="External"/><Relationship Id="rId14" Type="http://schemas.openxmlformats.org/officeDocument/2006/relationships/hyperlink" Target="https://www.blueletterbible.org/search/preSearch.cfm?Criteria=I+Peter+3.19&amp;t=NKJV" TargetMode="External"/><Relationship Id="rId22" Type="http://schemas.openxmlformats.org/officeDocument/2006/relationships/hyperlink" Target="https://www.blueletterbible.org/search/preSearch.cfm?Criteria=I+Corinthians+15.44-50&amp;t=NKJV" TargetMode="External"/><Relationship Id="rId27" Type="http://schemas.openxmlformats.org/officeDocument/2006/relationships/hyperlink" Target="https://www.blueletterbible.org/search/preSearch.cfm?Criteria=I+Peter+3.19&amp;t=NKJV" TargetMode="External"/><Relationship Id="rId30" Type="http://schemas.openxmlformats.org/officeDocument/2006/relationships/hyperlink" Target="http://lampbroadcast.org/plets/ppdf18/PreachingtoImprisonedSpirits.pdf" TargetMode="External"/><Relationship Id="rId35" Type="http://schemas.openxmlformats.org/officeDocument/2006/relationships/hyperlink" Target="https://www.blueletterbible.org/search/preSearch.cfm?Criteria=Jude+1.6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2020-09-15T07:00:00Z</dcterms:created>
  <dcterms:modified xsi:type="dcterms:W3CDTF">2020-09-15T07:21:00Z</dcterms:modified>
</cp:coreProperties>
</file>