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A7" w:rsidRDefault="00635CA7" w:rsidP="00635CA7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Repentance,</w:t>
      </w:r>
      <w:r w:rsidR="00A042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Belief</w:t>
      </w:r>
      <w:r w:rsidR="00A042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in</w:t>
      </w:r>
      <w:r w:rsidR="00A042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John’s</w:t>
      </w:r>
      <w:r w:rsidR="00A042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Gospel</w:t>
      </w:r>
    </w:p>
    <w:p w:rsidR="00635CA7" w:rsidRDefault="00635CA7" w:rsidP="00635CA7">
      <w:pPr>
        <w:shd w:val="clear" w:color="auto" w:fill="FFFFFF"/>
        <w:rPr>
          <w:sz w:val="18"/>
          <w:szCs w:val="18"/>
        </w:rPr>
      </w:pPr>
      <w:r>
        <w:rPr>
          <w:i/>
          <w:iCs/>
          <w:sz w:val="27"/>
          <w:szCs w:val="27"/>
        </w:rPr>
        <w:t>The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Place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of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and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Purpose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for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John’s</w:t>
      </w:r>
      <w:r w:rsidR="00A04230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Gospel</w:t>
      </w:r>
    </w:p>
    <w:p w:rsidR="00635CA7" w:rsidRDefault="00635CA7" w:rsidP="00635CA7">
      <w:pPr>
        <w:shd w:val="clear" w:color="auto" w:fill="FFFFFF"/>
      </w:pPr>
      <w:r w:rsidRPr="00A04230">
        <w:rPr>
          <w:b/>
          <w:bCs/>
        </w:rPr>
        <w:t>By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Arlen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Chitwood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of</w:t>
      </w:r>
      <w:r w:rsidR="00A04230" w:rsidRPr="00A04230">
        <w:rPr>
          <w:b/>
          <w:bCs/>
        </w:rPr>
        <w:t xml:space="preserve"> </w:t>
      </w:r>
      <w:hyperlink r:id="rId4" w:history="1">
        <w:r w:rsidRPr="00A04230">
          <w:rPr>
            <w:rStyle w:val="Hyperlink"/>
            <w:rFonts w:ascii="Arial Black" w:hAnsi="Arial Black"/>
            <w:color w:val="2F5496"/>
          </w:rPr>
          <w:t>Lamp</w:t>
        </w:r>
        <w:r w:rsidR="00A04230" w:rsidRPr="00A04230">
          <w:rPr>
            <w:rStyle w:val="Hyperlink"/>
            <w:rFonts w:ascii="Arial Black" w:hAnsi="Arial Black"/>
            <w:color w:val="2F5496"/>
          </w:rPr>
          <w:t xml:space="preserve"> </w:t>
        </w:r>
        <w:r w:rsidRPr="00A04230">
          <w:rPr>
            <w:rStyle w:val="Hyperlink"/>
            <w:rFonts w:ascii="Arial Black" w:hAnsi="Arial Black"/>
            <w:color w:val="2F5496"/>
          </w:rPr>
          <w:t>Broadcast</w:t>
        </w:r>
      </w:hyperlink>
    </w:p>
    <w:p w:rsidR="00A04230" w:rsidRPr="00A04230" w:rsidRDefault="00A04230" w:rsidP="00635CA7">
      <w:pPr>
        <w:shd w:val="clear" w:color="auto" w:fill="FFFFFF"/>
        <w:rPr>
          <w:b/>
          <w:color w:val="2F5496" w:themeColor="accent5" w:themeShade="BF"/>
        </w:rPr>
      </w:pPr>
      <w:r w:rsidRPr="00A04230">
        <w:rPr>
          <w:b/>
          <w:color w:val="2F5496" w:themeColor="accent5" w:themeShade="BF"/>
        </w:rPr>
        <w:t>~~~~~~~~~~~~~~~~~~~~~~~~~~~~~~~~~~~~~~~~~~~~~~~~~~~~~~~~~~~~~~~~~~~~~~~~~</w:t>
      </w:r>
    </w:p>
    <w:p w:rsidR="00635CA7" w:rsidRPr="00A04230" w:rsidRDefault="00635CA7" w:rsidP="00635CA7">
      <w:pPr>
        <w:shd w:val="clear" w:color="auto" w:fill="FFFFFF"/>
      </w:pPr>
      <w:r w:rsidRPr="00A04230">
        <w:t>When</w:t>
      </w:r>
      <w:r w:rsidR="00A04230" w:rsidRPr="00A04230">
        <w:t xml:space="preserve"> </w:t>
      </w:r>
      <w:r w:rsidRPr="00A04230">
        <w:t>dealing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striking</w:t>
      </w:r>
      <w:r w:rsidR="00A04230" w:rsidRPr="00A04230">
        <w:t xml:space="preserve"> </w:t>
      </w:r>
      <w:r w:rsidRPr="00A04230">
        <w:t>feature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(Gk.,</w:t>
      </w:r>
      <w:r w:rsidR="00A04230" w:rsidRPr="00A04230">
        <w:t xml:space="preserve"> </w:t>
      </w:r>
      <w:r w:rsidRPr="00A04230">
        <w:rPr>
          <w:i/>
          <w:iCs/>
        </w:rPr>
        <w:t>metanoia</w:t>
      </w:r>
      <w:r w:rsidRPr="00A04230">
        <w:t>,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metanoeo</w:t>
      </w:r>
      <w:proofErr w:type="spellEnd"/>
      <w:r w:rsidR="00A04230" w:rsidRPr="00A04230">
        <w:rPr>
          <w:i/>
          <w:iCs/>
        </w:rPr>
        <w:t xml:space="preserve"> </w:t>
      </w:r>
      <w:r w:rsidRPr="00A04230">
        <w:t>[noun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verb</w:t>
      </w:r>
      <w:r w:rsidR="00A04230" w:rsidRPr="00A04230">
        <w:t xml:space="preserve"> </w:t>
      </w:r>
      <w:r w:rsidRPr="00A04230">
        <w:t>forms])</w:t>
      </w:r>
      <w:r w:rsidR="00A04230" w:rsidRPr="00A04230">
        <w:t xml:space="preserve"> </w:t>
      </w:r>
      <w:r w:rsidRPr="00A04230">
        <w:rPr>
          <w:i/>
          <w:iCs/>
        </w:rPr>
        <w:t>does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appear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place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</w:t>
      </w:r>
      <w:r w:rsidRPr="00A04230">
        <w:t>.</w:t>
      </w:r>
      <w:r w:rsidR="00A04230" w:rsidRPr="00A04230">
        <w:t xml:space="preserve"> </w:t>
      </w:r>
      <w:r w:rsidRPr="00A04230">
        <w:t>And,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built</w:t>
      </w:r>
      <w:r w:rsidR="00A04230" w:rsidRPr="00A04230">
        <w:t xml:space="preserve"> </w:t>
      </w:r>
      <w:r w:rsidRPr="00A04230">
        <w:t>around</w:t>
      </w:r>
      <w:r w:rsidR="00A04230" w:rsidRPr="00A04230">
        <w:t xml:space="preserve"> </w:t>
      </w:r>
      <w:r w:rsidRPr="00A04230">
        <w:t>eight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given</w:t>
      </w:r>
      <w:r w:rsidR="00A04230" w:rsidRPr="00A04230">
        <w:t xml:space="preserve"> </w:t>
      </w:r>
      <w:r w:rsidRPr="00A04230">
        <w:t>(</w:t>
      </w:r>
      <w:hyperlink r:id="rId5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Pr="00A04230">
        <w:t>)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bring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Israel’s</w:t>
      </w:r>
      <w:r w:rsidR="00A04230" w:rsidRPr="00A04230">
        <w:t xml:space="preserve"> </w:t>
      </w:r>
      <w:r w:rsidRPr="00A04230">
        <w:rPr>
          <w:i/>
          <w:iCs/>
        </w:rPr>
        <w:t>belief</w:t>
      </w:r>
      <w:r w:rsidRPr="00A04230">
        <w:t>,</w:t>
      </w:r>
      <w:r w:rsidR="00A04230" w:rsidRPr="00A04230">
        <w:t xml:space="preserve"> </w:t>
      </w:r>
      <w:r w:rsidRPr="00A04230">
        <w:t>requiring</w:t>
      </w:r>
      <w:r w:rsidR="00A04230" w:rsidRPr="00A04230"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t>—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absence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appear</w:t>
      </w:r>
      <w:r w:rsidR="00A04230" w:rsidRPr="00A04230">
        <w:t xml:space="preserve"> </w:t>
      </w:r>
      <w:r w:rsidRPr="00A04230">
        <w:t>rather</w:t>
      </w:r>
      <w:r w:rsidR="00A04230" w:rsidRPr="00A04230">
        <w:t xml:space="preserve"> </w:t>
      </w:r>
      <w:r w:rsidRPr="00A04230">
        <w:t>strange.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Then,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similar</w:t>
      </w:r>
      <w:r w:rsidR="00A04230" w:rsidRPr="00A04230">
        <w:t xml:space="preserve"> </w:t>
      </w:r>
      <w:r w:rsidRPr="00A04230">
        <w:t>respect,</w:t>
      </w:r>
      <w:r w:rsidR="00A04230" w:rsidRPr="00A04230">
        <w:t xml:space="preserve"> </w:t>
      </w:r>
      <w:r w:rsidRPr="00A04230">
        <w:t>along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connection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preceding,</w:t>
      </w:r>
      <w:r w:rsidR="00A04230" w:rsidRPr="00A04230">
        <w:t xml:space="preserve"> </w:t>
      </w:r>
      <w:r w:rsidRPr="00A04230">
        <w:t>another</w:t>
      </w:r>
      <w:r w:rsidR="00A04230" w:rsidRPr="00A04230">
        <w:t xml:space="preserve"> </w:t>
      </w:r>
      <w:r w:rsidRPr="00A04230">
        <w:t>striking</w:t>
      </w:r>
      <w:r w:rsidR="00A04230" w:rsidRPr="00A04230">
        <w:t xml:space="preserve"> </w:t>
      </w:r>
      <w:r w:rsidRPr="00A04230">
        <w:t>feature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ninety-eight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word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“believe”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appears,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again,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apart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from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single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mention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t xml:space="preserve"> </w:t>
      </w:r>
      <w:r w:rsidRPr="00A04230">
        <w:t>(Gk.,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pisteuo</w:t>
      </w:r>
      <w:proofErr w:type="spellEnd"/>
      <w:r w:rsidRPr="00A04230">
        <w:t>,</w:t>
      </w:r>
      <w:r w:rsidR="00A04230" w:rsidRPr="00A04230">
        <w:t xml:space="preserve"> </w:t>
      </w:r>
      <w:r w:rsidRPr="00A04230">
        <w:t>verb</w:t>
      </w:r>
      <w:r w:rsidR="00A04230" w:rsidRPr="00A04230">
        <w:t xml:space="preserve"> </w:t>
      </w:r>
      <w:r w:rsidRPr="00A04230">
        <w:t>form</w:t>
      </w:r>
      <w:r w:rsidR="00A04230" w:rsidRPr="00A04230">
        <w:t xml:space="preserve"> </w:t>
      </w:r>
      <w:r w:rsidRPr="00A04230">
        <w:t>[the</w:t>
      </w:r>
      <w:r w:rsidR="00A04230" w:rsidRPr="00A04230">
        <w:t xml:space="preserve"> </w:t>
      </w:r>
      <w:r w:rsidRPr="00A04230">
        <w:t>noun</w:t>
      </w:r>
      <w:r w:rsidR="00A04230" w:rsidRPr="00A04230">
        <w:t xml:space="preserve"> </w:t>
      </w:r>
      <w:r w:rsidRPr="00A04230">
        <w:t>form,</w:t>
      </w:r>
      <w:r w:rsidR="00A04230" w:rsidRPr="00A04230">
        <w:t xml:space="preserve"> </w:t>
      </w:r>
      <w:r w:rsidRPr="00A04230">
        <w:rPr>
          <w:i/>
          <w:iCs/>
        </w:rPr>
        <w:t>pistis</w:t>
      </w:r>
      <w:r w:rsidRPr="00A04230">
        <w:t>,</w:t>
      </w:r>
      <w:r w:rsidR="00A04230" w:rsidRPr="00A04230">
        <w:t xml:space="preserve"> </w:t>
      </w:r>
      <w:r w:rsidRPr="00A04230">
        <w:t>translated</w:t>
      </w:r>
      <w:r w:rsidR="00A04230" w:rsidRPr="00A04230">
        <w:t xml:space="preserve"> </w:t>
      </w:r>
      <w:r w:rsidRPr="00A04230">
        <w:t>“</w:t>
      </w:r>
      <w:r w:rsidRPr="00A04230">
        <w:rPr>
          <w:i/>
          <w:iCs/>
        </w:rPr>
        <w:t>faith</w:t>
      </w:r>
      <w:r w:rsidRPr="00A04230">
        <w:t>,”</w:t>
      </w:r>
      <w:r w:rsidR="00A04230" w:rsidRPr="00A04230">
        <w:t xml:space="preserve"> </w:t>
      </w:r>
      <w:r w:rsidRPr="00A04230">
        <w:t>does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appear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gospel]).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And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seemingly</w:t>
      </w:r>
      <w:r w:rsidR="00A04230" w:rsidRPr="00A04230">
        <w:t xml:space="preserve"> </w:t>
      </w:r>
      <w:r w:rsidRPr="00A04230">
        <w:t>appear</w:t>
      </w:r>
      <w:r w:rsidR="00A04230" w:rsidRPr="00A04230">
        <w:t xml:space="preserve"> </w:t>
      </w:r>
      <w:r w:rsidRPr="00A04230">
        <w:t>strange,</w:t>
      </w:r>
      <w:r w:rsidR="00A04230" w:rsidRPr="00A04230"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Jewish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people’s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MUST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precede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their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“Jesus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God”</w:t>
      </w:r>
      <w:r w:rsidR="00A04230" w:rsidRPr="00A04230">
        <w:t xml:space="preserve"> </w:t>
      </w:r>
      <w:r w:rsidRPr="00A04230">
        <w:t>(the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order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dealt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next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parts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article,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begin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definition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“repentance”).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Acts</w:t>
      </w:r>
      <w:r w:rsidR="00A04230" w:rsidRPr="00A04230">
        <w:t xml:space="preserve"> </w:t>
      </w:r>
      <w:r w:rsidRPr="00A04230">
        <w:t>(in</w:t>
      </w:r>
      <w:r w:rsidR="00A04230" w:rsidRPr="00A04230">
        <w:t xml:space="preserve"> </w:t>
      </w:r>
      <w:r w:rsidRPr="00A04230">
        <w:t>reality,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fifth</w:t>
      </w:r>
      <w:r w:rsidR="00A04230" w:rsidRPr="00A04230">
        <w:t xml:space="preserve"> </w:t>
      </w:r>
      <w:r w:rsidRPr="00A04230">
        <w:t>gospel)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quite</w:t>
      </w:r>
      <w:r w:rsidR="00A04230" w:rsidRPr="00A04230">
        <w:t xml:space="preserve"> </w:t>
      </w:r>
      <w:r w:rsidRPr="00A04230">
        <w:t>different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respects.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“repent,”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noun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verb</w:t>
      </w:r>
      <w:r w:rsidR="00A04230" w:rsidRPr="00A04230">
        <w:t xml:space="preserve"> </w:t>
      </w:r>
      <w:r w:rsidRPr="00A04230">
        <w:t>forms,</w:t>
      </w:r>
      <w:r w:rsidR="00A04230" w:rsidRPr="00A04230">
        <w:t xml:space="preserve"> </w:t>
      </w:r>
      <w:r w:rsidRPr="00A04230">
        <w:t>occurs</w:t>
      </w:r>
      <w:r w:rsidR="00A04230" w:rsidRPr="00A04230">
        <w:t xml:space="preserve"> </w:t>
      </w:r>
      <w:r w:rsidRPr="00A04230">
        <w:t>twenty-six</w:t>
      </w:r>
      <w:r w:rsidR="00A04230" w:rsidRPr="00A04230">
        <w:t xml:space="preserve"> </w:t>
      </w:r>
      <w:r w:rsidRPr="00A04230">
        <w:t>times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eleven</w:t>
      </w:r>
      <w:r w:rsidR="00A04230" w:rsidRPr="00A04230">
        <w:t xml:space="preserve"> </w:t>
      </w:r>
      <w:r w:rsidRPr="00A04230">
        <w:t>times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Acts.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“believe”</w:t>
      </w:r>
      <w:r w:rsidR="00A04230" w:rsidRPr="00A04230">
        <w:t xml:space="preserve"> </w:t>
      </w:r>
      <w:r w:rsidRPr="00A04230">
        <w:t>and/or</w:t>
      </w:r>
      <w:r w:rsidR="00A04230" w:rsidRPr="00A04230">
        <w:t xml:space="preserve"> </w:t>
      </w:r>
      <w:r w:rsidRPr="00A04230">
        <w:t>“faith”</w:t>
      </w:r>
      <w:r w:rsidR="00A04230" w:rsidRPr="00A04230">
        <w:t xml:space="preserve"> </w:t>
      </w:r>
      <w:r w:rsidRPr="00A04230">
        <w:t>appears</w:t>
      </w:r>
      <w:r w:rsidR="00A04230" w:rsidRPr="00A04230">
        <w:t xml:space="preserve"> </w:t>
      </w:r>
      <w:r w:rsidRPr="00A04230">
        <w:t>fifty-nine</w:t>
      </w:r>
      <w:r w:rsidR="00A04230" w:rsidRPr="00A04230">
        <w:t xml:space="preserve"> </w:t>
      </w:r>
      <w:r w:rsidRPr="00A04230">
        <w:t>times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fifty-five</w:t>
      </w:r>
      <w:r w:rsidR="00A04230" w:rsidRPr="00A04230">
        <w:t xml:space="preserve"> </w:t>
      </w:r>
      <w:r w:rsidRPr="00A04230">
        <w:t>times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Acts.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Individuals</w:t>
      </w:r>
      <w:r w:rsidR="00A04230" w:rsidRPr="00A04230">
        <w:t xml:space="preserve"> </w:t>
      </w:r>
      <w:r w:rsidRPr="00A04230">
        <w:t>look</w:t>
      </w:r>
      <w:r w:rsidR="00A04230" w:rsidRPr="00A04230">
        <w:t xml:space="preserve"> </w:t>
      </w:r>
      <w:r w:rsidRPr="00A04230">
        <w:t>at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this,</w:t>
      </w:r>
      <w:r w:rsidR="00A04230" w:rsidRPr="00A04230">
        <w:t xml:space="preserve"> </w:t>
      </w:r>
      <w:r w:rsidRPr="00A04230">
        <w:t>among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number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other</w:t>
      </w:r>
      <w:r w:rsidR="00A04230" w:rsidRPr="00A04230">
        <w:t xml:space="preserve"> </w:t>
      </w:r>
      <w:r w:rsidRPr="00A04230">
        <w:t>differences</w:t>
      </w:r>
      <w:r w:rsidR="00A04230" w:rsidRPr="00A04230">
        <w:t xml:space="preserve"> </w:t>
      </w:r>
      <w:r w:rsidRPr="00A04230">
        <w:t>between</w:t>
      </w:r>
      <w:r w:rsidR="00A04230" w:rsidRPr="00A04230">
        <w:t xml:space="preserve"> </w:t>
      </w:r>
      <w:r w:rsidRPr="00A04230">
        <w:t>John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(</w:t>
      </w:r>
      <w:r w:rsidRPr="00A04230">
        <w:rPr>
          <w:i/>
          <w:iCs/>
        </w:rPr>
        <w:t>e.g.</w:t>
      </w:r>
      <w:r w:rsidRPr="00A04230">
        <w:t>,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ninety</w:t>
      </w:r>
      <w:r w:rsidR="00A04230" w:rsidRPr="00A04230">
        <w:t xml:space="preserve"> </w:t>
      </w:r>
      <w:r w:rsidRPr="00A04230">
        <w:t>percent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material</w:t>
      </w:r>
      <w:r w:rsidR="00A04230" w:rsidRPr="00A04230">
        <w:t xml:space="preserve"> </w:t>
      </w:r>
      <w:r w:rsidRPr="00A04230">
        <w:t>found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includes</w:t>
      </w:r>
      <w:r w:rsidR="00A04230" w:rsidRPr="00A04230">
        <w:t xml:space="preserve"> </w:t>
      </w:r>
      <w:r w:rsidRPr="00A04230">
        <w:t>five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eight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peculiar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gospel),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individuals</w:t>
      </w:r>
      <w:r w:rsidR="00A04230" w:rsidRPr="00A04230">
        <w:t xml:space="preserve"> </w:t>
      </w:r>
      <w:r w:rsidRPr="00A04230">
        <w:t>quite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come</w:t>
      </w:r>
      <w:r w:rsidR="00A04230" w:rsidRPr="00A04230"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completely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wrong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conclusion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about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understanding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John’s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They</w:t>
      </w:r>
      <w:r w:rsidR="00A04230" w:rsidRPr="00A04230">
        <w:t xml:space="preserve"> </w:t>
      </w:r>
      <w:r w:rsidRPr="00A04230">
        <w:t>see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somewhat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separate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from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three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synoptic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</w:t>
      </w:r>
      <w:r w:rsidRPr="00A04230">
        <w:t>.</w:t>
      </w:r>
      <w:r w:rsidR="00A04230" w:rsidRPr="00A04230">
        <w:t xml:space="preserve"> </w:t>
      </w:r>
      <w:r w:rsidRPr="00A04230">
        <w:t>And,</w:t>
      </w:r>
      <w:r w:rsidR="00A04230" w:rsidRPr="00A04230">
        <w:t xml:space="preserve"> </w:t>
      </w:r>
      <w:r w:rsidRPr="00A04230">
        <w:t>because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heavy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emphasis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“believe”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absence</w:t>
      </w:r>
      <w:r w:rsidR="00A04230" w:rsidRPr="00A04230">
        <w:rPr>
          <w:i/>
          <w:iCs/>
        </w:rPr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“repent,”</w:t>
      </w:r>
      <w:r w:rsidR="00A04230" w:rsidRPr="00A04230">
        <w:t xml:space="preserve"> </w:t>
      </w:r>
      <w:r w:rsidRPr="00A04230">
        <w:t>they,</w:t>
      </w:r>
      <w:r w:rsidR="00A04230" w:rsidRPr="00A04230">
        <w:t xml:space="preserve"> </w:t>
      </w:r>
      <w:r w:rsidRPr="00A04230">
        <w:t>accordingly,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look</w:t>
      </w:r>
      <w:r w:rsidR="00A04230" w:rsidRPr="00A04230">
        <w:t xml:space="preserve"> </w:t>
      </w:r>
      <w:r w:rsidRPr="00A04230">
        <w:t>upon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book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Scripture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written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unsaved,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providing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them,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again,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simple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salvation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message: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“BELIEVE.”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Then,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connection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further</w:t>
      </w:r>
      <w:r w:rsidR="00A04230" w:rsidRPr="00A04230">
        <w:t xml:space="preserve"> </w:t>
      </w:r>
      <w:r w:rsidRPr="00A04230">
        <w:t>show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correct</w:t>
      </w:r>
      <w:r w:rsidR="00A04230" w:rsidRPr="00A04230">
        <w:t xml:space="preserve"> </w:t>
      </w:r>
      <w:r w:rsidRPr="00A04230">
        <w:t>way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look</w:t>
      </w:r>
      <w:r w:rsidR="00A04230" w:rsidRPr="00A04230">
        <w:t xml:space="preserve"> </w:t>
      </w:r>
      <w:r w:rsidRPr="00A04230">
        <w:t>at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they</w:t>
      </w:r>
      <w:r w:rsidR="00A04230" w:rsidRPr="00A04230">
        <w:t xml:space="preserve"> </w:t>
      </w:r>
      <w:r w:rsidRPr="00A04230">
        <w:t>call</w:t>
      </w:r>
      <w:r w:rsidR="00A04230" w:rsidRPr="00A04230">
        <w:t xml:space="preserve"> </w:t>
      </w:r>
      <w:r w:rsidRPr="00A04230">
        <w:t>attention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hyperlink r:id="rId6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Pr="00A04230">
        <w:t>,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provides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eight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John’s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</w:t>
      </w:r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But,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resulted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rPr>
          <w:i/>
          <w:iCs/>
        </w:rPr>
        <w:t>major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problems,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far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reaching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ramifications</w:t>
      </w:r>
      <w:r w:rsidRPr="00A04230">
        <w:t>.</w:t>
      </w:r>
      <w:r w:rsidR="00A04230" w:rsidRPr="00A04230">
        <w:t xml:space="preserve"> </w:t>
      </w:r>
      <w:r w:rsidRPr="00A04230">
        <w:t>Through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overall</w:t>
      </w:r>
      <w:r w:rsidR="00A04230" w:rsidRPr="00A04230">
        <w:t xml:space="preserve"> </w:t>
      </w:r>
      <w:r w:rsidRPr="00A04230">
        <w:t>scenario,</w:t>
      </w:r>
      <w:r w:rsidR="00A04230" w:rsidRPr="00A04230">
        <w:t xml:space="preserve"> </w:t>
      </w:r>
      <w:r w:rsidRPr="00A04230">
        <w:rPr>
          <w:i/>
          <w:iCs/>
        </w:rPr>
        <w:t>a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complete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book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removed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from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its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contextual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setting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among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other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three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made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something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isn’t,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whole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hyperlink r:id="rId7" w:history="1">
        <w:r w:rsidRPr="00A04230">
          <w:rPr>
            <w:rStyle w:val="Hyperlink"/>
            <w:i/>
            <w:iCs/>
            <w:color w:val="0062B5"/>
          </w:rPr>
          <w:t>John</w:t>
        </w:r>
        <w:r w:rsidR="00A04230" w:rsidRPr="00A04230">
          <w:rPr>
            <w:rStyle w:val="Hyperlink"/>
            <w:i/>
            <w:iCs/>
            <w:color w:val="0062B5"/>
          </w:rPr>
          <w:t xml:space="preserve"> </w:t>
        </w:r>
        <w:r w:rsidRPr="00A04230">
          <w:rPr>
            <w:rStyle w:val="Hyperlink"/>
            <w:i/>
            <w:iCs/>
            <w:color w:val="0062B5"/>
          </w:rPr>
          <w:t>20:30-31</w:t>
        </w:r>
      </w:hyperlink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made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something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doesn’t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all.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(For</w:t>
      </w:r>
      <w:r w:rsidR="00A04230" w:rsidRPr="00A04230">
        <w:t xml:space="preserve"> </w:t>
      </w:r>
      <w:r w:rsidRPr="00A04230">
        <w:t>additional</w:t>
      </w:r>
      <w:r w:rsidR="00A04230" w:rsidRPr="00A04230">
        <w:t xml:space="preserve"> </w:t>
      </w:r>
      <w:r w:rsidRPr="00A04230">
        <w:t>information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preceding,</w:t>
      </w:r>
      <w:r w:rsidR="00A04230" w:rsidRPr="00A04230">
        <w:t xml:space="preserve"> </w:t>
      </w:r>
      <w:r w:rsidRPr="00A04230">
        <w:t>refer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author’s</w:t>
      </w:r>
      <w:r w:rsidR="00A04230" w:rsidRPr="00A04230">
        <w:t xml:space="preserve"> </w:t>
      </w:r>
      <w:r w:rsidRPr="00A04230">
        <w:t>article,</w:t>
      </w:r>
      <w:r w:rsidR="00A04230" w:rsidRPr="00A04230">
        <w:t xml:space="preserve"> </w:t>
      </w:r>
      <w:r w:rsidRPr="00A04230">
        <w:t>“</w:t>
      </w:r>
      <w:hyperlink r:id="rId8" w:anchor="Misuse%20of%20John%2020:30-31" w:history="1">
        <w:r w:rsidRPr="00A04230">
          <w:rPr>
            <w:rStyle w:val="Hyperlink"/>
            <w:color w:val="2F5597"/>
          </w:rPr>
          <w:t>Misuse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of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John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20:30-31</w:t>
        </w:r>
      </w:hyperlink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site.”)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rPr>
          <w:b/>
          <w:bCs/>
        </w:rPr>
        <w:t>Regarding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Repentance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and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John’s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Gospel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(The</w:t>
      </w:r>
      <w:r w:rsidR="00A04230" w:rsidRPr="00A04230">
        <w:t xml:space="preserve"> </w:t>
      </w:r>
      <w:r w:rsidRPr="00A04230">
        <w:t>Greek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“repent,”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seen,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rPr>
          <w:i/>
          <w:iCs/>
        </w:rPr>
        <w:t>metanoia</w:t>
      </w:r>
      <w:r w:rsidRPr="00A04230">
        <w:t>,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verb</w:t>
      </w:r>
      <w:r w:rsidR="00A04230" w:rsidRPr="00A04230">
        <w:t xml:space="preserve"> </w:t>
      </w:r>
      <w:r w:rsidRPr="00A04230">
        <w:t>form,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metanoeo</w:t>
      </w:r>
      <w:proofErr w:type="spellEnd"/>
      <w:r w:rsidRPr="00A04230">
        <w:t>.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compound</w:t>
      </w:r>
      <w:r w:rsidR="00A04230" w:rsidRPr="00A04230">
        <w:t xml:space="preserve"> </w:t>
      </w:r>
      <w:r w:rsidRPr="00A04230">
        <w:t>words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proofErr w:type="gramStart"/>
      <w:r w:rsidRPr="00A04230">
        <w:rPr>
          <w:i/>
          <w:iCs/>
        </w:rPr>
        <w:t>meta</w:t>
      </w:r>
      <w:proofErr w:type="gramEnd"/>
      <w:r w:rsidR="00A04230" w:rsidRPr="00A04230">
        <w:rPr>
          <w:i/>
          <w:iCs/>
        </w:rPr>
        <w:t xml:space="preserve"> </w:t>
      </w:r>
      <w:r w:rsidRPr="00A04230">
        <w:t>prefixed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noia</w:t>
      </w:r>
      <w:proofErr w:type="spellEnd"/>
      <w:r w:rsidR="00A04230" w:rsidRPr="00A04230">
        <w:rPr>
          <w:i/>
          <w:iCs/>
        </w:rPr>
        <w:t xml:space="preserve"> </w:t>
      </w:r>
      <w:r w:rsidRPr="00A04230">
        <w:t>and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noeo</w:t>
      </w:r>
      <w:proofErr w:type="spellEnd"/>
      <w:r w:rsidRPr="00A04230">
        <w:t>.</w:t>
      </w:r>
    </w:p>
    <w:p w:rsidR="00635CA7" w:rsidRPr="00A04230" w:rsidRDefault="00635CA7" w:rsidP="00A04230">
      <w:pPr>
        <w:shd w:val="clear" w:color="auto" w:fill="FFFFFF"/>
        <w:ind w:left="720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The</w:t>
      </w:r>
      <w:r w:rsidR="00A04230" w:rsidRPr="00A04230">
        <w:t xml:space="preserve"> </w:t>
      </w:r>
      <w:r w:rsidRPr="00A04230">
        <w:t>primary</w:t>
      </w:r>
      <w:r w:rsidR="00A04230" w:rsidRPr="00A04230">
        <w:t xml:space="preserve"> </w:t>
      </w:r>
      <w:r w:rsidRPr="00A04230">
        <w:t>meaning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proofErr w:type="gramStart"/>
      <w:r w:rsidRPr="00A04230">
        <w:rPr>
          <w:i/>
          <w:iCs/>
        </w:rPr>
        <w:t>meta</w:t>
      </w:r>
      <w:proofErr w:type="gramEnd"/>
      <w:r w:rsidR="00A04230" w:rsidRPr="00A04230">
        <w:rPr>
          <w:i/>
          <w:iCs/>
        </w:rPr>
        <w:t xml:space="preserve"> </w:t>
      </w:r>
      <w:r w:rsidRPr="00A04230">
        <w:t>is</w:t>
      </w:r>
      <w:r w:rsidR="00A04230" w:rsidRPr="00A04230">
        <w:t xml:space="preserve"> </w:t>
      </w:r>
      <w:r w:rsidRPr="00A04230">
        <w:t>“with.”</w:t>
      </w:r>
      <w:r w:rsidR="00A04230" w:rsidRPr="00A04230">
        <w:t xml:space="preserve"> </w:t>
      </w:r>
      <w:r w:rsidRPr="00A04230">
        <w:t>But</w:t>
      </w:r>
      <w:r w:rsidR="00A04230" w:rsidRPr="00A04230">
        <w:t xml:space="preserve"> </w:t>
      </w:r>
      <w:r w:rsidRPr="00A04230">
        <w:t>prefixed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noia</w:t>
      </w:r>
      <w:proofErr w:type="spellEnd"/>
      <w:r w:rsidR="00A04230" w:rsidRPr="00A04230">
        <w:rPr>
          <w:i/>
          <w:iCs/>
        </w:rPr>
        <w:t xml:space="preserve"> </w:t>
      </w:r>
      <w:r w:rsidRPr="00A04230">
        <w:t>[meaning</w:t>
      </w:r>
      <w:r w:rsidR="00A04230" w:rsidRPr="00A04230">
        <w:t xml:space="preserve"> </w:t>
      </w:r>
      <w:r w:rsidRPr="00A04230">
        <w:t>“mind,”</w:t>
      </w:r>
      <w:r w:rsidR="00A04230" w:rsidRPr="00A04230">
        <w:t xml:space="preserve"> </w:t>
      </w:r>
      <w:r w:rsidRPr="00A04230">
        <w:t>equivalent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“</w:t>
      </w:r>
      <w:r w:rsidRPr="00A04230">
        <w:rPr>
          <w:i/>
          <w:iCs/>
        </w:rPr>
        <w:t>nous</w:t>
      </w:r>
      <w:r w:rsidRPr="00A04230">
        <w:t>”</w:t>
      </w:r>
      <w:r w:rsidR="00A04230" w:rsidRPr="00A04230">
        <w:t xml:space="preserve"> </w:t>
      </w:r>
      <w:r w:rsidRPr="00A04230">
        <w:t>(transliterated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Greek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rPr>
          <w:i/>
          <w:iCs/>
        </w:rPr>
        <w:t>nous</w:t>
      </w:r>
      <w:r w:rsidRPr="00A04230">
        <w:t>)],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noeo</w:t>
      </w:r>
      <w:proofErr w:type="spellEnd"/>
      <w:r w:rsidR="00A04230" w:rsidRPr="00A04230">
        <w:rPr>
          <w:i/>
          <w:iCs/>
        </w:rPr>
        <w:t xml:space="preserve"> </w:t>
      </w:r>
      <w:r w:rsidRPr="00A04230">
        <w:t>[meaning</w:t>
      </w:r>
      <w:r w:rsidR="00A04230" w:rsidRPr="00A04230">
        <w:t xml:space="preserve"> </w:t>
      </w:r>
      <w:r w:rsidRPr="00A04230">
        <w:t>“to</w:t>
      </w:r>
      <w:r w:rsidR="00A04230" w:rsidRPr="00A04230">
        <w:t xml:space="preserve"> </w:t>
      </w:r>
      <w:r w:rsidRPr="00A04230">
        <w:t>think”],</w:t>
      </w:r>
      <w:r w:rsidR="00A04230" w:rsidRPr="00A04230">
        <w:t xml:space="preserve"> </w:t>
      </w:r>
      <w:proofErr w:type="gramStart"/>
      <w:r w:rsidRPr="00A04230">
        <w:rPr>
          <w:i/>
          <w:iCs/>
        </w:rPr>
        <w:t>meta</w:t>
      </w:r>
      <w:proofErr w:type="gramEnd"/>
      <w:r w:rsidR="00A04230" w:rsidRPr="00A04230">
        <w:rPr>
          <w:i/>
          <w:iCs/>
        </w:rPr>
        <w:t xml:space="preserve"> </w:t>
      </w:r>
      <w:r w:rsidRPr="00A04230">
        <w:t>[in</w:t>
      </w:r>
      <w:r w:rsidR="00A04230" w:rsidRPr="00A04230">
        <w:t xml:space="preserve"> </w:t>
      </w:r>
      <w:r w:rsidRPr="00A04230">
        <w:rPr>
          <w:i/>
          <w:iCs/>
        </w:rPr>
        <w:t>metanoia</w:t>
      </w:r>
      <w:r w:rsidRPr="00A04230">
        <w:t>]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doing</w:t>
      </w:r>
      <w:r w:rsidR="00A04230" w:rsidRPr="00A04230">
        <w:t xml:space="preserve"> </w:t>
      </w:r>
      <w:r w:rsidRPr="00A04230">
        <w:t>something</w:t>
      </w:r>
      <w:r w:rsidR="00A04230" w:rsidRPr="00A04230">
        <w:t xml:space="preserve"> </w:t>
      </w:r>
      <w:r w:rsidRPr="00A04230">
        <w:t>“with”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mind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takes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thought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“changing”</w:t>
      </w:r>
      <w:r w:rsidR="00A04230" w:rsidRPr="00A04230">
        <w:t xml:space="preserve"> </w:t>
      </w:r>
      <w:r w:rsidRPr="00A04230">
        <w:t>one’s</w:t>
      </w:r>
      <w:r w:rsidR="00A04230" w:rsidRPr="00A04230">
        <w:t xml:space="preserve"> </w:t>
      </w:r>
      <w:r w:rsidRPr="00A04230">
        <w:t>mind.</w:t>
      </w:r>
    </w:p>
    <w:p w:rsidR="00635CA7" w:rsidRPr="00A04230" w:rsidRDefault="00635CA7" w:rsidP="00A04230">
      <w:pPr>
        <w:shd w:val="clear" w:color="auto" w:fill="FFFFFF"/>
        <w:ind w:left="720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Thus,</w:t>
      </w:r>
      <w:r w:rsidR="00A04230" w:rsidRPr="00A04230">
        <w:t xml:space="preserve"> </w:t>
      </w:r>
      <w:r w:rsidRPr="00A04230">
        <w:rPr>
          <w:i/>
          <w:iCs/>
        </w:rPr>
        <w:t>metanoia</w:t>
      </w:r>
      <w:r w:rsidR="00A04230" w:rsidRPr="00A04230">
        <w:rPr>
          <w:i/>
          <w:iCs/>
        </w:rPr>
        <w:t xml:space="preserve"> </w:t>
      </w:r>
      <w:r w:rsidRPr="00A04230">
        <w:t>and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metanoeo</w:t>
      </w:r>
      <w:proofErr w:type="spellEnd"/>
      <w:r w:rsidR="00A04230" w:rsidRPr="00A04230">
        <w:rPr>
          <w:i/>
          <w:iCs/>
        </w:rPr>
        <w:t xml:space="preserve"> </w:t>
      </w:r>
      <w:r w:rsidRPr="00A04230">
        <w:t>mean,</w:t>
      </w:r>
      <w:r w:rsidR="00A04230" w:rsidRPr="00A04230">
        <w:t xml:space="preserve"> </w:t>
      </w:r>
      <w:r w:rsidRPr="00A04230">
        <w:t>“to</w:t>
      </w:r>
      <w:r w:rsidR="00A04230" w:rsidRPr="00A04230">
        <w:t xml:space="preserve"> </w:t>
      </w:r>
      <w:r w:rsidRPr="00A04230">
        <w:t>change</w:t>
      </w:r>
      <w:r w:rsidR="00A04230" w:rsidRPr="00A04230">
        <w:t xml:space="preserve"> </w:t>
      </w:r>
      <w:r w:rsidRPr="00A04230">
        <w:t>one’s</w:t>
      </w:r>
      <w:r w:rsidR="00A04230" w:rsidRPr="00A04230">
        <w:t xml:space="preserve"> </w:t>
      </w:r>
      <w:r w:rsidRPr="00A04230">
        <w:t>mind,</w:t>
      </w:r>
      <w:r w:rsidR="00A04230" w:rsidRPr="00A04230">
        <w:t xml:space="preserve"> </w:t>
      </w:r>
      <w:r w:rsidRPr="00A04230">
        <w:t>one’s</w:t>
      </w:r>
      <w:r w:rsidR="00A04230" w:rsidRPr="00A04230">
        <w:t xml:space="preserve"> </w:t>
      </w:r>
      <w:r w:rsidRPr="00A04230">
        <w:t>thinking.”</w:t>
      </w:r>
      <w:r w:rsidR="00A04230" w:rsidRPr="00A04230">
        <w:t xml:space="preserve"> </w:t>
      </w:r>
      <w:r w:rsidRPr="00A04230">
        <w:t>Other</w:t>
      </w:r>
      <w:r w:rsidR="00A04230" w:rsidRPr="00A04230">
        <w:t xml:space="preserve"> </w:t>
      </w:r>
      <w:r w:rsidRPr="00A04230">
        <w:t>things</w:t>
      </w:r>
      <w:r w:rsidR="00A04230" w:rsidRPr="00A04230">
        <w:t xml:space="preserve"> </w:t>
      </w:r>
      <w:r w:rsidRPr="00A04230">
        <w:t>[turning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sin,</w:t>
      </w:r>
      <w:r w:rsidR="00A04230" w:rsidRPr="00A04230">
        <w:t xml:space="preserve"> </w:t>
      </w:r>
      <w:r w:rsidRPr="00A04230">
        <w:rPr>
          <w:i/>
          <w:iCs/>
        </w:rPr>
        <w:t>etc</w:t>
      </w:r>
      <w:r w:rsidRPr="00A04230">
        <w:t>.]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subsequent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emanate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repentance,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things</w:t>
      </w:r>
      <w:r w:rsidR="00A04230" w:rsidRPr="00A04230">
        <w:t xml:space="preserve"> </w:t>
      </w:r>
      <w:r w:rsidRPr="00A04230">
        <w:t>such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“godly</w:t>
      </w:r>
      <w:r w:rsidR="00A04230" w:rsidRPr="00A04230">
        <w:t xml:space="preserve"> </w:t>
      </w:r>
      <w:r w:rsidRPr="00A04230">
        <w:t>sorrow”</w:t>
      </w:r>
      <w:r w:rsidR="00A04230" w:rsidRPr="00A04230">
        <w:t xml:space="preserve"> </w:t>
      </w:r>
      <w:r w:rsidRPr="00A04230">
        <w:rPr>
          <w:i/>
          <w:iCs/>
        </w:rPr>
        <w:t>can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effect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t xml:space="preserve"> </w:t>
      </w:r>
      <w:r w:rsidRPr="00A04230">
        <w:t>[</w:t>
      </w:r>
      <w:hyperlink r:id="rId9" w:history="1">
        <w:r w:rsidRPr="00A04230">
          <w:rPr>
            <w:rStyle w:val="Hyperlink"/>
            <w:color w:val="0062B5"/>
          </w:rPr>
          <w:t>II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Corinthians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7:10</w:t>
        </w:r>
      </w:hyperlink>
      <w:r w:rsidRPr="00A04230">
        <w:t>;</w:t>
      </w:r>
      <w:r w:rsidR="00A04230" w:rsidRPr="00A04230">
        <w:t xml:space="preserve"> </w:t>
      </w:r>
      <w:r w:rsidRPr="00A04230">
        <w:rPr>
          <w:i/>
          <w:iCs/>
        </w:rPr>
        <w:t>cf</w:t>
      </w:r>
      <w:r w:rsidRPr="00A04230">
        <w:t>.</w:t>
      </w:r>
      <w:r w:rsidR="00A04230" w:rsidRPr="00A04230">
        <w:t xml:space="preserve"> </w:t>
      </w:r>
      <w:hyperlink r:id="rId10" w:history="1">
        <w:r w:rsidRPr="00A04230">
          <w:rPr>
            <w:rStyle w:val="Hyperlink"/>
            <w:color w:val="0062B5"/>
          </w:rPr>
          <w:t>Jonah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3:9-10</w:t>
        </w:r>
      </w:hyperlink>
      <w:r w:rsidRPr="00A04230">
        <w:t>;</w:t>
      </w:r>
      <w:r w:rsidR="00A04230" w:rsidRPr="00A04230">
        <w:t xml:space="preserve"> </w:t>
      </w:r>
      <w:hyperlink r:id="rId11" w:history="1">
        <w:r w:rsidRPr="00A04230">
          <w:rPr>
            <w:rStyle w:val="Hyperlink"/>
            <w:color w:val="0062B5"/>
          </w:rPr>
          <w:t>Matthew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12:41</w:t>
        </w:r>
      </w:hyperlink>
      <w:r w:rsidRPr="00A04230">
        <w:t>].)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seen,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found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contributed,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no</w:t>
      </w:r>
      <w:r w:rsidR="00A04230" w:rsidRPr="00A04230">
        <w:t xml:space="preserve"> </w:t>
      </w:r>
      <w:r w:rsidRPr="00A04230">
        <w:t>small</w:t>
      </w:r>
      <w:r w:rsidR="00A04230" w:rsidRPr="00A04230">
        <w:t xml:space="preserve"> </w:t>
      </w:r>
      <w:r w:rsidRPr="00A04230">
        <w:t>part,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widely</w:t>
      </w:r>
      <w:r w:rsidR="00A04230" w:rsidRPr="00A04230">
        <w:t xml:space="preserve"> </w:t>
      </w:r>
      <w:r w:rsidRPr="00A04230">
        <w:t>held</w:t>
      </w:r>
      <w:r w:rsidR="00A04230" w:rsidRPr="00A04230">
        <w:t xml:space="preserve"> </w:t>
      </w:r>
      <w:r w:rsidRPr="00A04230">
        <w:t>view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“believe”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used</w:t>
      </w:r>
      <w:r w:rsidR="00A04230" w:rsidRPr="00A04230">
        <w:t xml:space="preserve"> </w:t>
      </w:r>
      <w:r w:rsidRPr="00A04230">
        <w:t>far</w:t>
      </w:r>
      <w:r w:rsidR="00A04230" w:rsidRPr="00A04230">
        <w:t xml:space="preserve"> </w:t>
      </w:r>
      <w:r w:rsidRPr="00A04230">
        <w:t>more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than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any</w:t>
      </w:r>
      <w:r w:rsidR="00A04230" w:rsidRPr="00A04230">
        <w:t xml:space="preserve"> </w:t>
      </w:r>
      <w:r w:rsidRPr="00A04230">
        <w:t>one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other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gospels,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elsewhere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N.T.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should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understood</w:t>
      </w:r>
      <w:r w:rsidR="00A04230" w:rsidRPr="00A04230">
        <w:t xml:space="preserve"> </w:t>
      </w:r>
      <w:r w:rsidRPr="00A04230">
        <w:t>numerous</w:t>
      </w:r>
      <w:r w:rsidR="00A04230" w:rsidRPr="00A04230">
        <w:t xml:space="preserve"> </w:t>
      </w:r>
      <w:r w:rsidRPr="00A04230">
        <w:t>places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having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salvation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grace.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</w:t>
      </w:r>
      <w:r w:rsidR="00A04230" w:rsidRPr="00A04230">
        <w:t xml:space="preserve"> </w:t>
      </w:r>
      <w:r w:rsidRPr="00A04230">
        <w:t>thought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repentance,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course,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rPr>
          <w:i/>
          <w:iCs/>
        </w:rPr>
        <w:t>NOTHING</w:t>
      </w:r>
      <w:r w:rsidR="00A04230" w:rsidRPr="00A04230">
        <w:rPr>
          <w:i/>
          <w:iCs/>
        </w:rPr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grace.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person</w:t>
      </w:r>
      <w:r w:rsidR="00A04230" w:rsidRPr="00A04230">
        <w:t xml:space="preserve"> </w:t>
      </w:r>
      <w:r w:rsidRPr="00A04230">
        <w:t>may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repent</w:t>
      </w:r>
      <w:r w:rsidR="00A04230" w:rsidRPr="00A04230">
        <w:t xml:space="preserve"> </w:t>
      </w:r>
      <w:r w:rsidRPr="00A04230">
        <w:t>(</w:t>
      </w:r>
      <w:r w:rsidRPr="00A04230">
        <w:rPr>
          <w:i/>
          <w:iCs/>
        </w:rPr>
        <w:t>i.e.</w:t>
      </w:r>
      <w:r w:rsidRPr="00A04230">
        <w:t>,</w:t>
      </w:r>
      <w:r w:rsidR="00A04230" w:rsidRPr="00A04230">
        <w:t xml:space="preserve"> </w:t>
      </w:r>
      <w:r w:rsidRPr="00A04230">
        <w:t>“change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mind”)</w:t>
      </w:r>
      <w:r w:rsidR="00A04230" w:rsidRPr="00A04230">
        <w:t xml:space="preserve"> </w:t>
      </w:r>
      <w:r w:rsidRPr="00A04230">
        <w:t>before</w:t>
      </w:r>
      <w:r w:rsidR="00A04230" w:rsidRPr="00A04230">
        <w:t xml:space="preserve"> </w:t>
      </w:r>
      <w:r w:rsidRPr="00A04230">
        <w:t>believing;</w:t>
      </w:r>
      <w:r w:rsidR="00A04230" w:rsidRPr="00A04230">
        <w:t xml:space="preserve"> </w:t>
      </w:r>
      <w:r w:rsidRPr="00A04230">
        <w:t>but,</w:t>
      </w:r>
      <w:r w:rsidR="00A04230" w:rsidRPr="00A04230">
        <w:t xml:space="preserve"> </w:t>
      </w:r>
      <w:r w:rsidRPr="00A04230">
        <w:t>if</w:t>
      </w:r>
      <w:r w:rsidR="00A04230" w:rsidRPr="00A04230">
        <w:t xml:space="preserve"> </w:t>
      </w:r>
      <w:r w:rsidRPr="00A04230">
        <w:t>so,</w:t>
      </w:r>
      <w:r w:rsidR="00A04230" w:rsidRPr="00A04230">
        <w:t xml:space="preserve"> </w:t>
      </w:r>
      <w:r w:rsidRPr="00A04230">
        <w:t>changing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mind</w:t>
      </w:r>
      <w:r w:rsidR="00A04230" w:rsidRPr="00A04230">
        <w:t xml:space="preserve"> </w:t>
      </w:r>
      <w:r w:rsidRPr="00A04230">
        <w:rPr>
          <w:i/>
          <w:iCs/>
        </w:rPr>
        <w:t>CANNOT</w:t>
      </w:r>
      <w:r w:rsidR="00A04230" w:rsidRPr="00A04230">
        <w:rPr>
          <w:i/>
          <w:iCs/>
        </w:rPr>
        <w:t xml:space="preserve"> </w:t>
      </w:r>
      <w:r w:rsidRPr="00A04230">
        <w:t>somehow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continued</w:t>
      </w:r>
      <w:r w:rsidR="00A04230" w:rsidRPr="00A04230">
        <w:t xml:space="preserve"> </w:t>
      </w:r>
      <w:r w:rsidRPr="00A04230">
        <w:t>into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associated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believing.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These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completely</w:t>
      </w:r>
      <w:r w:rsidR="00A04230" w:rsidRPr="00A04230">
        <w:t xml:space="preserve"> </w:t>
      </w:r>
      <w:r w:rsidRPr="00A04230">
        <w:t>different</w:t>
      </w:r>
      <w:r w:rsidR="00A04230" w:rsidRPr="00A04230">
        <w:t xml:space="preserve"> </w:t>
      </w:r>
      <w:r w:rsidRPr="00A04230">
        <w:t>things</w:t>
      </w:r>
      <w:r w:rsidR="00A04230" w:rsidRPr="00A04230">
        <w:t xml:space="preserve"> </w:t>
      </w:r>
      <w:r w:rsidRPr="00A04230">
        <w:t>entirely.</w:t>
      </w:r>
      <w:r w:rsidR="00A04230" w:rsidRPr="00A04230"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t>can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no</w:t>
      </w:r>
      <w:r w:rsidR="00A04230" w:rsidRPr="00A04230">
        <w:t xml:space="preserve"> </w:t>
      </w:r>
      <w:r w:rsidRPr="00A04230">
        <w:t>more</w:t>
      </w:r>
      <w:r w:rsidR="00A04230" w:rsidRPr="00A04230">
        <w:t xml:space="preserve"> </w:t>
      </w:r>
      <w:r w:rsidRPr="00A04230">
        <w:t>than</w:t>
      </w:r>
      <w:r w:rsidR="00A04230" w:rsidRPr="00A04230">
        <w:t xml:space="preserve"> </w:t>
      </w:r>
      <w:r w:rsidRPr="00A04230">
        <w:t>place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t>individual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position</w:t>
      </w:r>
      <w:r w:rsidR="00A04230" w:rsidRPr="00A04230">
        <w:t xml:space="preserve"> </w:t>
      </w:r>
      <w:r w:rsidRPr="00A04230">
        <w:t>where</w:t>
      </w:r>
      <w:r w:rsidR="00A04230" w:rsidRPr="00A04230">
        <w:t xml:space="preserve"> </w:t>
      </w:r>
      <w:r w:rsidRPr="00A04230">
        <w:t>he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believe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saved.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actuality,</w:t>
      </w:r>
      <w:r w:rsidR="00A04230" w:rsidRPr="00A04230">
        <w:t xml:space="preserve"> </w:t>
      </w:r>
      <w:r w:rsidRPr="00A04230">
        <w:t>unless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person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t>unsaved</w:t>
      </w:r>
      <w:r w:rsidR="00A04230" w:rsidRPr="00A04230">
        <w:t xml:space="preserve"> </w:t>
      </w:r>
      <w:r w:rsidRPr="00A04230">
        <w:t>Jew,</w:t>
      </w:r>
      <w:r w:rsidR="00A04230" w:rsidRPr="00A04230">
        <w:t xml:space="preserve"> </w:t>
      </w:r>
      <w:r w:rsidRPr="00A04230">
        <w:t>believing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Jesus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Saviour,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person,</w:t>
      </w:r>
      <w:r w:rsidR="00A04230" w:rsidRPr="00A04230">
        <w:t xml:space="preserve"> </w:t>
      </w:r>
      <w:r w:rsidRPr="00A04230">
        <w:t>prior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belief,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probably,</w:t>
      </w:r>
      <w:r w:rsidR="00A04230" w:rsidRPr="00A04230">
        <w:t xml:space="preserve"> </w:t>
      </w:r>
      <w:r w:rsidRPr="00A04230">
        <w:t>more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than</w:t>
      </w:r>
      <w:r w:rsidR="00A04230" w:rsidRPr="00A04230">
        <w:t xml:space="preserve"> </w:t>
      </w:r>
      <w:r w:rsidRPr="00A04230">
        <w:t>not,</w:t>
      </w:r>
      <w:r w:rsidR="00A04230" w:rsidRPr="00A04230">
        <w:t xml:space="preserve"> </w:t>
      </w:r>
      <w:r w:rsidRPr="00A04230">
        <w:rPr>
          <w:i/>
          <w:iCs/>
        </w:rPr>
        <w:t>find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himself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position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make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up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mind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rather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change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mind.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But,</w:t>
      </w:r>
      <w:r w:rsidR="00A04230" w:rsidRPr="00A04230">
        <w:t xml:space="preserve"> </w:t>
      </w:r>
      <w:r w:rsidRPr="00A04230">
        <w:t>either</w:t>
      </w:r>
      <w:r w:rsidR="00A04230" w:rsidRPr="00A04230">
        <w:t xml:space="preserve"> </w:t>
      </w:r>
      <w:r w:rsidRPr="00A04230">
        <w:t>way,</w:t>
      </w:r>
      <w:r w:rsidR="00A04230" w:rsidRPr="00A04230">
        <w:t xml:space="preserve"> </w:t>
      </w:r>
      <w:r w:rsidRPr="00A04230">
        <w:t>neither</w:t>
      </w:r>
      <w:r w:rsidR="00A04230" w:rsidRPr="00A04230">
        <w:t xml:space="preserve"> </w:t>
      </w:r>
      <w:r w:rsidRPr="00A04230">
        <w:t>could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anything</w:t>
      </w:r>
      <w:r w:rsidR="00A04230" w:rsidRPr="00A04230">
        <w:t xml:space="preserve"> </w:t>
      </w:r>
      <w:r w:rsidRPr="00A04230">
        <w:t>whatsoever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belief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person’s</w:t>
      </w:r>
      <w:r w:rsidR="00A04230" w:rsidRPr="00A04230">
        <w:t xml:space="preserve"> </w:t>
      </w:r>
      <w:r w:rsidRPr="00A04230">
        <w:t>salvation.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respect,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one</w:t>
      </w:r>
      <w:r w:rsidR="00A04230" w:rsidRPr="00A04230">
        <w:t xml:space="preserve"> </w:t>
      </w:r>
      <w:r w:rsidRPr="00A04230">
        <w:t>sense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word,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emphasize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absence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so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clear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could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proclaimed,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self-defeating,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some</w:t>
      </w:r>
      <w:r w:rsidR="00A04230" w:rsidRPr="00A04230">
        <w:t xml:space="preserve"> </w:t>
      </w:r>
      <w:r w:rsidRPr="00A04230">
        <w:t>individuals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repent,</w:t>
      </w:r>
      <w:r w:rsidR="00A04230" w:rsidRPr="00A04230">
        <w:t xml:space="preserve"> </w:t>
      </w:r>
      <w:r w:rsidRPr="00A04230">
        <w:rPr>
          <w:i/>
          <w:iCs/>
        </w:rPr>
        <w:t>i.e.</w:t>
      </w:r>
      <w:r w:rsidRPr="00A04230">
        <w:t>,</w:t>
      </w:r>
      <w:r w:rsidR="00A04230" w:rsidRPr="00A04230">
        <w:t xml:space="preserve"> </w:t>
      </w:r>
      <w:r w:rsidRPr="00A04230">
        <w:t>change</w:t>
      </w:r>
      <w:r w:rsidR="00A04230" w:rsidRPr="00A04230">
        <w:t xml:space="preserve"> </w:t>
      </w:r>
      <w:r w:rsidRPr="00A04230">
        <w:t>their</w:t>
      </w:r>
      <w:r w:rsidR="00A04230" w:rsidRPr="00A04230">
        <w:t xml:space="preserve"> </w:t>
      </w:r>
      <w:r w:rsidRPr="00A04230">
        <w:t>minds,</w:t>
      </w:r>
      <w:r w:rsidR="00A04230" w:rsidRPr="00A04230">
        <w:t xml:space="preserve"> </w:t>
      </w:r>
      <w:r w:rsidRPr="00A04230">
        <w:t>before</w:t>
      </w:r>
      <w:r w:rsidR="00A04230" w:rsidRPr="00A04230">
        <w:t xml:space="preserve"> </w:t>
      </w:r>
      <w:r w:rsidRPr="00A04230">
        <w:t>belief</w:t>
      </w:r>
      <w:r w:rsidR="00A04230" w:rsidRPr="00A04230">
        <w:t xml:space="preserve"> </w:t>
      </w:r>
      <w:r w:rsidRPr="00A04230">
        <w:t>(note</w:t>
      </w:r>
      <w:r w:rsidR="00A04230" w:rsidRPr="00A04230">
        <w:t xml:space="preserve"> </w:t>
      </w:r>
      <w:r w:rsidRPr="00A04230">
        <w:t>again,</w:t>
      </w:r>
      <w:r w:rsidR="00A04230" w:rsidRPr="00A04230">
        <w:t xml:space="preserve"> </w:t>
      </w:r>
      <w:r w:rsidRPr="00A04230">
        <w:t>unsaved</w:t>
      </w:r>
      <w:r w:rsidR="00A04230" w:rsidRPr="00A04230">
        <w:t xml:space="preserve"> </w:t>
      </w:r>
      <w:r w:rsidRPr="00A04230">
        <w:t>Jews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saved).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Nor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t>and</w:t>
      </w:r>
      <w:r w:rsidR="00A04230" w:rsidRPr="00A04230">
        <w:t xml:space="preserve"> </w:t>
      </w:r>
      <w:r w:rsidRPr="00A04230">
        <w:rPr>
          <w:i/>
          <w:iCs/>
        </w:rPr>
        <w:t>belief</w:t>
      </w:r>
      <w:r w:rsidR="00A04230" w:rsidRPr="00A04230">
        <w:rPr>
          <w:i/>
          <w:iCs/>
        </w:rPr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sides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coin,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some</w:t>
      </w:r>
      <w:r w:rsidR="00A04230" w:rsidRPr="00A04230">
        <w:t xml:space="preserve"> </w:t>
      </w:r>
      <w:r w:rsidRPr="00A04230">
        <w:t>like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say,</w:t>
      </w:r>
      <w:r w:rsidR="00A04230" w:rsidRPr="00A04230">
        <w:t xml:space="preserve"> </w:t>
      </w:r>
      <w:r w:rsidRPr="00A04230">
        <w:t>attempting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explain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misunderstood</w:t>
      </w:r>
      <w:r w:rsidR="00A04230" w:rsidRPr="00A04230">
        <w:t xml:space="preserve"> </w:t>
      </w:r>
      <w:r w:rsidRPr="00A04230">
        <w:t>matter.</w:t>
      </w:r>
      <w:r w:rsidR="00A04230" w:rsidRPr="00A04230">
        <w:t xml:space="preserve"> </w:t>
      </w:r>
      <w:r w:rsidRPr="00A04230">
        <w:t>They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separate</w:t>
      </w:r>
      <w:r w:rsidR="00A04230" w:rsidRPr="00A04230">
        <w:t xml:space="preserve"> </w:t>
      </w:r>
      <w:r w:rsidRPr="00A04230">
        <w:t>acts,</w:t>
      </w:r>
      <w:r w:rsidR="00A04230" w:rsidRPr="00A04230">
        <w:t xml:space="preserve"> </w:t>
      </w:r>
      <w:r w:rsidRPr="00A04230">
        <w:t>completely</w:t>
      </w:r>
      <w:r w:rsidR="00A04230" w:rsidRPr="00A04230">
        <w:t xml:space="preserve"> </w:t>
      </w:r>
      <w:r w:rsidRPr="00A04230">
        <w:t>unrelated.</w:t>
      </w:r>
      <w:r w:rsidR="00A04230" w:rsidRPr="00A04230">
        <w:t xml:space="preserve"> </w:t>
      </w:r>
      <w:r w:rsidRPr="00A04230">
        <w:t>And,</w:t>
      </w:r>
      <w:r w:rsidR="00A04230" w:rsidRPr="00A04230">
        <w:t xml:space="preserve"> </w:t>
      </w:r>
      <w:r w:rsidRPr="00A04230">
        <w:t>insofar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effecting</w:t>
      </w:r>
      <w:r w:rsidR="00A04230" w:rsidRPr="00A04230">
        <w:t xml:space="preserve"> </w:t>
      </w:r>
      <w:r w:rsidRPr="00A04230">
        <w:t>one’s</w:t>
      </w:r>
      <w:r w:rsidR="00A04230" w:rsidRPr="00A04230">
        <w:t xml:space="preserve"> </w:t>
      </w:r>
      <w:r w:rsidRPr="00A04230">
        <w:t>eternal</w:t>
      </w:r>
      <w:r w:rsidR="00A04230" w:rsidRPr="00A04230">
        <w:t xml:space="preserve"> </w:t>
      </w:r>
      <w:r w:rsidRPr="00A04230">
        <w:t>salvation,</w:t>
      </w:r>
      <w:r w:rsidR="00A04230" w:rsidRPr="00A04230">
        <w:t xml:space="preserve"> </w:t>
      </w:r>
      <w:r w:rsidRPr="00A04230">
        <w:rPr>
          <w:i/>
          <w:iCs/>
        </w:rPr>
        <w:t>BELIEF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ALONE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Again,</w:t>
      </w:r>
      <w:r w:rsidR="00A04230" w:rsidRPr="00A04230">
        <w:t xml:space="preserve"> </w:t>
      </w:r>
      <w:r w:rsidRPr="00A04230">
        <w:rPr>
          <w:i/>
          <w:iCs/>
        </w:rPr>
        <w:t>repentance,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necessary,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places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person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position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where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</w:t>
      </w:r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But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neither</w:t>
      </w:r>
      <w:r w:rsidR="00A04230" w:rsidRPr="00A04230">
        <w:t xml:space="preserve"> </w:t>
      </w:r>
      <w:r w:rsidRPr="00A04230">
        <w:t>here</w:t>
      </w:r>
      <w:r w:rsidR="00A04230" w:rsidRPr="00A04230">
        <w:t xml:space="preserve"> </w:t>
      </w:r>
      <w:r w:rsidRPr="00A04230">
        <w:t>nor</w:t>
      </w:r>
      <w:r w:rsidR="00A04230" w:rsidRPr="00A04230">
        <w:t xml:space="preserve"> </w:t>
      </w:r>
      <w:r w:rsidRPr="00A04230">
        <w:t>there.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rPr>
          <w:i/>
          <w:iCs/>
        </w:rPr>
        <w:t>WAS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t>written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tell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t>unsaved</w:t>
      </w:r>
      <w:r w:rsidR="00A04230" w:rsidRPr="00A04230">
        <w:t xml:space="preserve"> </w:t>
      </w:r>
      <w:r w:rsidRPr="00A04230">
        <w:t>person</w:t>
      </w:r>
      <w:r w:rsidR="00A04230" w:rsidRPr="00A04230">
        <w:t xml:space="preserve"> </w:t>
      </w:r>
      <w:r w:rsidRPr="00A04230">
        <w:t>how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saved</w:t>
      </w:r>
      <w:r w:rsidR="00A04230" w:rsidRPr="00A04230">
        <w:t xml:space="preserve"> </w:t>
      </w:r>
      <w:r w:rsidRPr="00A04230">
        <w:t>anyway;</w:t>
      </w:r>
      <w:r w:rsidR="00A04230" w:rsidRPr="00A04230">
        <w:t xml:space="preserve"> </w:t>
      </w:r>
      <w:r w:rsidRPr="00A04230">
        <w:rPr>
          <w:i/>
          <w:iCs/>
        </w:rPr>
        <w:t>NOR</w:t>
      </w:r>
      <w:r w:rsidR="00A04230" w:rsidRPr="00A04230">
        <w:rPr>
          <w:i/>
          <w:iCs/>
        </w:rPr>
        <w:t xml:space="preserve"> </w:t>
      </w:r>
      <w:r w:rsidRPr="00A04230">
        <w:t>does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absence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heavy</w:t>
      </w:r>
      <w:r w:rsidR="00A04230" w:rsidRPr="00A04230">
        <w:t xml:space="preserve"> </w:t>
      </w:r>
      <w:r w:rsidRPr="00A04230">
        <w:t>emphasis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“believe”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anything</w:t>
      </w:r>
      <w:r w:rsidR="00A04230" w:rsidRPr="00A04230">
        <w:t xml:space="preserve"> </w:t>
      </w:r>
      <w:r w:rsidRPr="00A04230">
        <w:t>whatsoever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matter.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kept</w:t>
      </w:r>
      <w:r w:rsidR="00A04230" w:rsidRPr="00A04230">
        <w:t xml:space="preserve"> </w:t>
      </w:r>
      <w:r w:rsidRPr="00A04230">
        <w:t>within</w:t>
      </w:r>
      <w:r w:rsidR="00A04230" w:rsidRPr="00A04230">
        <w:t xml:space="preserve"> </w:t>
      </w:r>
      <w:r w:rsidRPr="00A04230">
        <w:t>its</w:t>
      </w:r>
      <w:r w:rsidR="00A04230" w:rsidRPr="00A04230">
        <w:t xml:space="preserve"> </w:t>
      </w:r>
      <w:r w:rsidRPr="00A04230">
        <w:t>contextual</w:t>
      </w:r>
      <w:r w:rsidR="00A04230" w:rsidRPr="00A04230">
        <w:t xml:space="preserve"> </w:t>
      </w:r>
      <w:r w:rsidRPr="00A04230">
        <w:t>setting,</w:t>
      </w:r>
      <w:r w:rsidR="00A04230" w:rsidRPr="00A04230">
        <w:t xml:space="preserve"> </w:t>
      </w:r>
      <w:r w:rsidRPr="00A04230">
        <w:t>completely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line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gospels,</w:t>
      </w:r>
      <w:r w:rsidR="00A04230" w:rsidRPr="00A04230">
        <w:t xml:space="preserve"> </w:t>
      </w:r>
      <w:r w:rsidRPr="00A04230">
        <w:t>leading</w:t>
      </w:r>
      <w:r w:rsidR="00A04230" w:rsidRPr="00A04230">
        <w:t xml:space="preserve"> </w:t>
      </w:r>
      <w:r w:rsidRPr="00A04230">
        <w:t>into</w:t>
      </w:r>
      <w:r w:rsidR="00A04230" w:rsidRPr="00A04230">
        <w:t xml:space="preserve"> </w:t>
      </w:r>
      <w:r w:rsidRPr="00A04230">
        <w:t>Acts,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then</w:t>
      </w:r>
      <w:r w:rsidR="00A04230" w:rsidRPr="00A04230">
        <w:t xml:space="preserve"> </w:t>
      </w:r>
      <w:r w:rsidRPr="00A04230">
        <w:t>into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epistles.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12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Pr="00A04230">
        <w:t>,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understood</w:t>
      </w:r>
      <w:r w:rsidR="00A04230" w:rsidRPr="00A04230">
        <w:t xml:space="preserve"> </w:t>
      </w:r>
      <w:r w:rsidRPr="00A04230">
        <w:rPr>
          <w:i/>
          <w:iCs/>
        </w:rPr>
        <w:t>EXACTLY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way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purpose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other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three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Acts</w:t>
      </w:r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(For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proper</w:t>
      </w:r>
      <w:r w:rsidR="00A04230" w:rsidRPr="00A04230">
        <w:t xml:space="preserve"> </w:t>
      </w:r>
      <w:r w:rsidRPr="00A04230">
        <w:t>contextual</w:t>
      </w:r>
      <w:r w:rsidR="00A04230" w:rsidRPr="00A04230">
        <w:t xml:space="preserve"> </w:t>
      </w:r>
      <w:r w:rsidRPr="00A04230">
        <w:t>setting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refer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Ch.</w:t>
      </w:r>
      <w:r w:rsidR="00A04230" w:rsidRPr="00A04230">
        <w:t xml:space="preserve"> </w:t>
      </w:r>
      <w:r w:rsidRPr="00A04230">
        <w:t>V,</w:t>
      </w:r>
      <w:r w:rsidR="00A04230" w:rsidRPr="00A04230">
        <w:t xml:space="preserve"> </w:t>
      </w:r>
      <w:r w:rsidRPr="00A04230">
        <w:t>“Continuing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[II],”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author’s</w:t>
      </w:r>
      <w:r w:rsidR="00A04230" w:rsidRPr="00A04230">
        <w:t xml:space="preserve"> </w:t>
      </w:r>
      <w:r w:rsidRPr="00A04230">
        <w:t>book,</w:t>
      </w:r>
      <w:r w:rsidR="00A04230" w:rsidRPr="00A04230">
        <w:t xml:space="preserve"> </w:t>
      </w:r>
      <w:hyperlink r:id="rId13" w:history="1">
        <w:r w:rsidRPr="00A04230">
          <w:rPr>
            <w:rStyle w:val="Hyperlink"/>
            <w:color w:val="2F5597"/>
          </w:rPr>
          <w:t>The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Acts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Period.pdf</w:t>
        </w:r>
      </w:hyperlink>
      <w:r w:rsidRPr="00A04230">
        <w:t>.)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Signs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provide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history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manifestation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Christ’s</w:t>
      </w:r>
      <w:r w:rsidR="00A04230" w:rsidRPr="00A04230">
        <w:t xml:space="preserve"> </w:t>
      </w:r>
      <w:r w:rsidRPr="00A04230">
        <w:t>ministry</w:t>
      </w:r>
      <w:r w:rsidR="00A04230" w:rsidRPr="00A04230">
        <w:t xml:space="preserve"> </w:t>
      </w:r>
      <w:r w:rsidRPr="00A04230">
        <w:t>at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first</w:t>
      </w:r>
      <w:r w:rsidR="00A04230" w:rsidRPr="00A04230">
        <w:t xml:space="preserve"> </w:t>
      </w:r>
      <w:r w:rsidRPr="00A04230">
        <w:t>coming.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were</w:t>
      </w:r>
      <w:r w:rsidR="00A04230" w:rsidRPr="00A04230">
        <w:t xml:space="preserve"> </w:t>
      </w:r>
      <w:r w:rsidRPr="00A04230">
        <w:t>supernatural</w:t>
      </w:r>
      <w:r w:rsidR="00A04230" w:rsidRPr="00A04230">
        <w:t xml:space="preserve"> </w:t>
      </w:r>
      <w:r w:rsidRPr="00A04230">
        <w:t>manifestations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power,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only</w:t>
      </w:r>
      <w:r w:rsidR="00A04230" w:rsidRPr="00A04230">
        <w:t xml:space="preserve"> </w:t>
      </w:r>
      <w:r w:rsidRPr="00A04230">
        <w:t>establishing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credentials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Messenger(s),</w:t>
      </w:r>
      <w:r w:rsidR="00A04230" w:rsidRPr="00A04230">
        <w:t xml:space="preserve"> </w:t>
      </w:r>
      <w:r w:rsidRPr="00A04230">
        <w:t>but</w:t>
      </w:r>
      <w:r w:rsidR="00A04230" w:rsidRPr="00A04230">
        <w:t xml:space="preserve"> </w:t>
      </w:r>
      <w:r w:rsidRPr="00A04230">
        <w:t>showing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people</w:t>
      </w:r>
      <w:r w:rsidR="00A04230" w:rsidRPr="00A04230">
        <w:t xml:space="preserve"> </w:t>
      </w:r>
      <w:r w:rsidRPr="00A04230">
        <w:rPr>
          <w:i/>
          <w:iCs/>
        </w:rPr>
        <w:t>WHAT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nation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have</w:t>
      </w:r>
      <w:r w:rsidR="00A04230" w:rsidRPr="00A04230">
        <w:t xml:space="preserve"> </w:t>
      </w:r>
      <w:r w:rsidRPr="00A04230">
        <w:t>(supernatural</w:t>
      </w:r>
      <w:r w:rsidR="00A04230" w:rsidRPr="00A04230">
        <w:t xml:space="preserve"> </w:t>
      </w:r>
      <w:r w:rsidRPr="00A04230">
        <w:t>healing,</w:t>
      </w:r>
      <w:r w:rsidR="00A04230" w:rsidRPr="00A04230">
        <w:t xml:space="preserve"> </w:t>
      </w:r>
      <w:r w:rsidRPr="00A04230">
        <w:t>provision)</w:t>
      </w:r>
      <w:r w:rsidR="00A04230" w:rsidRPr="00A04230">
        <w:t xml:space="preserve"> </w:t>
      </w:r>
      <w:r w:rsidRPr="00A04230">
        <w:rPr>
          <w:i/>
          <w:iCs/>
        </w:rPr>
        <w:t>IF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national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forthcoming.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This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what</w:t>
      </w:r>
      <w:r w:rsidR="00A04230" w:rsidRPr="00A04230">
        <w:t xml:space="preserve"> </w:t>
      </w:r>
      <w:r w:rsidRPr="00A04230">
        <w:t>occurred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original</w:t>
      </w:r>
      <w:r w:rsidR="00A04230" w:rsidRPr="00A04230">
        <w:t xml:space="preserve"> </w:t>
      </w:r>
      <w:r w:rsidRPr="00A04230">
        <w:t>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kingdom,</w:t>
      </w:r>
      <w:r w:rsidR="00A04230" w:rsidRPr="00A04230">
        <w:t xml:space="preserve"> </w:t>
      </w:r>
      <w:r w:rsidRPr="00A04230">
        <w:t>lasting</w:t>
      </w:r>
      <w:r w:rsidR="00A04230" w:rsidRPr="00A04230">
        <w:t xml:space="preserve"> </w:t>
      </w:r>
      <w:r w:rsidRPr="00A04230">
        <w:t>slightly</w:t>
      </w:r>
      <w:r w:rsidR="00A04230" w:rsidRPr="00A04230">
        <w:t xml:space="preserve"> </w:t>
      </w:r>
      <w:r w:rsidRPr="00A04230">
        <w:t>over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years,</w:t>
      </w:r>
      <w:r w:rsidR="00A04230" w:rsidRPr="00A04230">
        <w:t xml:space="preserve"> </w:t>
      </w:r>
      <w:r w:rsidRPr="00A04230">
        <w:rPr>
          <w:i/>
          <w:iCs/>
        </w:rPr>
        <w:t>ending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rejection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crucifixion,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followed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burial,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resurrection,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ascension.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Then,</w:t>
      </w:r>
      <w:r w:rsidR="00A04230" w:rsidRPr="00A04230">
        <w:t xml:space="preserve"> </w:t>
      </w:r>
      <w:r w:rsidRPr="00A04230">
        <w:t>sometime</w:t>
      </w:r>
      <w:r w:rsidR="00A04230" w:rsidRPr="00A04230">
        <w:t xml:space="preserve"> </w:t>
      </w:r>
      <w:r w:rsidRPr="00A04230">
        <w:t>between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40-60</w:t>
      </w:r>
      <w:r w:rsidR="00A04230" w:rsidRPr="00A04230">
        <w:t xml:space="preserve"> </w:t>
      </w:r>
      <w:r w:rsidRPr="00A04230">
        <w:t>A.D.</w:t>
      </w:r>
      <w:r w:rsidR="00A04230" w:rsidRPr="00A04230">
        <w:t xml:space="preserve"> </w:t>
      </w:r>
      <w:r w:rsidRPr="00A04230">
        <w:t>(an</w:t>
      </w:r>
      <w:r w:rsidR="00A04230" w:rsidRPr="00A04230">
        <w:t xml:space="preserve"> </w:t>
      </w:r>
      <w:r w:rsidRPr="00A04230">
        <w:t>evident</w:t>
      </w:r>
      <w:r w:rsidR="00A04230" w:rsidRPr="00A04230">
        <w:t xml:space="preserve"> </w:t>
      </w:r>
      <w:r w:rsidRPr="00A04230">
        <w:t>window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time),</w:t>
      </w:r>
      <w:r w:rsidR="00A04230" w:rsidRPr="00A04230">
        <w:t xml:space="preserve"> </w:t>
      </w:r>
      <w:r w:rsidRPr="00A04230">
        <w:t>John</w:t>
      </w:r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moved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Spirit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pen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built</w:t>
      </w:r>
      <w:r w:rsidR="00A04230" w:rsidRPr="00A04230">
        <w:t xml:space="preserve"> </w:t>
      </w:r>
      <w:r w:rsidRPr="00A04230">
        <w:t>around</w:t>
      </w:r>
      <w:r w:rsidR="00A04230" w:rsidRPr="00A04230">
        <w:t xml:space="preserve"> </w:t>
      </w:r>
      <w:r w:rsidRPr="00A04230">
        <w:t>eight</w:t>
      </w:r>
      <w:r w:rsidR="00A04230" w:rsidRPr="00A04230">
        <w:t xml:space="preserve"> </w:t>
      </w:r>
      <w:r w:rsidRPr="00A04230">
        <w:t>signs.</w:t>
      </w:r>
      <w:r w:rsidR="00A04230" w:rsidRPr="00A04230">
        <w:t xml:space="preserve"> </w:t>
      </w:r>
      <w:r w:rsidRPr="00A04230">
        <w:t>And,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seen,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given</w:t>
      </w:r>
      <w:r w:rsidR="00A04230" w:rsidRPr="00A04230">
        <w:t xml:space="preserve"> </w:t>
      </w:r>
      <w:r w:rsidRPr="00A04230">
        <w:t>toward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end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gospel.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(The</w:t>
      </w:r>
      <w:r w:rsidR="00A04230" w:rsidRPr="00A04230">
        <w:t xml:space="preserve"> </w:t>
      </w:r>
      <w:r w:rsidRPr="00A04230">
        <w:t>writing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dated</w:t>
      </w:r>
      <w:r w:rsidR="00A04230" w:rsidRPr="00A04230">
        <w:t xml:space="preserve"> </w:t>
      </w:r>
      <w:r w:rsidRPr="00A04230">
        <w:t>around</w:t>
      </w:r>
      <w:r w:rsidR="00A04230" w:rsidRPr="00A04230">
        <w:t xml:space="preserve"> </w:t>
      </w:r>
      <w:r w:rsidRPr="00A04230">
        <w:t>90</w:t>
      </w:r>
      <w:r w:rsidR="00A04230" w:rsidRPr="00A04230">
        <w:t xml:space="preserve"> </w:t>
      </w:r>
      <w:r w:rsidRPr="00A04230">
        <w:t>A.D.</w:t>
      </w:r>
      <w:r w:rsidR="00A04230" w:rsidRPr="00A04230">
        <w:t xml:space="preserve"> </w:t>
      </w:r>
      <w:r w:rsidRPr="00A04230">
        <w:t>Late</w:t>
      </w:r>
      <w:r w:rsidR="00A04230" w:rsidRPr="00A04230">
        <w:t xml:space="preserve"> </w:t>
      </w:r>
      <w:r w:rsidRPr="00A04230">
        <w:t>manuscript</w:t>
      </w:r>
      <w:r w:rsidR="00A04230" w:rsidRPr="00A04230">
        <w:t xml:space="preserve"> </w:t>
      </w:r>
      <w:r w:rsidRPr="00A04230">
        <w:t>evidence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shows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could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been,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probably</w:t>
      </w:r>
      <w:r w:rsidR="00A04230" w:rsidRPr="00A04230">
        <w:t xml:space="preserve"> </w:t>
      </w:r>
      <w:r w:rsidRPr="00A04230">
        <w:t>was,</w:t>
      </w:r>
      <w:r w:rsidR="00A04230" w:rsidRPr="00A04230">
        <w:t xml:space="preserve"> </w:t>
      </w:r>
      <w:r w:rsidRPr="00A04230">
        <w:t>written</w:t>
      </w:r>
      <w:r w:rsidR="00A04230" w:rsidRPr="00A04230">
        <w:t xml:space="preserve"> </w:t>
      </w:r>
      <w:r w:rsidRPr="00A04230">
        <w:t>much</w:t>
      </w:r>
      <w:r w:rsidR="00A04230" w:rsidRPr="00A04230">
        <w:t xml:space="preserve"> </w:t>
      </w:r>
      <w:r w:rsidRPr="00A04230">
        <w:t>earlier,</w:t>
      </w:r>
      <w:r w:rsidR="00A04230" w:rsidRPr="00A04230">
        <w:t xml:space="preserve"> </w:t>
      </w:r>
      <w:r w:rsidRPr="00A04230">
        <w:t>possibly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early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40</w:t>
      </w:r>
      <w:r w:rsidR="00A04230" w:rsidRPr="00A04230">
        <w:t xml:space="preserve"> </w:t>
      </w:r>
      <w:r w:rsidRPr="00A04230">
        <w:t>A.D.</w:t>
      </w:r>
    </w:p>
    <w:p w:rsidR="00635CA7" w:rsidRPr="00A04230" w:rsidRDefault="00635CA7" w:rsidP="00A04230">
      <w:pPr>
        <w:shd w:val="clear" w:color="auto" w:fill="FFFFFF"/>
        <w:ind w:left="720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The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[</w:t>
      </w:r>
      <w:hyperlink r:id="rId14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Pr="00A04230">
        <w:t>]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will</w:t>
      </w:r>
      <w:r w:rsidR="00A04230" w:rsidRPr="00A04230">
        <w:t xml:space="preserve"> </w:t>
      </w:r>
      <w:r w:rsidRPr="00A04230">
        <w:t>show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rPr>
          <w:i/>
          <w:iCs/>
        </w:rPr>
        <w:t>HAD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written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re-offer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kingdom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sometime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before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about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62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A.D.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written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following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stated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purpose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these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make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absolutely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sense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whatsoever.</w:t>
      </w:r>
      <w:r w:rsidRPr="00A04230">
        <w:t>)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plainly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verses,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EXACTLY</w:t>
      </w:r>
      <w:r w:rsidR="00A04230" w:rsidRPr="00A04230">
        <w:rPr>
          <w:i/>
          <w:iCs/>
        </w:rPr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purpose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manifested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Christ’s</w:t>
      </w:r>
      <w:r w:rsidR="00A04230" w:rsidRPr="00A04230">
        <w:t xml:space="preserve"> </w:t>
      </w:r>
      <w:r w:rsidRPr="00A04230">
        <w:t>earthly</w:t>
      </w:r>
      <w:r w:rsidR="00A04230" w:rsidRPr="00A04230">
        <w:t xml:space="preserve"> </w:t>
      </w:r>
      <w:r w:rsidRPr="00A04230">
        <w:t>ministry,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manifested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proclamation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Israel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original</w:t>
      </w:r>
      <w:r w:rsidR="00A04230" w:rsidRPr="00A04230">
        <w:t xml:space="preserve"> </w:t>
      </w:r>
      <w:r w:rsidRPr="00A04230">
        <w:t>offer.</w:t>
      </w:r>
      <w:r w:rsidR="00A04230" w:rsidRPr="00A04230">
        <w:t xml:space="preserve"> </w:t>
      </w:r>
      <w:r w:rsidRPr="00A04230">
        <w:t>Then,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Spirit</w:t>
      </w:r>
      <w:r w:rsidR="00A04230" w:rsidRPr="00A04230">
        <w:t xml:space="preserve"> </w:t>
      </w:r>
      <w:r w:rsidRPr="00A04230">
        <w:t>led</w:t>
      </w:r>
      <w:r w:rsidR="00A04230" w:rsidRPr="00A04230">
        <w:t xml:space="preserve"> </w:t>
      </w:r>
      <w:r w:rsidRPr="00A04230">
        <w:t>John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take</w:t>
      </w:r>
      <w:r w:rsidR="00A04230" w:rsidRPr="00A04230">
        <w:t xml:space="preserve"> </w:t>
      </w:r>
      <w:r w:rsidRPr="00A04230">
        <w:t>eight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Jesus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performed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record</w:t>
      </w:r>
      <w:r w:rsidR="00A04230" w:rsidRPr="00A04230">
        <w:t xml:space="preserve"> </w:t>
      </w:r>
      <w:r w:rsidRPr="00A04230">
        <w:t>them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his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re-offer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Israel,</w:t>
      </w:r>
      <w:r w:rsidR="00A04230" w:rsidRPr="00A04230">
        <w:t xml:space="preserve"> </w:t>
      </w:r>
      <w:r w:rsidRPr="00A04230">
        <w:t>forming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written</w:t>
      </w:r>
      <w:r w:rsidR="00A04230" w:rsidRPr="00A04230">
        <w:t xml:space="preserve"> </w:t>
      </w:r>
      <w:r w:rsidRPr="00A04230">
        <w:t>record</w:t>
      </w:r>
      <w:r w:rsidR="00A04230" w:rsidRPr="00A04230">
        <w:t xml:space="preserve"> </w:t>
      </w:r>
      <w:r w:rsidRPr="00A04230">
        <w:t>directed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Israel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time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were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manifested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Acts</w:t>
      </w:r>
      <w:r w:rsidR="00A04230" w:rsidRPr="00A04230">
        <w:t xml:space="preserve"> </w:t>
      </w:r>
      <w:r w:rsidRPr="00A04230">
        <w:t>period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rPr>
          <w:i/>
          <w:iCs/>
        </w:rPr>
        <w:t>all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done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maximum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effort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about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Thus,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found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IMPLICIT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throughout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anything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simply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CANNOT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connected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synoptic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connected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John.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from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sound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method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Biblical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interpretation,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IMPOSSIBLE!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rPr>
          <w:b/>
          <w:bCs/>
        </w:rPr>
        <w:t>Regarding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Belief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and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John’s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Gospel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“Belief”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proclaimed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offer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re-offer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kingdom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offer,</w:t>
      </w:r>
      <w:r w:rsidR="00A04230" w:rsidRPr="00A04230">
        <w:t xml:space="preserve"> </w:t>
      </w:r>
      <w:r w:rsidRPr="00A04230">
        <w:rPr>
          <w:i/>
          <w:iCs/>
        </w:rPr>
        <w:t>EXACTLY</w:t>
      </w:r>
      <w:r w:rsidR="00A04230" w:rsidRPr="00A04230">
        <w:rPr>
          <w:i/>
          <w:iCs/>
        </w:rPr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four</w:t>
      </w:r>
      <w:r w:rsidR="00A04230" w:rsidRPr="00A04230">
        <w:t xml:space="preserve"> </w:t>
      </w:r>
      <w:r w:rsidRPr="00A04230">
        <w:t>gospels;</w:t>
      </w:r>
      <w:r w:rsidR="00A04230" w:rsidRPr="00A04230">
        <w:t xml:space="preserve"> </w:t>
      </w:r>
      <w:r w:rsidRPr="00A04230">
        <w:t>and,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re-offer,</w:t>
      </w:r>
      <w:r w:rsidR="00A04230" w:rsidRPr="00A04230">
        <w:t xml:space="preserve"> </w:t>
      </w:r>
      <w:r w:rsidRPr="00A04230">
        <w:rPr>
          <w:i/>
          <w:iCs/>
        </w:rPr>
        <w:t>EXACTLY</w:t>
      </w:r>
      <w:r w:rsidR="00A04230" w:rsidRPr="00A04230">
        <w:rPr>
          <w:i/>
          <w:iCs/>
        </w:rPr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Acts,</w:t>
      </w:r>
      <w:r w:rsidR="00A04230" w:rsidRPr="00A04230">
        <w:t xml:space="preserve"> </w:t>
      </w:r>
      <w:r w:rsidRPr="00A04230">
        <w:t>beginning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Peter’s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Jerusalem</w:t>
      </w:r>
      <w:r w:rsidR="00A04230" w:rsidRPr="00A04230">
        <w:t xml:space="preserve"> </w:t>
      </w:r>
      <w:r w:rsidRPr="00A04230">
        <w:t>(</w:t>
      </w:r>
      <w:hyperlink r:id="rId15" w:history="1">
        <w:r w:rsidRPr="00A04230">
          <w:rPr>
            <w:rStyle w:val="Hyperlink"/>
            <w:color w:val="0062B5"/>
          </w:rPr>
          <w:t>Acts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2:14-40</w:t>
        </w:r>
      </w:hyperlink>
      <w:r w:rsidRPr="00A04230">
        <w:t>)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ending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Paul’s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religious</w:t>
      </w:r>
      <w:r w:rsidR="00A04230" w:rsidRPr="00A04230">
        <w:t xml:space="preserve"> </w:t>
      </w:r>
      <w:r w:rsidRPr="00A04230">
        <w:t>leaders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Rome</w:t>
      </w:r>
      <w:r w:rsidR="00A04230" w:rsidRPr="00A04230">
        <w:t xml:space="preserve"> </w:t>
      </w:r>
      <w:r w:rsidRPr="00A04230">
        <w:t>(</w:t>
      </w:r>
      <w:hyperlink r:id="rId16" w:history="1">
        <w:r w:rsidRPr="00A04230">
          <w:rPr>
            <w:rStyle w:val="Hyperlink"/>
            <w:color w:val="0062B5"/>
          </w:rPr>
          <w:t>Acts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28:17-28</w:t>
        </w:r>
      </w:hyperlink>
      <w:r w:rsidRPr="00A04230">
        <w:t>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Further,</w:t>
      </w:r>
      <w:r w:rsidR="00A04230" w:rsidRPr="00A04230">
        <w:t xml:space="preserve"> </w:t>
      </w:r>
      <w:r w:rsidRPr="00A04230">
        <w:t>“belief”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four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Acts,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respect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message,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rPr>
          <w:i/>
          <w:iCs/>
        </w:rPr>
        <w:t>SOLELY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saved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individuals,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unsaved.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(For</w:t>
      </w:r>
      <w:r w:rsidR="00A04230" w:rsidRPr="00A04230">
        <w:t xml:space="preserve"> </w:t>
      </w:r>
      <w:r w:rsidRPr="00A04230">
        <w:t>information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SAVED</w:t>
      </w:r>
      <w:r w:rsidR="00A04230" w:rsidRPr="00A04230">
        <w:t xml:space="preserve"> </w:t>
      </w:r>
      <w:r w:rsidRPr="00A04230">
        <w:t>status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people</w:t>
      </w:r>
      <w:r w:rsidR="00A04230" w:rsidRPr="00A04230">
        <w:t xml:space="preserve"> </w:t>
      </w:r>
      <w:r w:rsidRPr="00A04230">
        <w:t>at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time,</w:t>
      </w:r>
      <w:r w:rsidR="00A04230" w:rsidRPr="00A04230">
        <w:t xml:space="preserve"> </w:t>
      </w:r>
      <w:r w:rsidRPr="00A04230">
        <w:t>refer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Ch.</w:t>
      </w:r>
      <w:r w:rsidR="00A04230" w:rsidRPr="00A04230">
        <w:t xml:space="preserve"> </w:t>
      </w:r>
      <w:r w:rsidRPr="00A04230">
        <w:t>IV,</w:t>
      </w:r>
      <w:r w:rsidR="00A04230" w:rsidRPr="00A04230">
        <w:t xml:space="preserve"> </w:t>
      </w:r>
      <w:r w:rsidRPr="00A04230">
        <w:t>“Continuing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[I],”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author’s</w:t>
      </w:r>
      <w:r w:rsidR="00A04230" w:rsidRPr="00A04230">
        <w:t xml:space="preserve"> </w:t>
      </w:r>
      <w:r w:rsidRPr="00A04230">
        <w:t>book,</w:t>
      </w:r>
      <w:r w:rsidR="00A04230" w:rsidRPr="00A04230">
        <w:t xml:space="preserve"> </w:t>
      </w:r>
      <w:hyperlink r:id="rId17" w:history="1">
        <w:r w:rsidRPr="00A04230">
          <w:rPr>
            <w:rStyle w:val="Hyperlink"/>
            <w:color w:val="2F5597"/>
          </w:rPr>
          <w:t>The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Acts</w:t>
        </w:r>
        <w:r w:rsidR="00A04230" w:rsidRPr="00A04230">
          <w:rPr>
            <w:rStyle w:val="Hyperlink"/>
            <w:color w:val="2F5597"/>
          </w:rPr>
          <w:t xml:space="preserve"> </w:t>
        </w:r>
        <w:r w:rsidRPr="00A04230">
          <w:rPr>
            <w:rStyle w:val="Hyperlink"/>
            <w:color w:val="2F5597"/>
          </w:rPr>
          <w:t>Period.pdf</w:t>
        </w:r>
      </w:hyperlink>
      <w:r w:rsidRPr="00A04230">
        <w:t>.)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Then,</w:t>
      </w:r>
      <w:r w:rsidR="00A04230" w:rsidRPr="00A04230">
        <w:t xml:space="preserve"> </w:t>
      </w:r>
      <w:r w:rsidRPr="00A04230">
        <w:t>“belief”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four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inseparably</w:t>
      </w:r>
      <w:r w:rsidR="00A04230" w:rsidRPr="00A04230">
        <w:t xml:space="preserve"> </w:t>
      </w:r>
      <w:r w:rsidRPr="00A04230">
        <w:t>connected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repentance,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people’s</w:t>
      </w:r>
      <w:r w:rsidR="00A04230" w:rsidRPr="00A04230">
        <w:t xml:space="preserve"> </w:t>
      </w:r>
      <w:r w:rsidRPr="00A04230">
        <w:t>repentance</w:t>
      </w:r>
      <w:r w:rsidR="00A04230" w:rsidRPr="00A04230">
        <w:t xml:space="preserve"> </w:t>
      </w:r>
      <w:r w:rsidRPr="00A04230">
        <w:rPr>
          <w:i/>
          <w:iCs/>
        </w:rPr>
        <w:t>HAD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t xml:space="preserve"> </w:t>
      </w:r>
      <w:r w:rsidRPr="00A04230">
        <w:t>precede</w:t>
      </w:r>
      <w:r w:rsidR="00A04230" w:rsidRPr="00A04230">
        <w:t xml:space="preserve"> </w:t>
      </w:r>
      <w:r w:rsidRPr="00A04230">
        <w:t>their</w:t>
      </w:r>
      <w:r w:rsidR="00A04230" w:rsidRPr="00A04230">
        <w:t xml:space="preserve"> </w:t>
      </w:r>
      <w:r w:rsidRPr="00A04230">
        <w:t>belief.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order,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respect,</w:t>
      </w:r>
      <w:r w:rsidR="00A04230" w:rsidRPr="00A04230">
        <w:t xml:space="preserve"> </w:t>
      </w:r>
      <w:r w:rsidRPr="00A04230">
        <w:t>must</w:t>
      </w:r>
      <w:r w:rsidR="00A04230" w:rsidRPr="00A04230">
        <w:t xml:space="preserve"> </w:t>
      </w:r>
      <w:r w:rsidRPr="00A04230">
        <w:rPr>
          <w:i/>
          <w:iCs/>
        </w:rPr>
        <w:t>ALWAYS</w:t>
      </w:r>
      <w:r w:rsidR="00A04230" w:rsidRPr="00A04230">
        <w:rPr>
          <w:i/>
          <w:iCs/>
        </w:rPr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18" w:history="1">
        <w:r w:rsidRPr="00A04230">
          <w:rPr>
            <w:rStyle w:val="Hyperlink"/>
            <w:color w:val="0062B5"/>
          </w:rPr>
          <w:t>Mark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1:15</w:t>
        </w:r>
      </w:hyperlink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hyperlink r:id="rId19" w:history="1">
        <w:r w:rsidRPr="00A04230">
          <w:rPr>
            <w:rStyle w:val="Hyperlink"/>
            <w:color w:val="0062B5"/>
          </w:rPr>
          <w:t>Acts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20:21</w:t>
        </w:r>
      </w:hyperlink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before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belief,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before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faith</w:t>
      </w:r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And,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belief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having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Israel</w:t>
      </w:r>
      <w:r w:rsidRPr="00A04230">
        <w:t>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manifested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proclaimed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belief</w:t>
      </w:r>
      <w:r w:rsidR="00A04230" w:rsidRPr="00A04230">
        <w:t xml:space="preserve"> </w:t>
      </w:r>
      <w:r w:rsidRPr="00A04230">
        <w:t>mentioned</w:t>
      </w:r>
      <w:r w:rsidR="00A04230" w:rsidRPr="00A04230">
        <w:t xml:space="preserve"> </w:t>
      </w:r>
      <w:r w:rsidRPr="00A04230">
        <w:t>almost</w:t>
      </w:r>
      <w:r w:rsidR="00A04230" w:rsidRPr="00A04230">
        <w:t xml:space="preserve"> </w:t>
      </w:r>
      <w:r w:rsidRPr="00A04230">
        <w:t>twice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often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other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combined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how</w:t>
      </w:r>
      <w:r w:rsidR="00A04230" w:rsidRPr="00A04230">
        <w:t xml:space="preserve"> </w:t>
      </w:r>
      <w:r w:rsidRPr="00A04230">
        <w:t>does</w:t>
      </w:r>
      <w:r w:rsidR="00A04230" w:rsidRPr="00A04230">
        <w:t xml:space="preserve"> </w:t>
      </w:r>
      <w:r w:rsidRPr="00A04230">
        <w:t>“repentance,”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mentioned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fit</w:t>
      </w:r>
      <w:r w:rsidR="00A04230" w:rsidRPr="00A04230">
        <w:t xml:space="preserve"> </w:t>
      </w:r>
      <w:r w:rsidRPr="00A04230">
        <w:t>into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this?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It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very</w:t>
      </w:r>
      <w:r w:rsidR="00A04230" w:rsidRPr="00A04230">
        <w:t xml:space="preserve"> </w:t>
      </w:r>
      <w:r w:rsidRPr="00A04230">
        <w:t>simple.</w:t>
      </w:r>
      <w:r w:rsidR="00A04230" w:rsidRPr="00A04230">
        <w:t xml:space="preserve"> </w:t>
      </w:r>
      <w:r w:rsidRPr="00A04230">
        <w:t>Kept</w:t>
      </w:r>
      <w:r w:rsidR="00A04230" w:rsidRPr="00A04230">
        <w:t xml:space="preserve"> </w:t>
      </w:r>
      <w:r w:rsidRPr="00A04230">
        <w:t>within</w:t>
      </w:r>
      <w:r w:rsidR="00A04230" w:rsidRPr="00A04230">
        <w:t xml:space="preserve"> </w:t>
      </w:r>
      <w:r w:rsidRPr="00A04230">
        <w:t>context,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different</w:t>
      </w:r>
      <w:r w:rsidR="00A04230" w:rsidRPr="00A04230">
        <w:t xml:space="preserve"> </w:t>
      </w:r>
      <w:r w:rsidRPr="00A04230">
        <w:t>events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connection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and/or</w:t>
      </w:r>
      <w:r w:rsidR="00A04230" w:rsidRPr="00A04230">
        <w:t xml:space="preserve"> </w:t>
      </w:r>
      <w:r w:rsidRPr="00A04230">
        <w:t>belief,</w:t>
      </w:r>
      <w:r w:rsidR="00A04230" w:rsidRPr="00A04230">
        <w:t xml:space="preserve"> </w:t>
      </w:r>
      <w:r w:rsidRPr="00A04230">
        <w:rPr>
          <w:i/>
          <w:iCs/>
        </w:rPr>
        <w:t>MUST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occurring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proclaimed,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three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synoptic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continuing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Acts.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Or,</w:t>
      </w:r>
      <w:r w:rsidR="00A04230" w:rsidRPr="00A04230">
        <w:t xml:space="preserve"> </w:t>
      </w:r>
      <w:r w:rsidRPr="00A04230">
        <w:t>note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latter</w:t>
      </w:r>
      <w:r w:rsidR="00A04230" w:rsidRPr="00A04230">
        <w:t xml:space="preserve"> </w:t>
      </w:r>
      <w:r w:rsidRPr="00A04230">
        <w:t>part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hyperlink r:id="rId20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3</w:t>
        </w:r>
      </w:hyperlink>
      <w:r w:rsidRPr="00A04230">
        <w:t>,</w:t>
      </w:r>
      <w:r w:rsidR="00A04230" w:rsidRPr="00A04230">
        <w:t xml:space="preserve"> </w:t>
      </w:r>
      <w:r w:rsidRPr="00A04230">
        <w:t>John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Baptist’s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Christ’s</w:t>
      </w:r>
      <w:r w:rsidR="00A04230" w:rsidRPr="00A04230">
        <w:t xml:space="preserve"> </w:t>
      </w:r>
      <w:r w:rsidRPr="00A04230">
        <w:t>ministries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side-by-side,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baptism</w:t>
      </w:r>
      <w:r w:rsidR="00A04230" w:rsidRPr="00A04230">
        <w:t xml:space="preserve"> </w:t>
      </w:r>
      <w:r w:rsidRPr="00A04230">
        <w:t>involved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part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(though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disciples</w:t>
      </w:r>
      <w:r w:rsidR="00A04230" w:rsidRPr="00A04230">
        <w:t xml:space="preserve"> </w:t>
      </w:r>
      <w:r w:rsidRPr="00A04230">
        <w:t>were</w:t>
      </w:r>
      <w:r w:rsidR="00A04230" w:rsidRPr="00A04230">
        <w:t xml:space="preserve"> </w:t>
      </w:r>
      <w:r w:rsidRPr="00A04230">
        <w:t>baptizing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Christ’s</w:t>
      </w:r>
      <w:r w:rsidR="00A04230" w:rsidRPr="00A04230">
        <w:t xml:space="preserve"> </w:t>
      </w:r>
      <w:r w:rsidRPr="00A04230">
        <w:t>part).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John’s</w:t>
      </w:r>
      <w:r w:rsidR="00A04230" w:rsidRPr="00A04230">
        <w:t xml:space="preserve"> </w:t>
      </w:r>
      <w:r w:rsidRPr="00A04230">
        <w:t>ministry</w:t>
      </w:r>
      <w:r w:rsidR="00A04230" w:rsidRPr="00A04230">
        <w:t xml:space="preserve"> </w:t>
      </w:r>
      <w:r w:rsidRPr="00A04230">
        <w:t>involved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call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repentance</w:t>
      </w:r>
      <w:r w:rsidR="00A04230" w:rsidRPr="00A04230">
        <w:t xml:space="preserve"> </w:t>
      </w:r>
      <w:r w:rsidRPr="00A04230">
        <w:t>prior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baptism</w:t>
      </w:r>
      <w:r w:rsidR="00A04230" w:rsidRPr="00A04230">
        <w:t xml:space="preserve"> </w:t>
      </w:r>
      <w:r w:rsidRPr="00A04230">
        <w:t>(</w:t>
      </w:r>
      <w:hyperlink r:id="rId21" w:history="1">
        <w:r w:rsidRPr="00A04230">
          <w:rPr>
            <w:rStyle w:val="Hyperlink"/>
            <w:color w:val="0062B5"/>
          </w:rPr>
          <w:t>Matthew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3:1ff</w:t>
        </w:r>
      </w:hyperlink>
      <w:r w:rsidRPr="00A04230">
        <w:t>).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Christ’s</w:t>
      </w:r>
      <w:r w:rsidR="00A04230" w:rsidRPr="00A04230">
        <w:t xml:space="preserve"> </w:t>
      </w:r>
      <w:r w:rsidRPr="00A04230">
        <w:t>ministry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respect,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people,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involved</w:t>
      </w:r>
      <w:r w:rsidR="00A04230" w:rsidRPr="00A04230">
        <w:t xml:space="preserve"> </w:t>
      </w:r>
      <w:r w:rsidRPr="00A04230">
        <w:t>something</w:t>
      </w:r>
      <w:r w:rsidR="00A04230" w:rsidRPr="00A04230">
        <w:t xml:space="preserve"> </w:t>
      </w:r>
      <w:r w:rsidRPr="00A04230">
        <w:t>different?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possible.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proclaimed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PEOPLE.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Thus,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“repent”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found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gospel,</w:t>
      </w:r>
      <w:r w:rsidR="00A04230" w:rsidRPr="00A04230">
        <w:t xml:space="preserve"> </w:t>
      </w:r>
      <w:r w:rsidRPr="00A04230">
        <w:t>again,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thought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“repentance”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IMPLICIT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throughout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ONLY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seen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IMPLICIT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Christ’s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complete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ministry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which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involve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centrally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“signs”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“belief.”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This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clearly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apart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used.</w:t>
      </w:r>
      <w:r w:rsidR="00A04230" w:rsidRPr="00A04230">
        <w:t xml:space="preserve"> </w:t>
      </w:r>
      <w:r w:rsidRPr="00A04230">
        <w:t>Or,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also</w:t>
      </w:r>
      <w:r w:rsidR="00A04230" w:rsidRPr="00A04230">
        <w:t xml:space="preserve"> </w:t>
      </w:r>
      <w:r w:rsidRPr="00A04230">
        <w:t>clearly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synoptic</w:t>
      </w:r>
      <w:r w:rsidR="00A04230" w:rsidRPr="00A04230">
        <w:t xml:space="preserve"> </w:t>
      </w:r>
      <w:r w:rsidRPr="00A04230">
        <w:t>gospels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rPr>
          <w:i/>
          <w:iCs/>
        </w:rPr>
        <w:t>covering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PEOPLE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SIGNS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involved</w:t>
      </w:r>
      <w:r w:rsidR="00A04230" w:rsidRPr="00A04230">
        <w:rPr>
          <w:i/>
          <w:iCs/>
        </w:rPr>
        <w:t xml:space="preserve"> </w:t>
      </w:r>
      <w:r w:rsidRPr="00A04230">
        <w:t>—</w:t>
      </w:r>
      <w:r w:rsidR="00A04230" w:rsidRPr="00A04230">
        <w:t xml:space="preserve"> </w:t>
      </w:r>
      <w:r w:rsidRPr="00A04230">
        <w:t>where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word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used.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John’s</w:t>
      </w:r>
      <w:r w:rsidR="00A04230" w:rsidRPr="00A04230">
        <w:t xml:space="preserve"> </w:t>
      </w:r>
      <w:r w:rsidRPr="00A04230">
        <w:t>emphasis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rPr>
          <w:i/>
          <w:iCs/>
        </w:rPr>
        <w:t>BELIEF,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which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follow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REPENTANCE</w:t>
      </w:r>
      <w:r w:rsidRPr="00A04230">
        <w:t>.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whole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matter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three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synoptic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gospels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Acts</w:t>
      </w:r>
      <w:r w:rsidRPr="00A04230">
        <w:t>.</w:t>
      </w:r>
      <w:r w:rsidR="00A04230" w:rsidRPr="00A04230">
        <w:t xml:space="preserve"> </w:t>
      </w:r>
      <w:r w:rsidRPr="00A04230">
        <w:t>Or,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shown,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whole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matter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rPr>
          <w:i/>
          <w:iCs/>
        </w:rPr>
        <w:t>IMPLICIT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RESPECT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John,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four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gospels,</w:t>
      </w:r>
      <w:r w:rsidR="00A04230" w:rsidRPr="00A04230">
        <w:t xml:space="preserve"> </w:t>
      </w:r>
      <w:r w:rsidRPr="00A04230">
        <w:t>along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Acts,</w:t>
      </w:r>
      <w:r w:rsidR="00A04230" w:rsidRPr="00A04230">
        <w:t xml:space="preserve"> </w:t>
      </w:r>
      <w:r w:rsidRPr="00A04230">
        <w:rPr>
          <w:i/>
          <w:iCs/>
        </w:rPr>
        <w:t>MUST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understood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interpreted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together,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each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other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again,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PEOPLE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regarding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SUBJECT,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kingdom</w:t>
      </w:r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rPr>
          <w:b/>
          <w:bCs/>
        </w:rPr>
        <w:t>Regarding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Belief,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Possessing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Life,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in</w:t>
      </w:r>
      <w:r w:rsidR="00A04230" w:rsidRPr="00A04230">
        <w:rPr>
          <w:b/>
          <w:bCs/>
        </w:rPr>
        <w:t xml:space="preserve"> </w:t>
      </w:r>
      <w:hyperlink r:id="rId22" w:history="1">
        <w:r w:rsidRPr="00A04230">
          <w:rPr>
            <w:rStyle w:val="Hyperlink"/>
            <w:b/>
            <w:bCs/>
            <w:color w:val="0062B5"/>
          </w:rPr>
          <w:t>John</w:t>
        </w:r>
        <w:r w:rsidR="00A04230" w:rsidRPr="00A04230">
          <w:rPr>
            <w:rStyle w:val="Hyperlink"/>
            <w:b/>
            <w:bCs/>
            <w:color w:val="0062B5"/>
          </w:rPr>
          <w:t xml:space="preserve"> </w:t>
        </w:r>
        <w:r w:rsidRPr="00A04230">
          <w:rPr>
            <w:rStyle w:val="Hyperlink"/>
            <w:b/>
            <w:bCs/>
            <w:color w:val="0062B5"/>
          </w:rPr>
          <w:t>20:31</w:t>
        </w:r>
      </w:hyperlink>
    </w:p>
    <w:p w:rsidR="00635CA7" w:rsidRPr="00A04230" w:rsidRDefault="00635CA7" w:rsidP="00635CA7">
      <w:pPr>
        <w:shd w:val="clear" w:color="auto" w:fill="FFFFFF"/>
      </w:pPr>
      <w:r w:rsidRPr="00A04230">
        <w:rPr>
          <w:b/>
          <w:bCs/>
        </w:rPr>
        <w:t>John’s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Gospel,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the</w:t>
      </w:r>
      <w:r w:rsidR="00A04230" w:rsidRPr="00A04230">
        <w:rPr>
          <w:b/>
          <w:bCs/>
        </w:rPr>
        <w:t xml:space="preserve"> </w:t>
      </w:r>
      <w:proofErr w:type="spellStart"/>
      <w:r w:rsidRPr="00A04230">
        <w:rPr>
          <w:b/>
          <w:bCs/>
        </w:rPr>
        <w:t>Synoptics</w:t>
      </w:r>
      <w:proofErr w:type="spellEnd"/>
      <w:r w:rsidRPr="00A04230">
        <w:rPr>
          <w:b/>
          <w:bCs/>
        </w:rPr>
        <w:t>,</w:t>
      </w:r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Acts,</w:t>
      </w:r>
      <w:r w:rsidR="00A04230" w:rsidRPr="00A04230">
        <w:rPr>
          <w:b/>
          <w:bCs/>
        </w:rPr>
        <w:t xml:space="preserve"> </w:t>
      </w:r>
      <w:proofErr w:type="gramStart"/>
      <w:r w:rsidRPr="00A04230">
        <w:rPr>
          <w:b/>
          <w:bCs/>
        </w:rPr>
        <w:t>the</w:t>
      </w:r>
      <w:proofErr w:type="gramEnd"/>
      <w:r w:rsidR="00A04230" w:rsidRPr="00A04230">
        <w:rPr>
          <w:b/>
          <w:bCs/>
        </w:rPr>
        <w:t xml:space="preserve"> </w:t>
      </w:r>
      <w:r w:rsidRPr="00A04230">
        <w:rPr>
          <w:b/>
          <w:bCs/>
        </w:rPr>
        <w:t>Epistles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t>“</w:t>
      </w:r>
      <w:r w:rsidRPr="00A04230">
        <w:rPr>
          <w:i/>
          <w:iCs/>
        </w:rPr>
        <w:t>But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these</w:t>
      </w:r>
      <w:r w:rsidR="00A04230" w:rsidRPr="00A04230">
        <w:t xml:space="preserve"> </w:t>
      </w:r>
      <w:r w:rsidRPr="00A04230">
        <w:t>[the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eight</w:t>
      </w:r>
      <w:r w:rsidR="00A04230" w:rsidRPr="00A04230">
        <w:t xml:space="preserve"> </w:t>
      </w:r>
      <w:r w:rsidRPr="00A04230">
        <w:t>signs</w:t>
      </w:r>
      <w:r w:rsidR="00A04230" w:rsidRPr="00A04230">
        <w:t xml:space="preserve"> </w:t>
      </w:r>
      <w:r w:rsidRPr="00A04230">
        <w:t>referenced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23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</w:t>
        </w:r>
      </w:hyperlink>
      <w:r w:rsidRPr="00A04230">
        <w:t>]</w:t>
      </w:r>
      <w:r w:rsidR="00A04230" w:rsidRPr="00A04230">
        <w:t xml:space="preserve"> </w:t>
      </w:r>
      <w:r w:rsidRPr="00A04230">
        <w:rPr>
          <w:i/>
          <w:iCs/>
        </w:rPr>
        <w:t>are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written,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ye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might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Jesus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God;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ye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might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life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through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name</w:t>
      </w:r>
      <w:r w:rsidRPr="00A04230">
        <w:t>”</w:t>
      </w:r>
      <w:r w:rsidR="00A04230" w:rsidRPr="00A04230">
        <w:t xml:space="preserve"> </w:t>
      </w:r>
      <w:r w:rsidRPr="00A04230">
        <w:t>(</w:t>
      </w:r>
      <w:hyperlink r:id="rId24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20:31</w:t>
        </w:r>
      </w:hyperlink>
      <w:r w:rsidRPr="00A04230">
        <w:t>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Taking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verse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attempting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associate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so</w:t>
      </w:r>
      <w:r w:rsidR="00A04230" w:rsidRPr="00A04230">
        <w:t xml:space="preserve"> </w:t>
      </w:r>
      <w:r w:rsidRPr="00A04230">
        <w:t>many</w:t>
      </w:r>
      <w:r w:rsidR="00A04230" w:rsidRPr="00A04230">
        <w:t xml:space="preserve"> </w:t>
      </w:r>
      <w:r w:rsidRPr="00A04230">
        <w:t>do,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similar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taking</w:t>
      </w:r>
      <w:r w:rsidR="00A04230" w:rsidRPr="00A04230">
        <w:t xml:space="preserve"> </w:t>
      </w:r>
      <w:hyperlink r:id="rId25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10:9-10</w:t>
        </w:r>
      </w:hyperlink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doing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verses,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many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well.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And</w:t>
      </w:r>
      <w:r w:rsidR="00A04230" w:rsidRPr="00A04230">
        <w:t xml:space="preserve"> </w:t>
      </w:r>
      <w:r w:rsidRPr="00A04230">
        <w:t>since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three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these</w:t>
      </w:r>
      <w:r w:rsidR="00A04230" w:rsidRPr="00A04230">
        <w:t xml:space="preserve"> </w:t>
      </w:r>
      <w:r w:rsidRPr="00A04230">
        <w:t>verses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thing,</w:t>
      </w:r>
      <w:r w:rsidR="00A04230" w:rsidRPr="00A04230">
        <w:t xml:space="preserve"> </w:t>
      </w:r>
      <w:r w:rsidRPr="00A04230">
        <w:t>first</w:t>
      </w:r>
      <w:r w:rsidR="00A04230" w:rsidRPr="00A04230">
        <w:t xml:space="preserve"> </w:t>
      </w:r>
      <w:r w:rsidRPr="00A04230">
        <w:t>note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verses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Romans.</w:t>
      </w:r>
      <w:r w:rsidR="00A04230" w:rsidRPr="00A04230">
        <w:t xml:space="preserve"> </w:t>
      </w:r>
      <w:r w:rsidRPr="00A04230">
        <w:t>Then</w:t>
      </w:r>
      <w:r w:rsidR="00A04230" w:rsidRPr="00A04230">
        <w:t xml:space="preserve"> </w:t>
      </w:r>
      <w:r w:rsidRPr="00A04230">
        <w:t>we’ll</w:t>
      </w:r>
      <w:r w:rsidR="00A04230" w:rsidRPr="00A04230">
        <w:t xml:space="preserve"> </w:t>
      </w:r>
      <w:r w:rsidRPr="00A04230">
        <w:t>move</w:t>
      </w:r>
      <w:r w:rsidR="00A04230" w:rsidRPr="00A04230">
        <w:t xml:space="preserve"> </w:t>
      </w:r>
      <w:r w:rsidRPr="00A04230">
        <w:t>back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see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</w:t>
      </w:r>
      <w:r w:rsidR="00A04230" w:rsidRPr="00A04230">
        <w:t xml:space="preserve"> </w:t>
      </w:r>
      <w:r w:rsidRPr="00A04230">
        <w:t>there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elsewhere.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rPr>
          <w:i/>
          <w:iCs/>
        </w:rPr>
        <w:t>“That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shalt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confess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mouth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Lord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Jesus,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shalt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thine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heart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hath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raised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from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dead,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shalt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saved</w:t>
      </w:r>
    </w:p>
    <w:p w:rsidR="00635CA7" w:rsidRPr="00A04230" w:rsidRDefault="00635CA7" w:rsidP="00A04230">
      <w:pPr>
        <w:shd w:val="clear" w:color="auto" w:fill="FFFFFF"/>
        <w:ind w:left="720"/>
      </w:pPr>
    </w:p>
    <w:p w:rsidR="00635CA7" w:rsidRPr="00A04230" w:rsidRDefault="00635CA7" w:rsidP="00A04230">
      <w:pPr>
        <w:shd w:val="clear" w:color="auto" w:fill="FFFFFF"/>
        <w:ind w:left="720"/>
      </w:pP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heart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righteousness;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mouth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confession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made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salvation.”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Romans</w:t>
      </w:r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written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time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John’s</w:t>
      </w:r>
      <w:r w:rsidR="00A04230" w:rsidRPr="00A04230">
        <w:t xml:space="preserve"> </w:t>
      </w:r>
      <w:r w:rsidRPr="00A04230">
        <w:t>gospel</w:t>
      </w:r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written,</w:t>
      </w:r>
      <w:r w:rsidR="00A04230" w:rsidRPr="00A04230"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covered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Acts.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books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were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written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re-offer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kingdom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Israel,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BOTH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saved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Jews</w:t>
      </w:r>
      <w:r w:rsidR="00A04230" w:rsidRPr="00A04230">
        <w:t xml:space="preserve"> </w:t>
      </w:r>
      <w:r w:rsidRPr="00A04230">
        <w:t>(still</w:t>
      </w:r>
      <w:r w:rsidR="00A04230" w:rsidRPr="00A04230">
        <w:t xml:space="preserve"> </w:t>
      </w:r>
      <w:r w:rsidRPr="00A04230">
        <w:t>part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nation,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part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Church)</w:t>
      </w:r>
      <w:r w:rsidR="00A04230" w:rsidRPr="00A04230"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saved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Gentiles</w:t>
      </w:r>
      <w:r w:rsidR="00A04230" w:rsidRPr="00A04230">
        <w:t xml:space="preserve"> </w:t>
      </w:r>
      <w:r w:rsidRPr="00A04230">
        <w:t>(forming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Church)</w:t>
      </w:r>
      <w:r w:rsidR="00A04230" w:rsidRPr="00A04230">
        <w:t xml:space="preserve"> </w:t>
      </w:r>
      <w:r w:rsidRPr="00A04230">
        <w:rPr>
          <w:i/>
          <w:iCs/>
        </w:rPr>
        <w:t>were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dealt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with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throughout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time</w:t>
      </w:r>
      <w:r w:rsidR="00A04230" w:rsidRPr="00A04230">
        <w:t xml:space="preserve"> </w:t>
      </w:r>
      <w:r w:rsidRPr="00A04230">
        <w:t>(</w:t>
      </w:r>
      <w:r w:rsidRPr="00A04230">
        <w:rPr>
          <w:i/>
          <w:iCs/>
        </w:rPr>
        <w:t>e.g.</w:t>
      </w:r>
      <w:r w:rsidRPr="00A04230">
        <w:t>,</w:t>
      </w:r>
      <w:r w:rsidR="00A04230" w:rsidRPr="00A04230">
        <w:t xml:space="preserve"> </w:t>
      </w:r>
      <w:hyperlink r:id="rId26" w:history="1">
        <w:r w:rsidRPr="00A04230">
          <w:rPr>
            <w:rStyle w:val="Hyperlink"/>
            <w:color w:val="0062B5"/>
          </w:rPr>
          <w:t>Acts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2-5</w:t>
        </w:r>
      </w:hyperlink>
      <w:r w:rsidRPr="00A04230">
        <w:t>,</w:t>
      </w:r>
      <w:r w:rsidR="00A04230" w:rsidRPr="00A04230">
        <w:t xml:space="preserve"> </w:t>
      </w:r>
      <w:hyperlink r:id="rId27" w:history="1">
        <w:r w:rsidRPr="00A04230">
          <w:rPr>
            <w:rStyle w:val="Hyperlink"/>
            <w:color w:val="0062B5"/>
          </w:rPr>
          <w:t>20</w:t>
        </w:r>
      </w:hyperlink>
      <w:r w:rsidRPr="00A04230">
        <w:t>;</w:t>
      </w:r>
      <w:r w:rsidR="00A04230" w:rsidRPr="00A04230">
        <w:t xml:space="preserve"> </w:t>
      </w:r>
      <w:hyperlink r:id="rId28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1:16</w:t>
        </w:r>
      </w:hyperlink>
      <w:r w:rsidRPr="00A04230">
        <w:t>;</w:t>
      </w:r>
      <w:r w:rsidR="00A04230" w:rsidRPr="00A04230">
        <w:t xml:space="preserve"> </w:t>
      </w:r>
      <w:hyperlink r:id="rId29" w:history="1">
        <w:r w:rsidRPr="00A04230">
          <w:rPr>
            <w:rStyle w:val="Hyperlink"/>
            <w:color w:val="0062B5"/>
          </w:rPr>
          <w:t>2:9-10</w:t>
        </w:r>
      </w:hyperlink>
      <w:r w:rsidRPr="00A04230">
        <w:t>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This</w:t>
      </w:r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one-of-a-kind</w:t>
      </w:r>
      <w:r w:rsidR="00A04230" w:rsidRPr="00A04230">
        <w:t xml:space="preserve"> </w:t>
      </w:r>
      <w:r w:rsidRPr="00A04230">
        <w:t>time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nothing</w:t>
      </w:r>
      <w:r w:rsidR="00A04230" w:rsidRPr="00A04230">
        <w:t xml:space="preserve"> </w:t>
      </w:r>
      <w:r w:rsidRPr="00A04230">
        <w:t>like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before,</w:t>
      </w:r>
      <w:r w:rsidR="00A04230" w:rsidRPr="00A04230">
        <w:t xml:space="preserve"> </w:t>
      </w:r>
      <w:r w:rsidRPr="00A04230">
        <w:t>nothing</w:t>
      </w:r>
      <w:r w:rsidR="00A04230" w:rsidRPr="00A04230">
        <w:t xml:space="preserve"> </w:t>
      </w:r>
      <w:r w:rsidRPr="00A04230">
        <w:t>like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after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lasting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about</w:t>
      </w:r>
      <w:r w:rsidR="00A04230" w:rsidRPr="00A04230">
        <w:t xml:space="preserve"> </w:t>
      </w:r>
      <w:r w:rsidRPr="00A04230">
        <w:t>thirty</w:t>
      </w:r>
      <w:r w:rsidR="00A04230" w:rsidRPr="00A04230">
        <w:t xml:space="preserve"> </w:t>
      </w:r>
      <w:r w:rsidRPr="00A04230">
        <w:t>years.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certain</w:t>
      </w:r>
      <w:r w:rsidR="00A04230" w:rsidRPr="00A04230">
        <w:t xml:space="preserve"> </w:t>
      </w:r>
      <w:r w:rsidRPr="00A04230">
        <w:t>events,</w:t>
      </w:r>
      <w:r w:rsidR="00A04230" w:rsidRPr="00A04230">
        <w:t xml:space="preserve"> </w:t>
      </w:r>
      <w:r w:rsidRPr="00A04230">
        <w:t>though</w:t>
      </w:r>
      <w:r w:rsidR="00A04230" w:rsidRPr="00A04230">
        <w:t xml:space="preserve"> </w:t>
      </w:r>
      <w:r w:rsidRPr="00A04230">
        <w:t>difficult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properly</w:t>
      </w:r>
      <w:r w:rsidR="00A04230" w:rsidRPr="00A04230">
        <w:t xml:space="preserve"> </w:t>
      </w:r>
      <w:r w:rsidRPr="00A04230">
        <w:t>understand,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impossible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properly</w:t>
      </w:r>
      <w:r w:rsidR="00A04230" w:rsidRPr="00A04230">
        <w:t xml:space="preserve"> </w:t>
      </w:r>
      <w:r w:rsidRPr="00A04230">
        <w:t>understand</w:t>
      </w:r>
      <w:r w:rsidR="00A04230" w:rsidRPr="00A04230">
        <w:t xml:space="preserve"> </w:t>
      </w:r>
      <w:r w:rsidRPr="00A04230">
        <w:rPr>
          <w:i/>
          <w:iCs/>
        </w:rPr>
        <w:t>UNLESS</w:t>
      </w:r>
      <w:r w:rsidR="00A04230" w:rsidRPr="00A04230">
        <w:rPr>
          <w:i/>
          <w:iCs/>
        </w:rPr>
        <w:t xml:space="preserve"> </w:t>
      </w:r>
      <w:r w:rsidRPr="00A04230">
        <w:t>the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recognized.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hyperlink r:id="rId30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10:9-10</w:t>
        </w:r>
      </w:hyperlink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Jewish</w:t>
      </w:r>
      <w:r w:rsidR="00A04230" w:rsidRPr="00A04230">
        <w:t xml:space="preserve"> </w:t>
      </w:r>
      <w:r w:rsidRPr="00A04230">
        <w:t>section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book</w:t>
      </w:r>
      <w:r w:rsidR="00A04230" w:rsidRPr="00A04230">
        <w:t xml:space="preserve"> </w:t>
      </w:r>
      <w:r w:rsidRPr="00A04230">
        <w:t>(</w:t>
      </w:r>
      <w:hyperlink r:id="rId31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9-11</w:t>
        </w:r>
      </w:hyperlink>
      <w:r w:rsidRPr="00A04230">
        <w:t>),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Jews</w:t>
      </w:r>
      <w:r w:rsidR="00A04230" w:rsidRPr="00A04230">
        <w:t xml:space="preserve"> </w:t>
      </w:r>
      <w:r w:rsidRPr="00A04230">
        <w:t>believing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believing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relation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reoffer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centrally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view</w:t>
      </w:r>
      <w:r w:rsidR="00A04230" w:rsidRPr="00A04230">
        <w:t xml:space="preserve"> </w:t>
      </w:r>
      <w:r w:rsidRPr="00A04230">
        <w:t>throughout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section.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spoken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Jewish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people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message</w:t>
      </w:r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life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kingdom,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eternal</w:t>
      </w:r>
      <w:r w:rsidR="00A04230" w:rsidRPr="00A04230">
        <w:t xml:space="preserve"> </w:t>
      </w:r>
      <w:r w:rsidRPr="00A04230">
        <w:t>verities,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Jews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dealt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offer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re-offer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stated,</w:t>
      </w:r>
      <w:r w:rsidR="00A04230" w:rsidRPr="00A04230">
        <w:t xml:space="preserve"> </w:t>
      </w:r>
      <w:r w:rsidRPr="00A04230">
        <w:t>were</w:t>
      </w:r>
      <w:r w:rsidR="00A04230" w:rsidRPr="00A04230">
        <w:t xml:space="preserve"> </w:t>
      </w:r>
      <w:r w:rsidRPr="00A04230">
        <w:t>already</w:t>
      </w:r>
      <w:r w:rsidR="00A04230" w:rsidRPr="00A04230">
        <w:t xml:space="preserve"> </w:t>
      </w:r>
      <w:r w:rsidRPr="00A04230">
        <w:t>saved</w:t>
      </w:r>
      <w:r w:rsidR="00A04230" w:rsidRPr="00A04230">
        <w:t xml:space="preserve"> </w:t>
      </w:r>
      <w:r w:rsidRPr="00A04230">
        <w:t>(else</w:t>
      </w:r>
      <w:r w:rsidR="00A04230" w:rsidRPr="00A04230">
        <w:t xml:space="preserve"> </w:t>
      </w:r>
      <w:r w:rsidRPr="00A04230">
        <w:t>there</w:t>
      </w:r>
      <w:r w:rsidR="00A04230" w:rsidRPr="00A04230">
        <w:t xml:space="preserve"> </w:t>
      </w:r>
      <w:r w:rsidRPr="00A04230">
        <w:t>could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been</w:t>
      </w:r>
      <w:r w:rsidR="00A04230" w:rsidRPr="00A04230">
        <w:t xml:space="preserve"> </w:t>
      </w:r>
      <w:r w:rsidRPr="00A04230">
        <w:t>no</w:t>
      </w:r>
      <w:r w:rsidR="00A04230" w:rsidRPr="00A04230">
        <w:t xml:space="preserve"> </w:t>
      </w:r>
      <w:r w:rsidRPr="00A04230">
        <w:t>offer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re-offer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kingdom).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32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10:9-10</w:t>
        </w:r>
      </w:hyperlink>
      <w:r w:rsidR="00A04230" w:rsidRPr="00A04230">
        <w:t xml:space="preserve"> </w:t>
      </w:r>
      <w:r w:rsidRPr="00A04230">
        <w:t>was</w:t>
      </w:r>
      <w:r w:rsidR="00A04230" w:rsidRPr="00A04230">
        <w:t xml:space="preserve"> </w:t>
      </w:r>
      <w:r w:rsidRPr="00A04230">
        <w:t>associated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calling</w:t>
      </w:r>
      <w:r w:rsidR="00A04230" w:rsidRPr="00A04230">
        <w:t xml:space="preserve"> </w:t>
      </w:r>
      <w:r w:rsidRPr="00A04230">
        <w:t>upon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Lord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33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10:12-13</w:t>
        </w:r>
      </w:hyperlink>
      <w:r w:rsidR="00A04230" w:rsidRPr="00A04230">
        <w:t xml:space="preserve"> </w:t>
      </w:r>
      <w:r w:rsidRPr="00A04230">
        <w:t>(</w:t>
      </w:r>
      <w:r w:rsidRPr="00A04230">
        <w:rPr>
          <w:i/>
          <w:iCs/>
        </w:rPr>
        <w:t>cf</w:t>
      </w:r>
      <w:r w:rsidRPr="00A04230">
        <w:t>.</w:t>
      </w:r>
      <w:r w:rsidR="00A04230" w:rsidRPr="00A04230">
        <w:t xml:space="preserve"> </w:t>
      </w:r>
      <w:hyperlink r:id="rId34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1:16</w:t>
        </w:r>
      </w:hyperlink>
      <w:r w:rsidRPr="00A04230">
        <w:t>;</w:t>
      </w:r>
      <w:r w:rsidR="00A04230" w:rsidRPr="00A04230">
        <w:t xml:space="preserve"> </w:t>
      </w:r>
      <w:hyperlink r:id="rId35" w:history="1">
        <w:r w:rsidRPr="00A04230">
          <w:rPr>
            <w:rStyle w:val="Hyperlink"/>
            <w:color w:val="0062B5"/>
          </w:rPr>
          <w:t>2:9-10</w:t>
        </w:r>
      </w:hyperlink>
      <w:r w:rsidRPr="00A04230">
        <w:t>),</w:t>
      </w:r>
      <w:r w:rsidR="00A04230" w:rsidRPr="00A04230">
        <w:t xml:space="preserve"> </w:t>
      </w:r>
      <w:r w:rsidRPr="00A04230">
        <w:t>quoting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Messianic</w:t>
      </w:r>
      <w:r w:rsidR="00A04230" w:rsidRPr="00A04230">
        <w:t xml:space="preserve"> </w:t>
      </w:r>
      <w:r w:rsidRPr="00A04230">
        <w:t>verse</w:t>
      </w:r>
      <w:r w:rsidR="00A04230" w:rsidRPr="00A04230">
        <w:t xml:space="preserve"> </w:t>
      </w:r>
      <w:r w:rsidRPr="00A04230">
        <w:t>from</w:t>
      </w:r>
      <w:r w:rsidR="00A04230" w:rsidRPr="00A04230">
        <w:t xml:space="preserve"> </w:t>
      </w:r>
      <w:r w:rsidRPr="00A04230">
        <w:t>Joel.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at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line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way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a</w:t>
      </w:r>
      <w:r w:rsidR="00A04230" w:rsidRPr="00A04230">
        <w:t xml:space="preserve"> </w:t>
      </w:r>
      <w:r w:rsidRPr="00A04230">
        <w:t>person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saved</w:t>
      </w:r>
      <w:r w:rsidR="00A04230" w:rsidRPr="00A04230">
        <w:t xml:space="preserve"> </w:t>
      </w:r>
      <w:r w:rsidRPr="00A04230">
        <w:t>today;</w:t>
      </w:r>
      <w:r w:rsidR="00A04230" w:rsidRPr="00A04230">
        <w:t xml:space="preserve"> </w:t>
      </w:r>
      <w:r w:rsidRPr="00A04230">
        <w:t>nor</w:t>
      </w:r>
      <w:r w:rsidR="00A04230" w:rsidRPr="00A04230">
        <w:t xml:space="preserve"> </w:t>
      </w:r>
      <w:r w:rsidRPr="00A04230">
        <w:t>does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One</w:t>
      </w:r>
      <w:r w:rsidR="00A04230" w:rsidRPr="00A04230">
        <w:t xml:space="preserve"> </w:t>
      </w:r>
      <w:r w:rsidRPr="00A04230">
        <w:t>had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Messianic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values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individuals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already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saved</w:t>
      </w:r>
      <w:r w:rsidR="00A04230" w:rsidRPr="00A04230">
        <w:rPr>
          <w:i/>
          <w:iCs/>
        </w:rPr>
        <w:t xml:space="preserve"> </w:t>
      </w:r>
      <w:r w:rsidRPr="00A04230">
        <w:t>(with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view);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other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eternal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values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for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unsaved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individuals</w:t>
      </w:r>
      <w:r w:rsidR="00A04230" w:rsidRPr="00A04230">
        <w:t xml:space="preserve"> </w:t>
      </w:r>
      <w:r w:rsidRPr="00A04230">
        <w:t>(with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</w:t>
      </w:r>
      <w:r w:rsidR="00A04230" w:rsidRPr="00A04230">
        <w:t xml:space="preserve"> </w:t>
      </w:r>
      <w:r w:rsidRPr="00A04230">
        <w:t>ultimately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view).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And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should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easy</w:t>
      </w:r>
      <w:r w:rsidR="00A04230" w:rsidRPr="00A04230">
        <w:t xml:space="preserve"> </w:t>
      </w:r>
      <w:r w:rsidRPr="00A04230">
        <w:t>enough</w:t>
      </w:r>
      <w:r w:rsidR="00A04230" w:rsidRPr="00A04230">
        <w:t xml:space="preserve"> </w:t>
      </w:r>
      <w:r w:rsidRPr="00A04230">
        <w:t>for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t>individual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see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understand,</w:t>
      </w:r>
      <w:r w:rsidR="00A04230" w:rsidRPr="00A04230">
        <w:t xml:space="preserve"> </w:t>
      </w:r>
      <w:r w:rsidRPr="00A04230">
        <w:t>for,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previously</w:t>
      </w:r>
      <w:r w:rsidR="00A04230" w:rsidRPr="00A04230">
        <w:t xml:space="preserve"> </w:t>
      </w:r>
      <w:r w:rsidRPr="00A04230">
        <w:t>seen,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36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10:9-10</w:t>
        </w:r>
      </w:hyperlink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simply</w:t>
      </w:r>
      <w:r w:rsidR="00A04230" w:rsidRPr="00A04230">
        <w:t xml:space="preserve"> </w:t>
      </w:r>
      <w:r w:rsidRPr="00A04230">
        <w:t>part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parcel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37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20:31</w:t>
        </w:r>
      </w:hyperlink>
      <w:r w:rsidRPr="00A04230">
        <w:t>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passages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thing,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two</w:t>
      </w:r>
      <w:r w:rsidR="00A04230" w:rsidRPr="00A04230">
        <w:t xml:space="preserve"> </w:t>
      </w:r>
      <w:r w:rsidRPr="00A04230">
        <w:t>different</w:t>
      </w:r>
      <w:r w:rsidR="00A04230" w:rsidRPr="00A04230">
        <w:t xml:space="preserve"> </w:t>
      </w:r>
      <w:r w:rsidRPr="00A04230">
        <w:t>ways,</w:t>
      </w:r>
      <w:r w:rsidR="00A04230" w:rsidRPr="00A04230">
        <w:t xml:space="preserve"> </w:t>
      </w:r>
      <w:r w:rsidRPr="00A04230">
        <w:t>which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grace.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context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either</w:t>
      </w:r>
      <w:r w:rsidR="00A04230" w:rsidRPr="00A04230">
        <w:t xml:space="preserve"> </w:t>
      </w:r>
      <w:r w:rsidRPr="00A04230">
        <w:t>passage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clearly</w:t>
      </w:r>
      <w:r w:rsidR="00A04230" w:rsidRPr="00A04230">
        <w:t xml:space="preserve"> </w:t>
      </w:r>
      <w:r w:rsidRPr="00A04230">
        <w:t>show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case.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Using</w:t>
      </w:r>
      <w:r w:rsidR="00A04230" w:rsidRPr="00A04230">
        <w:t xml:space="preserve"> </w:t>
      </w:r>
      <w:hyperlink r:id="rId38" w:history="1">
        <w:r w:rsidRPr="00A04230">
          <w:rPr>
            <w:rStyle w:val="Hyperlink"/>
            <w:color w:val="0062B5"/>
          </w:rPr>
          <w:t>Romans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10:9-10</w:t>
        </w:r>
      </w:hyperlink>
      <w:r w:rsidR="00A04230" w:rsidRPr="00A04230">
        <w:t xml:space="preserve"> </w:t>
      </w:r>
      <w:r w:rsidRPr="00A04230">
        <w:t>when</w:t>
      </w:r>
      <w:r w:rsidR="00A04230" w:rsidRPr="00A04230">
        <w:t xml:space="preserve"> </w:t>
      </w:r>
      <w:r w:rsidRPr="00A04230">
        <w:t>dealing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unsaved</w:t>
      </w:r>
      <w:r w:rsidR="00A04230" w:rsidRPr="00A04230">
        <w:t xml:space="preserve"> </w:t>
      </w:r>
      <w:r w:rsidRPr="00A04230">
        <w:t>could</w:t>
      </w:r>
      <w:r w:rsidR="00A04230" w:rsidRPr="00A04230">
        <w:t xml:space="preserve"> </w:t>
      </w:r>
      <w:r w:rsidRPr="00A04230">
        <w:t>easily</w:t>
      </w:r>
      <w:r w:rsidR="00A04230" w:rsidRPr="00A04230">
        <w:t xml:space="preserve"> </w:t>
      </w:r>
      <w:r w:rsidRPr="00A04230">
        <w:t>result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confusion.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exactly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problem</w:t>
      </w:r>
      <w:r w:rsidR="00A04230" w:rsidRPr="00A04230">
        <w:t xml:space="preserve"> </w:t>
      </w:r>
      <w:r w:rsidRPr="00A04230">
        <w:t>would</w:t>
      </w:r>
      <w:r w:rsidR="00A04230" w:rsidRPr="00A04230">
        <w:t xml:space="preserve"> </w:t>
      </w:r>
      <w:r w:rsidRPr="00A04230">
        <w:t>exist</w:t>
      </w:r>
      <w:r w:rsidR="00A04230" w:rsidRPr="00A04230">
        <w:t xml:space="preserve"> </w:t>
      </w:r>
      <w:r w:rsidRPr="00A04230">
        <w:t>when</w:t>
      </w:r>
      <w:r w:rsidR="00A04230" w:rsidRPr="00A04230">
        <w:t xml:space="preserve"> </w:t>
      </w:r>
      <w:r w:rsidRPr="00A04230">
        <w:t>misusing</w:t>
      </w:r>
      <w:r w:rsidR="00A04230" w:rsidRPr="00A04230">
        <w:t xml:space="preserve"> </w:t>
      </w:r>
      <w:hyperlink r:id="rId39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same</w:t>
      </w:r>
      <w:r w:rsidR="00A04230" w:rsidRPr="00A04230">
        <w:t xml:space="preserve"> </w:t>
      </w:r>
      <w:r w:rsidRPr="00A04230">
        <w:t>respect.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</w:t>
      </w:r>
      <w:r w:rsidR="00A04230" w:rsidRPr="00A04230">
        <w:t xml:space="preserve"> </w:t>
      </w:r>
      <w:r w:rsidRPr="00A04230">
        <w:t>has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death</w:t>
      </w:r>
      <w:r w:rsidR="00A04230" w:rsidRPr="00A04230">
        <w:rPr>
          <w:i/>
          <w:iCs/>
        </w:rPr>
        <w:t xml:space="preserve"> </w:t>
      </w:r>
      <w:r w:rsidRPr="00A04230">
        <w:t>and</w:t>
      </w:r>
      <w:r w:rsidR="00A04230" w:rsidRPr="00A04230">
        <w:t xml:space="preserve"> </w:t>
      </w:r>
      <w:r w:rsidRPr="00A04230">
        <w:rPr>
          <w:i/>
          <w:iCs/>
        </w:rPr>
        <w:t>shed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blood</w:t>
      </w:r>
      <w:r w:rsidRPr="00A04230">
        <w:t>.</w:t>
      </w:r>
      <w:r w:rsidR="00A04230" w:rsidRPr="00A04230">
        <w:t xml:space="preserve"> </w:t>
      </w:r>
      <w:r w:rsidRPr="00A04230">
        <w:rPr>
          <w:i/>
          <w:iCs/>
        </w:rPr>
        <w:t>Burial</w:t>
      </w:r>
      <w:r w:rsidR="00A04230" w:rsidRPr="00A04230">
        <w:rPr>
          <w:i/>
          <w:iCs/>
        </w:rPr>
        <w:t xml:space="preserve"> </w:t>
      </w:r>
      <w:r w:rsidRPr="00A04230">
        <w:t>and</w:t>
      </w:r>
      <w:r w:rsidR="00A04230" w:rsidRPr="00A04230">
        <w:t xml:space="preserve"> </w:t>
      </w:r>
      <w:r w:rsidRPr="00A04230">
        <w:rPr>
          <w:i/>
          <w:iCs/>
        </w:rPr>
        <w:t>resurrection</w:t>
      </w:r>
      <w:r w:rsidR="00A04230" w:rsidRPr="00A04230">
        <w:rPr>
          <w:i/>
          <w:iCs/>
        </w:rPr>
        <w:t xml:space="preserve"> </w:t>
      </w:r>
      <w:r w:rsidRPr="00A04230">
        <w:t>move</w:t>
      </w:r>
      <w:r w:rsidR="00A04230" w:rsidRPr="00A04230">
        <w:t xml:space="preserve"> </w:t>
      </w:r>
      <w:r w:rsidRPr="00A04230">
        <w:t>beyond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have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present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future</w:t>
      </w:r>
      <w:r w:rsidR="00A04230" w:rsidRPr="00A04230">
        <w:t xml:space="preserve"> </w:t>
      </w:r>
      <w:r w:rsidRPr="00A04230">
        <w:t>aspects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salvation.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clearly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back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types,</w:t>
      </w:r>
      <w:r w:rsidR="00A04230" w:rsidRPr="00A04230">
        <w:t xml:space="preserve"> </w:t>
      </w:r>
      <w:r w:rsidRPr="00A04230">
        <w:t>beginning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Moses.</w:t>
      </w:r>
    </w:p>
    <w:p w:rsidR="00635CA7" w:rsidRPr="00A04230" w:rsidRDefault="00635CA7" w:rsidP="00635CA7">
      <w:pPr>
        <w:shd w:val="clear" w:color="auto" w:fill="FFFFFF"/>
      </w:pPr>
    </w:p>
    <w:p w:rsidR="00D43361" w:rsidRPr="00A04230" w:rsidRDefault="00D43361" w:rsidP="00D43361">
      <w:pPr>
        <w:shd w:val="clear" w:color="auto" w:fill="FFFFFF"/>
        <w:ind w:left="720"/>
        <w:rPr>
          <w:shd w:val="clear" w:color="auto" w:fill="FFFFFF"/>
        </w:rPr>
      </w:pPr>
      <w:r w:rsidRPr="00A04230">
        <w:rPr>
          <w:shd w:val="clear" w:color="auto" w:fill="FFFFFF"/>
        </w:rPr>
        <w:t>(</w:t>
      </w:r>
      <w:r w:rsidRPr="00A04230">
        <w:rPr>
          <w:i/>
          <w:iCs/>
          <w:shd w:val="clear" w:color="auto" w:fill="FFFFFF"/>
        </w:rPr>
        <w:t>Death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and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shed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blood,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the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death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of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the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firstborn</w:t>
      </w:r>
      <w:r w:rsidRPr="00A04230">
        <w:rPr>
          <w:shd w:val="clear" w:color="auto" w:fill="FFFFFF"/>
        </w:rPr>
        <w:t>,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occurred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in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Egypt;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burial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and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resurrection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[</w:t>
      </w:r>
      <w:hyperlink r:id="rId40" w:history="1">
        <w:r w:rsidRPr="00A04230">
          <w:rPr>
            <w:rStyle w:val="Hyperlink"/>
            <w:color w:val="0062B5"/>
            <w:shd w:val="clear" w:color="auto" w:fill="FFFFFF"/>
          </w:rPr>
          <w:t>Romans</w:t>
        </w:r>
        <w:r w:rsidR="00A04230" w:rsidRPr="00A04230">
          <w:rPr>
            <w:rStyle w:val="Hyperlink"/>
            <w:color w:val="0062B5"/>
            <w:shd w:val="clear" w:color="auto" w:fill="FFFFFF"/>
          </w:rPr>
          <w:t xml:space="preserve"> </w:t>
        </w:r>
        <w:r w:rsidRPr="00A04230">
          <w:rPr>
            <w:rStyle w:val="Hyperlink"/>
            <w:color w:val="0062B5"/>
            <w:shd w:val="clear" w:color="auto" w:fill="FFFFFF"/>
          </w:rPr>
          <w:t>10:9-10</w:t>
        </w:r>
      </w:hyperlink>
      <w:r w:rsidRPr="00A04230">
        <w:rPr>
          <w:shd w:val="clear" w:color="auto" w:fill="FFFFFF"/>
        </w:rPr>
        <w:t>]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are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seen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in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the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subsequent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Red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Sea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passage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[</w:t>
      </w:r>
      <w:hyperlink r:id="rId41" w:history="1">
        <w:r w:rsidRPr="00A04230">
          <w:rPr>
            <w:rStyle w:val="Hyperlink"/>
            <w:color w:val="0062B5"/>
            <w:shd w:val="clear" w:color="auto" w:fill="FFFFFF"/>
          </w:rPr>
          <w:t>Exodus</w:t>
        </w:r>
        <w:r w:rsidR="00A04230" w:rsidRPr="00A04230">
          <w:rPr>
            <w:rStyle w:val="Hyperlink"/>
            <w:color w:val="0062B5"/>
            <w:shd w:val="clear" w:color="auto" w:fill="FFFFFF"/>
          </w:rPr>
          <w:t xml:space="preserve"> </w:t>
        </w:r>
        <w:r w:rsidRPr="00A04230">
          <w:rPr>
            <w:rStyle w:val="Hyperlink"/>
            <w:color w:val="0062B5"/>
            <w:shd w:val="clear" w:color="auto" w:fill="FFFFFF"/>
          </w:rPr>
          <w:t>12:1ff</w:t>
        </w:r>
      </w:hyperlink>
      <w:r w:rsidRPr="00A04230">
        <w:rPr>
          <w:shd w:val="clear" w:color="auto" w:fill="FFFFFF"/>
        </w:rPr>
        <w:t>]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shd w:val="clear" w:color="auto" w:fill="FFFFFF"/>
        </w:rPr>
        <w:t>—</w:t>
      </w:r>
      <w:r w:rsidR="00A04230" w:rsidRPr="00A04230">
        <w:rPr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buried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in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the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Sea,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raised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on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the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eastern</w:t>
      </w:r>
      <w:r w:rsidR="00A04230" w:rsidRPr="00A04230">
        <w:rPr>
          <w:i/>
          <w:iCs/>
          <w:shd w:val="clear" w:color="auto" w:fill="FFFFFF"/>
        </w:rPr>
        <w:t xml:space="preserve"> </w:t>
      </w:r>
      <w:r w:rsidRPr="00A04230">
        <w:rPr>
          <w:i/>
          <w:iCs/>
          <w:shd w:val="clear" w:color="auto" w:fill="FFFFFF"/>
        </w:rPr>
        <w:t>banks</w:t>
      </w:r>
      <w:r w:rsidRPr="00A04230">
        <w:rPr>
          <w:shd w:val="clear" w:color="auto" w:fill="FFFFFF"/>
        </w:rPr>
        <w:t>.)</w:t>
      </w:r>
    </w:p>
    <w:p w:rsidR="00D43361" w:rsidRPr="00A04230" w:rsidRDefault="00D43361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Then,</w:t>
      </w:r>
      <w:r w:rsidR="00A04230" w:rsidRPr="00A04230">
        <w:t xml:space="preserve"> </w:t>
      </w:r>
      <w:r w:rsidRPr="00A04230">
        <w:t>note</w:t>
      </w:r>
      <w:r w:rsidR="00A04230" w:rsidRPr="00A04230">
        <w:t xml:space="preserve"> </w:t>
      </w:r>
      <w:hyperlink r:id="rId42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11:25-27</w:t>
        </w:r>
      </w:hyperlink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relation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stated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43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20:30-31</w:t>
        </w:r>
      </w:hyperlink>
      <w:r w:rsidRPr="00A04230">
        <w:t>: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  <w:ind w:left="720"/>
      </w:pPr>
      <w:r w:rsidRPr="00A04230">
        <w:t>“J</w:t>
      </w:r>
      <w:r w:rsidRPr="00A04230">
        <w:rPr>
          <w:i/>
          <w:iCs/>
        </w:rPr>
        <w:t>esus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said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her,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am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resurrection,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life: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though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were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dead,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yet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shall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live:</w:t>
      </w:r>
    </w:p>
    <w:p w:rsidR="00635CA7" w:rsidRPr="00A04230" w:rsidRDefault="00635CA7" w:rsidP="00635CA7">
      <w:pPr>
        <w:shd w:val="clear" w:color="auto" w:fill="FFFFFF"/>
        <w:ind w:left="720"/>
      </w:pPr>
    </w:p>
    <w:p w:rsidR="00635CA7" w:rsidRPr="00A04230" w:rsidRDefault="00635CA7" w:rsidP="00635CA7">
      <w:pPr>
        <w:shd w:val="clear" w:color="auto" w:fill="FFFFFF"/>
        <w:ind w:left="720"/>
      </w:pP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whosoever</w:t>
      </w:r>
      <w:r w:rsidR="00A04230" w:rsidRPr="00A04230">
        <w:rPr>
          <w:i/>
          <w:iCs/>
        </w:rPr>
        <w:t xml:space="preserve"> </w:t>
      </w:r>
      <w:proofErr w:type="spellStart"/>
      <w:r w:rsidRPr="00A04230">
        <w:rPr>
          <w:i/>
          <w:iCs/>
        </w:rPr>
        <w:t>liveth</w:t>
      </w:r>
      <w:proofErr w:type="spellEnd"/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and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believeth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shall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never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die</w:t>
      </w:r>
      <w:r w:rsidR="00A04230" w:rsidRPr="00A04230">
        <w:t xml:space="preserve"> </w:t>
      </w:r>
      <w:r w:rsidRPr="00A04230">
        <w:t>[</w:t>
      </w:r>
      <w:r w:rsidRPr="00A04230">
        <w:rPr>
          <w:i/>
          <w:iCs/>
        </w:rPr>
        <w:t>lit</w:t>
      </w:r>
      <w:r w:rsidRPr="00A04230">
        <w:t>.,</w:t>
      </w:r>
      <w:r w:rsidR="00A04230" w:rsidRPr="00A04230">
        <w:t xml:space="preserve"> </w:t>
      </w:r>
      <w:r w:rsidRPr="00A04230">
        <w:t>’…certainly</w:t>
      </w:r>
      <w:r w:rsidR="00A04230" w:rsidRPr="00A04230">
        <w:t xml:space="preserve"> </w:t>
      </w:r>
      <w:r w:rsidRPr="00A04230">
        <w:t>will</w:t>
      </w:r>
      <w:r w:rsidR="00A04230" w:rsidRPr="00A04230">
        <w:t xml:space="preserve"> </w:t>
      </w:r>
      <w:r w:rsidRPr="00A04230">
        <w:t>not</w:t>
      </w:r>
      <w:r w:rsidR="00A04230" w:rsidRPr="00A04230">
        <w:t xml:space="preserve"> </w:t>
      </w:r>
      <w:r w:rsidRPr="00A04230">
        <w:t>die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respect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age’].</w:t>
      </w:r>
      <w:r w:rsidR="00A04230" w:rsidRPr="00A04230">
        <w:t xml:space="preserve"> </w:t>
      </w:r>
      <w:proofErr w:type="spellStart"/>
      <w:r w:rsidRPr="00A04230">
        <w:rPr>
          <w:i/>
          <w:iCs/>
        </w:rPr>
        <w:t>Believest</w:t>
      </w:r>
      <w:proofErr w:type="spellEnd"/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this?</w:t>
      </w:r>
    </w:p>
    <w:p w:rsidR="00635CA7" w:rsidRPr="00A04230" w:rsidRDefault="00635CA7" w:rsidP="00635CA7">
      <w:pPr>
        <w:shd w:val="clear" w:color="auto" w:fill="FFFFFF"/>
        <w:ind w:left="720"/>
      </w:pPr>
    </w:p>
    <w:p w:rsidR="00635CA7" w:rsidRPr="00A04230" w:rsidRDefault="00635CA7" w:rsidP="00635CA7">
      <w:pPr>
        <w:shd w:val="clear" w:color="auto" w:fill="FFFFFF"/>
        <w:ind w:left="720"/>
      </w:pPr>
      <w:r w:rsidRPr="00A04230">
        <w:rPr>
          <w:i/>
          <w:iCs/>
        </w:rPr>
        <w:t>She</w:t>
      </w:r>
      <w:r w:rsidR="00A04230" w:rsidRPr="00A04230">
        <w:rPr>
          <w:i/>
          <w:iCs/>
        </w:rPr>
        <w:t xml:space="preserve"> </w:t>
      </w:r>
      <w:proofErr w:type="spellStart"/>
      <w:r w:rsidRPr="00A04230">
        <w:rPr>
          <w:i/>
          <w:iCs/>
        </w:rPr>
        <w:t>saith</w:t>
      </w:r>
      <w:proofErr w:type="spellEnd"/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unto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him,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Yea,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Lord: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believe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that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thou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God,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which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should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world</w:t>
      </w:r>
      <w:r w:rsidRPr="00A04230">
        <w:t>.”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Almost</w:t>
      </w:r>
      <w:r w:rsidR="00A04230" w:rsidRPr="00A04230">
        <w:t xml:space="preserve"> </w:t>
      </w:r>
      <w:r w:rsidRPr="00A04230">
        <w:t>identical</w:t>
      </w:r>
      <w:r w:rsidR="00A04230" w:rsidRPr="00A04230">
        <w:t xml:space="preserve"> </w:t>
      </w:r>
      <w:r w:rsidRPr="00A04230">
        <w:t>wording</w:t>
      </w:r>
      <w:r w:rsidR="00A04230" w:rsidRPr="00A04230">
        <w:t xml:space="preserve"> </w:t>
      </w:r>
      <w:r w:rsidRPr="00A04230">
        <w:t>can</w:t>
      </w:r>
      <w:r w:rsidR="00A04230" w:rsidRPr="00A04230">
        <w:t xml:space="preserve"> </w:t>
      </w:r>
      <w:r w:rsidRPr="00A04230">
        <w:t>be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44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11:27</w:t>
        </w:r>
      </w:hyperlink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hyperlink r:id="rId45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20:31</w:t>
        </w:r>
      </w:hyperlink>
      <w:r w:rsidR="00A04230" w:rsidRPr="00A04230">
        <w:t xml:space="preserve"> </w:t>
      </w:r>
      <w:r w:rsidRPr="00A04230">
        <w:t>—</w:t>
      </w:r>
      <w:r w:rsidR="00A04230" w:rsidRPr="00A04230">
        <w:t xml:space="preserve"> </w:t>
      </w:r>
      <w:r w:rsidRPr="00A04230">
        <w:t>believing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Jesus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Christ,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Son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God.</w:t>
      </w:r>
      <w:r w:rsidR="00A04230" w:rsidRPr="00A04230">
        <w:t xml:space="preserve"> </w:t>
      </w:r>
      <w:r w:rsidRPr="00A04230">
        <w:t>Both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dealing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rPr>
          <w:i/>
          <w:iCs/>
        </w:rPr>
        <w:t>life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relation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same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thing,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stated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many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words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hyperlink r:id="rId46" w:history="1">
        <w:r w:rsidRPr="00A04230">
          <w:rPr>
            <w:rStyle w:val="Hyperlink"/>
            <w:i/>
            <w:iCs/>
            <w:color w:val="0062B5"/>
          </w:rPr>
          <w:t>John</w:t>
        </w:r>
        <w:r w:rsidR="00A04230" w:rsidRPr="00A04230">
          <w:rPr>
            <w:rStyle w:val="Hyperlink"/>
            <w:i/>
            <w:iCs/>
            <w:color w:val="0062B5"/>
          </w:rPr>
          <w:t xml:space="preserve"> </w:t>
        </w:r>
        <w:r w:rsidRPr="00A04230">
          <w:rPr>
            <w:rStyle w:val="Hyperlink"/>
            <w:i/>
            <w:iCs/>
            <w:color w:val="0062B5"/>
          </w:rPr>
          <w:t>11:26</w:t>
        </w:r>
      </w:hyperlink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—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life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coming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age,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during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Messianic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Era,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in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kingdom</w:t>
      </w:r>
      <w:r w:rsidR="00A04230" w:rsidRPr="00A04230">
        <w:t xml:space="preserve"> </w:t>
      </w:r>
      <w:r w:rsidRPr="00A04230">
        <w:t>(see</w:t>
      </w:r>
      <w:r w:rsidR="00A04230" w:rsidRPr="00A04230">
        <w:t xml:space="preserve"> </w:t>
      </w:r>
      <w:r w:rsidRPr="00A04230">
        <w:t>preceding</w:t>
      </w:r>
      <w:r w:rsidR="00A04230" w:rsidRPr="00A04230">
        <w:t xml:space="preserve"> </w:t>
      </w:r>
      <w:r w:rsidRPr="00A04230">
        <w:t>corrected</w:t>
      </w:r>
      <w:r w:rsidR="00A04230" w:rsidRPr="00A04230">
        <w:t xml:space="preserve"> </w:t>
      </w:r>
      <w:r w:rsidRPr="00A04230">
        <w:t>translation).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Or,</w:t>
      </w:r>
      <w:r w:rsidR="00A04230" w:rsidRPr="00A04230">
        <w:t xml:space="preserve"> </w:t>
      </w:r>
      <w:r w:rsidRPr="00A04230">
        <w:t>note</w:t>
      </w:r>
      <w:r w:rsidR="00A04230" w:rsidRPr="00A04230">
        <w:t xml:space="preserve"> </w:t>
      </w:r>
      <w:r w:rsidRPr="00A04230">
        <w:t>Peter’s</w:t>
      </w:r>
      <w:r w:rsidR="00A04230" w:rsidRPr="00A04230">
        <w:t xml:space="preserve"> </w:t>
      </w:r>
      <w:r w:rsidRPr="00A04230">
        <w:t>confession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47" w:history="1">
        <w:r w:rsidRPr="00A04230">
          <w:rPr>
            <w:rStyle w:val="Hyperlink"/>
            <w:color w:val="0062B5"/>
          </w:rPr>
          <w:t>Matthew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16:16</w:t>
        </w:r>
      </w:hyperlink>
      <w:r w:rsidRPr="00A04230">
        <w:t>:</w:t>
      </w:r>
    </w:p>
    <w:p w:rsidR="00635CA7" w:rsidRPr="00A04230" w:rsidRDefault="00635CA7" w:rsidP="00635CA7">
      <w:pPr>
        <w:shd w:val="clear" w:color="auto" w:fill="FFFFFF"/>
      </w:pPr>
      <w:bookmarkStart w:id="0" w:name="_GoBack"/>
      <w:bookmarkEnd w:id="0"/>
    </w:p>
    <w:p w:rsidR="00635CA7" w:rsidRPr="00A04230" w:rsidRDefault="00635CA7" w:rsidP="00635CA7">
      <w:pPr>
        <w:shd w:val="clear" w:color="auto" w:fill="FFFFFF"/>
        <w:ind w:left="720"/>
      </w:pPr>
      <w:r w:rsidRPr="00A04230">
        <w:t>“</w:t>
      </w:r>
      <w:r w:rsidRPr="00A04230">
        <w:rPr>
          <w:i/>
          <w:iCs/>
        </w:rPr>
        <w:t>Thou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art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Christ,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Son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of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the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living</w:t>
      </w:r>
      <w:r w:rsidR="00A04230" w:rsidRPr="00A04230">
        <w:rPr>
          <w:i/>
          <w:iCs/>
        </w:rPr>
        <w:t xml:space="preserve"> </w:t>
      </w:r>
      <w:r w:rsidRPr="00A04230">
        <w:rPr>
          <w:i/>
          <w:iCs/>
        </w:rPr>
        <w:t>God</w:t>
      </w:r>
      <w:r w:rsidRPr="00A04230">
        <w:t>.”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Again,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statement</w:t>
      </w:r>
      <w:r w:rsidR="00A04230" w:rsidRPr="00A04230">
        <w:t xml:space="preserve"> </w:t>
      </w:r>
      <w:r w:rsidRPr="00A04230">
        <w:t>is</w:t>
      </w:r>
      <w:r w:rsidR="00A04230" w:rsidRPr="00A04230">
        <w:t xml:space="preserve"> </w:t>
      </w:r>
      <w:r w:rsidRPr="00A04230">
        <w:t>almost</w:t>
      </w:r>
      <w:r w:rsidR="00A04230" w:rsidRPr="00A04230">
        <w:t xml:space="preserve"> </w:t>
      </w:r>
      <w:r w:rsidRPr="00A04230">
        <w:t>identical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Martha’s</w:t>
      </w:r>
      <w:r w:rsidR="00A04230" w:rsidRPr="00A04230">
        <w:t xml:space="preserve"> </w:t>
      </w:r>
      <w:r w:rsidRPr="00A04230">
        <w:t>statement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48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11:27</w:t>
        </w:r>
      </w:hyperlink>
      <w:r w:rsidRPr="00A04230">
        <w:t>,</w:t>
      </w:r>
      <w:r w:rsidR="00A04230" w:rsidRPr="00A04230">
        <w:t xml:space="preserve"> </w:t>
      </w:r>
      <w:r w:rsidRPr="00A04230">
        <w:t>or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statement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hyperlink r:id="rId49" w:history="1">
        <w:r w:rsidRPr="00A04230">
          <w:rPr>
            <w:rStyle w:val="Hyperlink"/>
            <w:color w:val="0062B5"/>
          </w:rPr>
          <w:t>John</w:t>
        </w:r>
        <w:r w:rsidR="00A04230" w:rsidRPr="00A04230">
          <w:rPr>
            <w:rStyle w:val="Hyperlink"/>
            <w:color w:val="0062B5"/>
          </w:rPr>
          <w:t xml:space="preserve"> </w:t>
        </w:r>
        <w:r w:rsidRPr="00A04230">
          <w:rPr>
            <w:rStyle w:val="Hyperlink"/>
            <w:color w:val="0062B5"/>
          </w:rPr>
          <w:t>20:31</w:t>
        </w:r>
      </w:hyperlink>
      <w:r w:rsidRPr="00A04230">
        <w:t>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These</w:t>
      </w:r>
      <w:r w:rsidR="00A04230" w:rsidRPr="00A04230">
        <w:t xml:space="preserve"> </w:t>
      </w:r>
      <w:r w:rsidRPr="00A04230">
        <w:t>passages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simply</w:t>
      </w:r>
      <w:r w:rsidR="00A04230" w:rsidRPr="00A04230">
        <w:t xml:space="preserve"> </w:t>
      </w:r>
      <w:r w:rsidRPr="00A04230">
        <w:rPr>
          <w:i/>
          <w:iCs/>
        </w:rPr>
        <w:t>NOT</w:t>
      </w:r>
      <w:r w:rsidR="00A04230" w:rsidRPr="00A04230">
        <w:rPr>
          <w:i/>
          <w:iCs/>
        </w:rPr>
        <w:t xml:space="preserve"> </w:t>
      </w:r>
      <w:r w:rsidRPr="00A04230">
        <w:t>dealing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grace.</w:t>
      </w:r>
      <w:r w:rsidR="00A04230" w:rsidRPr="00A04230">
        <w:t xml:space="preserve"> </w:t>
      </w:r>
      <w:r w:rsidRPr="00A04230">
        <w:t>Rather,</w:t>
      </w:r>
      <w:r w:rsidR="00A04230" w:rsidRPr="00A04230">
        <w:t xml:space="preserve"> </w:t>
      </w:r>
      <w:r w:rsidRPr="00A04230">
        <w:t>they</w:t>
      </w:r>
      <w:r w:rsidR="00A04230" w:rsidRPr="00A04230">
        <w:t xml:space="preserve"> </w:t>
      </w:r>
      <w:r w:rsidRPr="00A04230">
        <w:t>are</w:t>
      </w:r>
      <w:r w:rsidR="00A04230" w:rsidRPr="00A04230">
        <w:t xml:space="preserve"> </w:t>
      </w:r>
      <w:r w:rsidRPr="00A04230">
        <w:t>dealing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Israel,</w:t>
      </w:r>
      <w:r w:rsidR="00A04230" w:rsidRPr="00A04230">
        <w:t xml:space="preserve"> </w:t>
      </w:r>
      <w:r w:rsidRPr="00A04230">
        <w:t>signs,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being</w:t>
      </w:r>
      <w:r w:rsidR="00A04230" w:rsidRPr="00A04230">
        <w:t xml:space="preserve"> </w:t>
      </w:r>
      <w:r w:rsidRPr="00A04230">
        <w:t>proclaimed</w:t>
      </w:r>
      <w:r w:rsidR="00A04230" w:rsidRPr="00A04230">
        <w:t xml:space="preserve"> </w:t>
      </w:r>
      <w:r w:rsidRPr="00A04230">
        <w:t>during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offer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re-offer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kingdom.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</w:pPr>
      <w:r w:rsidRPr="00A04230">
        <w:t>If</w:t>
      </w:r>
      <w:r w:rsidR="00A04230" w:rsidRPr="00A04230">
        <w:t xml:space="preserve"> </w:t>
      </w:r>
      <w:r w:rsidRPr="00A04230">
        <w:t>an</w:t>
      </w:r>
      <w:r w:rsidR="00A04230" w:rsidRPr="00A04230">
        <w:t xml:space="preserve"> </w:t>
      </w:r>
      <w:r w:rsidRPr="00A04230">
        <w:t>individual</w:t>
      </w:r>
      <w:r w:rsidR="00A04230" w:rsidRPr="00A04230">
        <w:t xml:space="preserve"> </w:t>
      </w:r>
      <w:r w:rsidRPr="00A04230">
        <w:t>wants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deal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by</w:t>
      </w:r>
      <w:r w:rsidR="00A04230" w:rsidRPr="00A04230">
        <w:t xml:space="preserve"> </w:t>
      </w:r>
      <w:r w:rsidRPr="00A04230">
        <w:t>grace,</w:t>
      </w:r>
      <w:r w:rsidR="00A04230" w:rsidRPr="00A04230">
        <w:t xml:space="preserve"> </w:t>
      </w:r>
      <w:r w:rsidRPr="00A04230">
        <w:t>he</w:t>
      </w:r>
      <w:r w:rsidR="00A04230" w:rsidRPr="00A04230">
        <w:t xml:space="preserve"> </w:t>
      </w:r>
      <w:r w:rsidRPr="00A04230">
        <w:t>should</w:t>
      </w:r>
      <w:r w:rsidR="00A04230" w:rsidRPr="00A04230">
        <w:t xml:space="preserve"> </w:t>
      </w:r>
      <w:r w:rsidRPr="00A04230">
        <w:t>go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passages</w:t>
      </w:r>
      <w:r w:rsidR="00A04230" w:rsidRPr="00A04230">
        <w:t xml:space="preserve"> </w:t>
      </w:r>
      <w:r w:rsidRPr="00A04230">
        <w:t>that</w:t>
      </w:r>
      <w:r w:rsidR="00A04230" w:rsidRPr="00A04230">
        <w:t xml:space="preserve"> </w:t>
      </w:r>
      <w:r w:rsidRPr="00A04230">
        <w:t>deal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subject.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if</w:t>
      </w:r>
      <w:r w:rsidR="00A04230" w:rsidRPr="00A04230">
        <w:t xml:space="preserve"> </w:t>
      </w:r>
      <w:r w:rsidRPr="00A04230">
        <w:t>he</w:t>
      </w:r>
      <w:r w:rsidR="00A04230" w:rsidRPr="00A04230">
        <w:t xml:space="preserve"> </w:t>
      </w:r>
      <w:r w:rsidRPr="00A04230">
        <w:t>wants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do</w:t>
      </w:r>
      <w:r w:rsidR="00A04230" w:rsidRPr="00A04230">
        <w:t xml:space="preserve"> </w:t>
      </w:r>
      <w:r w:rsidRPr="00A04230">
        <w:t>it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right</w:t>
      </w:r>
      <w:r w:rsidR="00A04230" w:rsidRPr="00A04230">
        <w:t xml:space="preserve"> </w:t>
      </w:r>
      <w:r w:rsidRPr="00A04230">
        <w:t>way,</w:t>
      </w:r>
      <w:r w:rsidR="00A04230" w:rsidRPr="00A04230">
        <w:t xml:space="preserve"> </w:t>
      </w:r>
      <w:r w:rsidRPr="00A04230">
        <w:t>seeing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matter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all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its</w:t>
      </w:r>
      <w:r w:rsidR="00A04230" w:rsidRPr="00A04230">
        <w:t xml:space="preserve"> </w:t>
      </w:r>
      <w:r w:rsidRPr="00A04230">
        <w:t>clarity</w:t>
      </w:r>
      <w:r w:rsidR="00A04230" w:rsidRPr="00A04230">
        <w:t xml:space="preserve"> </w:t>
      </w:r>
      <w:r w:rsidRPr="00A04230">
        <w:t>and</w:t>
      </w:r>
      <w:r w:rsidR="00A04230" w:rsidRPr="00A04230">
        <w:t xml:space="preserve"> </w:t>
      </w:r>
      <w:r w:rsidRPr="00A04230">
        <w:t>purity,</w:t>
      </w:r>
      <w:r w:rsidR="00A04230" w:rsidRPr="00A04230">
        <w:t xml:space="preserve"> </w:t>
      </w:r>
      <w:r w:rsidRPr="00A04230">
        <w:t>he</w:t>
      </w:r>
      <w:r w:rsidR="00A04230" w:rsidRPr="00A04230">
        <w:t xml:space="preserve"> </w:t>
      </w:r>
      <w:r w:rsidRPr="00A04230">
        <w:t>needs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begin</w:t>
      </w:r>
      <w:r w:rsidR="00A04230" w:rsidRPr="00A04230">
        <w:t xml:space="preserve"> </w:t>
      </w:r>
      <w:r w:rsidRPr="00A04230">
        <w:t>where</w:t>
      </w:r>
      <w:r w:rsidR="00A04230" w:rsidRPr="00A04230">
        <w:t xml:space="preserve"> </w:t>
      </w:r>
      <w:r w:rsidRPr="00A04230">
        <w:t>God</w:t>
      </w:r>
      <w:r w:rsidR="00A04230" w:rsidRPr="00A04230">
        <w:t xml:space="preserve"> </w:t>
      </w:r>
      <w:r w:rsidRPr="00A04230">
        <w:t>began,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Genesis.</w:t>
      </w:r>
    </w:p>
    <w:p w:rsidR="00635CA7" w:rsidRPr="00A04230" w:rsidRDefault="00635CA7" w:rsidP="00635CA7">
      <w:pPr>
        <w:shd w:val="clear" w:color="auto" w:fill="FFFFFF"/>
      </w:pPr>
    </w:p>
    <w:p w:rsidR="00635CA7" w:rsidRPr="00A04230" w:rsidRDefault="00635CA7" w:rsidP="00635CA7">
      <w:pPr>
        <w:shd w:val="clear" w:color="auto" w:fill="FFFFFF"/>
        <w:ind w:left="720"/>
      </w:pPr>
      <w:r w:rsidRPr="00A04230">
        <w:t>(For</w:t>
      </w:r>
      <w:r w:rsidR="00A04230" w:rsidRPr="00A04230">
        <w:t xml:space="preserve"> </w:t>
      </w:r>
      <w:r w:rsidRPr="00A04230">
        <w:t>information</w:t>
      </w:r>
      <w:r w:rsidR="00A04230" w:rsidRPr="00A04230">
        <w:t xml:space="preserve"> </w:t>
      </w:r>
      <w:r w:rsidRPr="00A04230">
        <w:t>on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simplicity</w:t>
      </w:r>
      <w:r w:rsidR="00A04230" w:rsidRPr="00A04230">
        <w:t xml:space="preserve"> </w:t>
      </w:r>
      <w:r w:rsidRPr="00A04230">
        <w:t>of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salvation</w:t>
      </w:r>
      <w:r w:rsidR="00A04230" w:rsidRPr="00A04230">
        <w:t xml:space="preserve"> </w:t>
      </w:r>
      <w:r w:rsidRPr="00A04230">
        <w:t>message</w:t>
      </w:r>
      <w:r w:rsidR="00A04230" w:rsidRPr="00A04230">
        <w:t xml:space="preserve"> </w:t>
      </w:r>
      <w:r w:rsidRPr="00A04230">
        <w:t>as</w:t>
      </w:r>
      <w:r w:rsidR="00A04230" w:rsidRPr="00A04230">
        <w:t xml:space="preserve"> </w:t>
      </w:r>
      <w:r w:rsidRPr="00A04230">
        <w:t>seen</w:t>
      </w:r>
      <w:r w:rsidR="00A04230" w:rsidRPr="00A04230">
        <w:t xml:space="preserve"> </w:t>
      </w:r>
      <w:r w:rsidRPr="00A04230">
        <w:t>beginning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foundational</w:t>
      </w:r>
      <w:r w:rsidR="00A04230" w:rsidRPr="00A04230">
        <w:t xml:space="preserve"> </w:t>
      </w:r>
      <w:r w:rsidRPr="00A04230">
        <w:t>truths,</w:t>
      </w:r>
      <w:r w:rsidR="00A04230" w:rsidRPr="00A04230">
        <w:t xml:space="preserve"> </w:t>
      </w:r>
      <w:r w:rsidRPr="00A04230">
        <w:t>beginning</w:t>
      </w:r>
      <w:r w:rsidR="00A04230" w:rsidRPr="00A04230">
        <w:t xml:space="preserve"> </w:t>
      </w:r>
      <w:r w:rsidRPr="00A04230">
        <w:t>with</w:t>
      </w:r>
      <w:r w:rsidR="00A04230" w:rsidRPr="00A04230">
        <w:t xml:space="preserve"> </w:t>
      </w:r>
      <w:r w:rsidRPr="00A04230">
        <w:t>Moses,</w:t>
      </w:r>
      <w:r w:rsidR="00A04230" w:rsidRPr="00A04230">
        <w:t xml:space="preserve"> </w:t>
      </w:r>
      <w:r w:rsidRPr="00A04230">
        <w:t>refer</w:t>
      </w:r>
      <w:r w:rsidR="00A04230" w:rsidRPr="00A04230">
        <w:t xml:space="preserve"> </w:t>
      </w:r>
      <w:r w:rsidRPr="00A04230">
        <w:t>to</w:t>
      </w:r>
      <w:r w:rsidR="00A04230" w:rsidRPr="00A04230">
        <w:t xml:space="preserve"> </w:t>
      </w:r>
      <w:r w:rsidRPr="00A04230">
        <w:t>the</w:t>
      </w:r>
      <w:r w:rsidR="00A04230" w:rsidRPr="00A04230">
        <w:t xml:space="preserve"> </w:t>
      </w:r>
      <w:r w:rsidRPr="00A04230">
        <w:t>author’s</w:t>
      </w:r>
      <w:r w:rsidR="00A04230" w:rsidRPr="00A04230">
        <w:t xml:space="preserve"> </w:t>
      </w:r>
      <w:hyperlink r:id="rId50" w:anchor="Salvation%20by%20Grace%20through%20Faith%20BOOK" w:history="1">
        <w:r w:rsidRPr="00A04230">
          <w:rPr>
            <w:rStyle w:val="Hyperlink"/>
            <w:color w:val="2F5496"/>
          </w:rPr>
          <w:t>Salvation</w:t>
        </w:r>
        <w:r w:rsidR="00A04230" w:rsidRPr="00A04230">
          <w:rPr>
            <w:rStyle w:val="Hyperlink"/>
            <w:color w:val="2F5496"/>
          </w:rPr>
          <w:t xml:space="preserve"> </w:t>
        </w:r>
        <w:r w:rsidRPr="00A04230">
          <w:rPr>
            <w:rStyle w:val="Hyperlink"/>
            <w:color w:val="2F5496"/>
          </w:rPr>
          <w:t>by</w:t>
        </w:r>
        <w:r w:rsidR="00A04230" w:rsidRPr="00A04230">
          <w:rPr>
            <w:rStyle w:val="Hyperlink"/>
            <w:color w:val="2F5496"/>
          </w:rPr>
          <w:t xml:space="preserve"> </w:t>
        </w:r>
        <w:r w:rsidRPr="00A04230">
          <w:rPr>
            <w:rStyle w:val="Hyperlink"/>
            <w:color w:val="2F5496"/>
          </w:rPr>
          <w:t>Grace</w:t>
        </w:r>
        <w:r w:rsidR="00A04230" w:rsidRPr="00A04230">
          <w:rPr>
            <w:rStyle w:val="Hyperlink"/>
            <w:color w:val="2F5496"/>
          </w:rPr>
          <w:t xml:space="preserve"> </w:t>
        </w:r>
        <w:r w:rsidRPr="00A04230">
          <w:rPr>
            <w:rStyle w:val="Hyperlink"/>
            <w:color w:val="2F5496"/>
          </w:rPr>
          <w:t>through</w:t>
        </w:r>
        <w:r w:rsidR="00A04230" w:rsidRPr="00A04230">
          <w:rPr>
            <w:rStyle w:val="Hyperlink"/>
            <w:color w:val="2F5496"/>
          </w:rPr>
          <w:t xml:space="preserve"> </w:t>
        </w:r>
        <w:r w:rsidRPr="00A04230">
          <w:rPr>
            <w:rStyle w:val="Hyperlink"/>
            <w:color w:val="2F5496"/>
          </w:rPr>
          <w:t>Faith</w:t>
        </w:r>
        <w:r w:rsidR="00A04230" w:rsidRPr="00A04230">
          <w:rPr>
            <w:rStyle w:val="Hyperlink"/>
            <w:color w:val="2F5496"/>
          </w:rPr>
          <w:t xml:space="preserve"> </w:t>
        </w:r>
        <w:r w:rsidRPr="00A04230">
          <w:rPr>
            <w:rStyle w:val="Hyperlink"/>
            <w:color w:val="2F5496"/>
          </w:rPr>
          <w:t>BOOK</w:t>
        </w:r>
      </w:hyperlink>
      <w:r w:rsidRPr="00A04230">
        <w:t>,</w:t>
      </w:r>
      <w:r w:rsidR="00A04230" w:rsidRPr="00A04230">
        <w:t xml:space="preserve"> </w:t>
      </w:r>
      <w:r w:rsidRPr="00A04230">
        <w:t>in</w:t>
      </w:r>
      <w:r w:rsidR="00A04230" w:rsidRPr="00A04230">
        <w:t xml:space="preserve"> </w:t>
      </w:r>
      <w:r w:rsidRPr="00A04230">
        <w:t>this</w:t>
      </w:r>
      <w:r w:rsidR="00A04230" w:rsidRPr="00A04230">
        <w:t xml:space="preserve"> </w:t>
      </w:r>
      <w:r w:rsidRPr="00A04230">
        <w:t>site.)</w:t>
      </w:r>
    </w:p>
    <w:sectPr w:rsidR="00635CA7" w:rsidRPr="00A04230" w:rsidSect="003B05A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AC"/>
    <w:rsid w:val="00002596"/>
    <w:rsid w:val="0005100D"/>
    <w:rsid w:val="00075EB0"/>
    <w:rsid w:val="001E3905"/>
    <w:rsid w:val="002661C6"/>
    <w:rsid w:val="00287E7F"/>
    <w:rsid w:val="00381EE4"/>
    <w:rsid w:val="003B05AC"/>
    <w:rsid w:val="00596289"/>
    <w:rsid w:val="00635CA7"/>
    <w:rsid w:val="00755762"/>
    <w:rsid w:val="00774C51"/>
    <w:rsid w:val="0085549E"/>
    <w:rsid w:val="00887417"/>
    <w:rsid w:val="008A7E03"/>
    <w:rsid w:val="00914B1D"/>
    <w:rsid w:val="009A411E"/>
    <w:rsid w:val="00A04230"/>
    <w:rsid w:val="00AF1785"/>
    <w:rsid w:val="00B51BB6"/>
    <w:rsid w:val="00BD528E"/>
    <w:rsid w:val="00C57C26"/>
    <w:rsid w:val="00C964E6"/>
    <w:rsid w:val="00D43361"/>
    <w:rsid w:val="00E36F43"/>
    <w:rsid w:val="00F96024"/>
    <w:rsid w:val="00FA25BC"/>
    <w:rsid w:val="00FB7E2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B52F-BA25-43B8-AE9C-141452D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85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175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9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42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52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4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3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4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3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4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4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84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08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1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7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495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mpbroadcast.org/Books/TAP.pdf" TargetMode="External"/><Relationship Id="rId18" Type="http://schemas.openxmlformats.org/officeDocument/2006/relationships/hyperlink" Target="https://www.blueletterbible.org/search/preSearch.cfm?Criteria=Mark+1.15&amp;t=NKJV" TargetMode="External"/><Relationship Id="rId26" Type="http://schemas.openxmlformats.org/officeDocument/2006/relationships/hyperlink" Target="https://www.blueletterbible.org/search/preSearch.cfm?Criteria=Acts+2-5&amp;t=NKJV" TargetMode="External"/><Relationship Id="rId39" Type="http://schemas.openxmlformats.org/officeDocument/2006/relationships/hyperlink" Target="https://www.blueletterbible.org/search/preSearch.cfm?Criteria=John+20.30-31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Matthew+3.1ff&amp;t=NKJV" TargetMode="External"/><Relationship Id="rId34" Type="http://schemas.openxmlformats.org/officeDocument/2006/relationships/hyperlink" Target="https://www.blueletterbible.org/search/preSearch.cfm?Criteria=Romans+1.16&amp;t=NKJV" TargetMode="External"/><Relationship Id="rId42" Type="http://schemas.openxmlformats.org/officeDocument/2006/relationships/hyperlink" Target="https://www.blueletterbible.org/search/preSearch.cfm?Criteria=John+11.25-27&amp;t=NKJV" TargetMode="External"/><Relationship Id="rId47" Type="http://schemas.openxmlformats.org/officeDocument/2006/relationships/hyperlink" Target="https://www.blueletterbible.org/search/preSearch.cfm?Criteria=Matthew+16.16&amp;t=NKJV" TargetMode="External"/><Relationship Id="rId50" Type="http://schemas.openxmlformats.org/officeDocument/2006/relationships/hyperlink" Target="https://www.koffeekupkandor.com/gods-word-seven.php" TargetMode="External"/><Relationship Id="rId7" Type="http://schemas.openxmlformats.org/officeDocument/2006/relationships/hyperlink" Target="https://www.blueletterbible.org/search/preSearch.cfm?Criteria=John+20.30-31&amp;t=NKJV" TargetMode="External"/><Relationship Id="rId12" Type="http://schemas.openxmlformats.org/officeDocument/2006/relationships/hyperlink" Target="https://www.blueletterbible.org/search/preSearch.cfm?Criteria=John+20.30-31&amp;t=NKJV" TargetMode="External"/><Relationship Id="rId17" Type="http://schemas.openxmlformats.org/officeDocument/2006/relationships/hyperlink" Target="http://lampbroadcast.org/Books/TAP.pdf" TargetMode="External"/><Relationship Id="rId25" Type="http://schemas.openxmlformats.org/officeDocument/2006/relationships/hyperlink" Target="https://www.blueletterbible.org/search/preSearch.cfm?Criteria=Romans+10.9-10&amp;t=NKJV" TargetMode="External"/><Relationship Id="rId33" Type="http://schemas.openxmlformats.org/officeDocument/2006/relationships/hyperlink" Target="https://www.blueletterbible.org/search/preSearch.cfm?Criteria=Romans+10.12-13&amp;t=NKJV" TargetMode="External"/><Relationship Id="rId38" Type="http://schemas.openxmlformats.org/officeDocument/2006/relationships/hyperlink" Target="https://www.blueletterbible.org/search/preSearch.cfm?Criteria=Romans+10.9-10&amp;t=NKJV" TargetMode="External"/><Relationship Id="rId46" Type="http://schemas.openxmlformats.org/officeDocument/2006/relationships/hyperlink" Target="https://www.blueletterbible.org/search/preSearch.cfm?Criteria=John+11.2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28.17-28&amp;t=NKJV" TargetMode="External"/><Relationship Id="rId20" Type="http://schemas.openxmlformats.org/officeDocument/2006/relationships/hyperlink" Target="https://www.blueletterbible.org/search/preSearch.cfm?Criteria=John+3&amp;t=NKJV" TargetMode="External"/><Relationship Id="rId29" Type="http://schemas.openxmlformats.org/officeDocument/2006/relationships/hyperlink" Target="https://www.blueletterbible.org/search/preSearch.cfm?Criteria=Romans+2.9-10&amp;t=NKJV" TargetMode="External"/><Relationship Id="rId41" Type="http://schemas.openxmlformats.org/officeDocument/2006/relationships/hyperlink" Target="https://www.blueletterbible.org/search/preSearch.cfm?Criteria=Exodus+12.1ff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20.30-31&amp;t=NKJV" TargetMode="External"/><Relationship Id="rId11" Type="http://schemas.openxmlformats.org/officeDocument/2006/relationships/hyperlink" Target="https://www.blueletterbible.org/search/preSearch.cfm?Criteria=Matthew+12.41&amp;t=NKJV" TargetMode="External"/><Relationship Id="rId24" Type="http://schemas.openxmlformats.org/officeDocument/2006/relationships/hyperlink" Target="https://www.blueletterbible.org/search/preSearch.cfm?Criteria=John+20.31&amp;t=NKJV" TargetMode="External"/><Relationship Id="rId32" Type="http://schemas.openxmlformats.org/officeDocument/2006/relationships/hyperlink" Target="https://www.blueletterbible.org/search/preSearch.cfm?Criteria=Romans+10.9-10&amp;t=NKJV" TargetMode="External"/><Relationship Id="rId37" Type="http://schemas.openxmlformats.org/officeDocument/2006/relationships/hyperlink" Target="https://www.blueletterbible.org/search/preSearch.cfm?Criteria=John+20.31&amp;t=NKJV" TargetMode="External"/><Relationship Id="rId40" Type="http://schemas.openxmlformats.org/officeDocument/2006/relationships/hyperlink" Target="https://www.blueletterbible.org/search/preSearch.cfm?Criteria=Romans+10.9-10&amp;t=NKJV" TargetMode="External"/><Relationship Id="rId45" Type="http://schemas.openxmlformats.org/officeDocument/2006/relationships/hyperlink" Target="https://www.blueletterbible.org/search/preSearch.cfm?Criteria=John+20.31&amp;t=NKJV" TargetMode="External"/><Relationship Id="rId5" Type="http://schemas.openxmlformats.org/officeDocument/2006/relationships/hyperlink" Target="https://www.blueletterbible.org/search/preSearch.cfm?Criteria=John+20.30-31&amp;t=NKJV" TargetMode="External"/><Relationship Id="rId15" Type="http://schemas.openxmlformats.org/officeDocument/2006/relationships/hyperlink" Target="https://www.blueletterbible.org/search/preSearch.cfm?Criteria=Acts+2.14-40&amp;t=NKJV" TargetMode="External"/><Relationship Id="rId23" Type="http://schemas.openxmlformats.org/officeDocument/2006/relationships/hyperlink" Target="https://www.blueletterbible.org/search/preSearch.cfm?Criteria=John+20.30&amp;t=NKJV" TargetMode="External"/><Relationship Id="rId28" Type="http://schemas.openxmlformats.org/officeDocument/2006/relationships/hyperlink" Target="https://www.blueletterbible.org/search/preSearch.cfm?Criteria=Romans+1.16&amp;t=NKJV" TargetMode="External"/><Relationship Id="rId36" Type="http://schemas.openxmlformats.org/officeDocument/2006/relationships/hyperlink" Target="https://www.blueletterbible.org/search/preSearch.cfm?Criteria=Romans+10.9-10&amp;t=NKJV" TargetMode="External"/><Relationship Id="rId49" Type="http://schemas.openxmlformats.org/officeDocument/2006/relationships/hyperlink" Target="https://www.blueletterbible.org/search/preSearch.cfm?Criteria=John+20.31&amp;t=NKJV" TargetMode="External"/><Relationship Id="rId10" Type="http://schemas.openxmlformats.org/officeDocument/2006/relationships/hyperlink" Target="https://www.blueletterbible.org/search/preSearch.cfm?Criteria=Jonah+3.9-10&amp;t=NKJV" TargetMode="External"/><Relationship Id="rId19" Type="http://schemas.openxmlformats.org/officeDocument/2006/relationships/hyperlink" Target="https://www.blueletterbible.org/search/preSearch.cfm?Criteria=Acts+20.21&amp;t=NKJV" TargetMode="External"/><Relationship Id="rId31" Type="http://schemas.openxmlformats.org/officeDocument/2006/relationships/hyperlink" Target="https://www.blueletterbible.org/search/preSearch.cfm?Criteria=Romans+9-11&amp;t=NKJV" TargetMode="External"/><Relationship Id="rId44" Type="http://schemas.openxmlformats.org/officeDocument/2006/relationships/hyperlink" Target="https://www.blueletterbible.org/search/preSearch.cfm?Criteria=John+11.27&amp;t=NKJ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I+Corinthians+7.10&amp;t=NKJV" TargetMode="External"/><Relationship Id="rId14" Type="http://schemas.openxmlformats.org/officeDocument/2006/relationships/hyperlink" Target="https://www.blueletterbible.org/search/preSearch.cfm?Criteria=John+20.30-31&amp;t=NKJV" TargetMode="External"/><Relationship Id="rId22" Type="http://schemas.openxmlformats.org/officeDocument/2006/relationships/hyperlink" Target="https://www.blueletterbible.org/search/preSearch.cfm?Criteria=John+20.31&amp;t=NKJV" TargetMode="External"/><Relationship Id="rId27" Type="http://schemas.openxmlformats.org/officeDocument/2006/relationships/hyperlink" Target="https://www.blueletterbible.org/search/preSearch.cfm?Criteria=Acts+2.20&amp;t=NKJV" TargetMode="External"/><Relationship Id="rId30" Type="http://schemas.openxmlformats.org/officeDocument/2006/relationships/hyperlink" Target="https://www.blueletterbible.org/search/preSearch.cfm?Criteria=Romans+10.9-10&amp;t=NKJV" TargetMode="External"/><Relationship Id="rId35" Type="http://schemas.openxmlformats.org/officeDocument/2006/relationships/hyperlink" Target="https://www.blueletterbible.org/search/preSearch.cfm?Criteria=Romans+2.9-10&amp;t=NKJV" TargetMode="External"/><Relationship Id="rId43" Type="http://schemas.openxmlformats.org/officeDocument/2006/relationships/hyperlink" Target="https://www.blueletterbible.org/search/preSearch.cfm?Criteria=John+20.30-31&amp;t=NKJV" TargetMode="External"/><Relationship Id="rId48" Type="http://schemas.openxmlformats.org/officeDocument/2006/relationships/hyperlink" Target="https://www.blueletterbible.org/search/preSearch.cfm?Criteria=John+11.27&amp;t=NKJV" TargetMode="External"/><Relationship Id="rId8" Type="http://schemas.openxmlformats.org/officeDocument/2006/relationships/hyperlink" Target="https://www.koffeekupkandor.com/gods-word-seven.ph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9</cp:revision>
  <dcterms:created xsi:type="dcterms:W3CDTF">2021-07-19T15:44:00Z</dcterms:created>
  <dcterms:modified xsi:type="dcterms:W3CDTF">2021-07-19T21:06:00Z</dcterms:modified>
</cp:coreProperties>
</file>