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C14" w:rsidRPr="007A0C14" w:rsidRDefault="007A0C14" w:rsidP="00E30B08">
      <w:pPr>
        <w:autoSpaceDE w:val="0"/>
        <w:autoSpaceDN w:val="0"/>
        <w:adjustRightInd w:val="0"/>
        <w:rPr>
          <w:b/>
          <w:bCs/>
          <w:sz w:val="28"/>
          <w:szCs w:val="28"/>
        </w:rPr>
      </w:pPr>
      <w:r w:rsidRPr="007A0C14">
        <w:rPr>
          <w:b/>
          <w:bCs/>
          <w:sz w:val="28"/>
          <w:szCs w:val="28"/>
        </w:rPr>
        <w:t>Letters from Our Lord (Revelation 2, 3)</w:t>
      </w:r>
    </w:p>
    <w:p w:rsidR="007A0C14" w:rsidRPr="007A0C14" w:rsidRDefault="007A0C14" w:rsidP="00E30B08">
      <w:pPr>
        <w:autoSpaceDE w:val="0"/>
        <w:autoSpaceDN w:val="0"/>
        <w:adjustRightInd w:val="0"/>
        <w:rPr>
          <w:b/>
          <w:bCs/>
        </w:rPr>
      </w:pPr>
      <w:r>
        <w:rPr>
          <w:b/>
          <w:bCs/>
        </w:rPr>
        <w:t xml:space="preserve">By </w:t>
      </w:r>
      <w:r w:rsidRPr="007A0C14">
        <w:rPr>
          <w:b/>
          <w:bCs/>
          <w:i/>
        </w:rPr>
        <w:t>Believers Bible Commentary</w:t>
      </w:r>
    </w:p>
    <w:p w:rsidR="007A0C14" w:rsidRDefault="007A0C14" w:rsidP="00E30B08">
      <w:pPr>
        <w:autoSpaceDE w:val="0"/>
        <w:autoSpaceDN w:val="0"/>
        <w:adjustRightInd w:val="0"/>
      </w:pPr>
    </w:p>
    <w:p w:rsidR="007A0C14" w:rsidRDefault="007A0C14" w:rsidP="00E30B08">
      <w:pPr>
        <w:autoSpaceDE w:val="0"/>
        <w:autoSpaceDN w:val="0"/>
        <w:adjustRightInd w:val="0"/>
      </w:pPr>
      <w:r w:rsidRPr="007A0C14">
        <w:t xml:space="preserve">In </w:t>
      </w:r>
      <w:r w:rsidR="00E30B08">
        <w:t>Revelation 2-</w:t>
      </w:r>
      <w:r w:rsidRPr="007A0C14">
        <w:t xml:space="preserve">3, we have individual letters addressed to the seven churches of Asia. The letters may be applied in at least three ways. </w:t>
      </w:r>
      <w:r w:rsidRPr="00E30B08">
        <w:rPr>
          <w:b/>
        </w:rPr>
        <w:t>First</w:t>
      </w:r>
      <w:r w:rsidRPr="007A0C14">
        <w:t xml:space="preserve"> of all, they describe conditions that actually existed in the </w:t>
      </w:r>
      <w:r w:rsidRPr="007A0C14">
        <w:rPr>
          <w:i/>
          <w:iCs/>
        </w:rPr>
        <w:t>seven local churches</w:t>
      </w:r>
      <w:r w:rsidRPr="007A0C14">
        <w:t xml:space="preserve"> at the time John was writing. </w:t>
      </w:r>
      <w:r w:rsidRPr="00E30B08">
        <w:rPr>
          <w:b/>
        </w:rPr>
        <w:t>Secondly</w:t>
      </w:r>
      <w:r w:rsidRPr="007A0C14">
        <w:t xml:space="preserve">, they give a view of Christendom on earth </w:t>
      </w:r>
      <w:r w:rsidRPr="007A0C14">
        <w:rPr>
          <w:i/>
          <w:iCs/>
        </w:rPr>
        <w:t>at any one time</w:t>
      </w:r>
      <w:r w:rsidRPr="007A0C14">
        <w:t xml:space="preserve"> in its history. The features found in these letters have existed in part, at least, in every century since Pentecost. In this respect, the letters bear marked resemblances to the seven parables of Matthew 13. </w:t>
      </w:r>
      <w:r w:rsidRPr="00E30B08">
        <w:rPr>
          <w:b/>
        </w:rPr>
        <w:t>Finally</w:t>
      </w:r>
      <w:r w:rsidRPr="007A0C14">
        <w:t xml:space="preserve">, the letters give a </w:t>
      </w:r>
      <w:r w:rsidRPr="007A0C14">
        <w:rPr>
          <w:i/>
          <w:iCs/>
        </w:rPr>
        <w:t>consecutive preview</w:t>
      </w:r>
      <w:r w:rsidRPr="007A0C14">
        <w:t xml:space="preserve"> of the history of Christendom, each church representing a distinct period. The general trend of conditions is downward. Many believe that the first three letters are consecutive and that the last four are concurrent, reaching to the time of the Rapture.</w:t>
      </w:r>
    </w:p>
    <w:p w:rsidR="007A0C14" w:rsidRPr="007A0C14" w:rsidRDefault="007A0C14" w:rsidP="00E30B08">
      <w:pPr>
        <w:autoSpaceDE w:val="0"/>
        <w:autoSpaceDN w:val="0"/>
        <w:adjustRightInd w:val="0"/>
      </w:pPr>
    </w:p>
    <w:p w:rsidR="007A0C14" w:rsidRDefault="007A0C14" w:rsidP="00E30B08">
      <w:pPr>
        <w:autoSpaceDE w:val="0"/>
        <w:autoSpaceDN w:val="0"/>
        <w:adjustRightInd w:val="0"/>
      </w:pPr>
      <w:r w:rsidRPr="007A0C14">
        <w:t>According to the third view, the epochs in the history of the church are generally listed as follows:</w:t>
      </w:r>
    </w:p>
    <w:p w:rsidR="007A0C14" w:rsidRPr="007A0C14" w:rsidRDefault="007A0C14" w:rsidP="00E30B08">
      <w:pPr>
        <w:autoSpaceDE w:val="0"/>
        <w:autoSpaceDN w:val="0"/>
        <w:adjustRightInd w:val="0"/>
      </w:pPr>
    </w:p>
    <w:p w:rsidR="007A0C14" w:rsidRDefault="007A0C14" w:rsidP="00E30B08">
      <w:pPr>
        <w:autoSpaceDE w:val="0"/>
        <w:autoSpaceDN w:val="0"/>
        <w:adjustRightInd w:val="0"/>
        <w:ind w:left="720"/>
      </w:pPr>
      <w:r w:rsidRPr="007A0C14">
        <w:rPr>
          <w:i/>
          <w:iCs/>
        </w:rPr>
        <w:t>Ephesus</w:t>
      </w:r>
      <w:r w:rsidRPr="007A0C14">
        <w:t>: The church of the first century was generally praiseworthy but it had already left its first love.</w:t>
      </w:r>
    </w:p>
    <w:p w:rsidR="007A0C14" w:rsidRPr="007A0C14" w:rsidRDefault="007A0C14" w:rsidP="00E30B08">
      <w:pPr>
        <w:autoSpaceDE w:val="0"/>
        <w:autoSpaceDN w:val="0"/>
        <w:adjustRightInd w:val="0"/>
        <w:ind w:left="720"/>
      </w:pPr>
    </w:p>
    <w:p w:rsidR="007A0C14" w:rsidRDefault="007A0C14" w:rsidP="00E30B08">
      <w:pPr>
        <w:autoSpaceDE w:val="0"/>
        <w:autoSpaceDN w:val="0"/>
        <w:adjustRightInd w:val="0"/>
        <w:ind w:left="720"/>
      </w:pPr>
      <w:r w:rsidRPr="007A0C14">
        <w:rPr>
          <w:i/>
          <w:iCs/>
        </w:rPr>
        <w:t>Smyrna</w:t>
      </w:r>
      <w:r w:rsidRPr="007A0C14">
        <w:t>: From the first to the fourth century, the church suffered persecution under the Roman emperors.</w:t>
      </w:r>
    </w:p>
    <w:p w:rsidR="007A0C14" w:rsidRPr="007A0C14" w:rsidRDefault="007A0C14" w:rsidP="00E30B08">
      <w:pPr>
        <w:autoSpaceDE w:val="0"/>
        <w:autoSpaceDN w:val="0"/>
        <w:adjustRightInd w:val="0"/>
        <w:ind w:left="720"/>
      </w:pPr>
    </w:p>
    <w:p w:rsidR="007A0C14" w:rsidRDefault="007A0C14" w:rsidP="00E30B08">
      <w:pPr>
        <w:autoSpaceDE w:val="0"/>
        <w:autoSpaceDN w:val="0"/>
        <w:adjustRightInd w:val="0"/>
        <w:ind w:left="720"/>
      </w:pPr>
      <w:r w:rsidRPr="007A0C14">
        <w:rPr>
          <w:i/>
          <w:iCs/>
        </w:rPr>
        <w:t>Pergamos</w:t>
      </w:r>
      <w:r w:rsidRPr="007A0C14">
        <w:t>: During the fourth and fifth centuries, Christianity was recognized as an official religion through Constantine's patronage.</w:t>
      </w:r>
    </w:p>
    <w:p w:rsidR="007A0C14" w:rsidRPr="007A0C14" w:rsidRDefault="007A0C14" w:rsidP="00E30B08">
      <w:pPr>
        <w:autoSpaceDE w:val="0"/>
        <w:autoSpaceDN w:val="0"/>
        <w:adjustRightInd w:val="0"/>
        <w:ind w:left="720"/>
      </w:pPr>
    </w:p>
    <w:p w:rsidR="007A0C14" w:rsidRDefault="007A0C14" w:rsidP="00E30B08">
      <w:pPr>
        <w:autoSpaceDE w:val="0"/>
        <w:autoSpaceDN w:val="0"/>
        <w:adjustRightInd w:val="0"/>
        <w:ind w:left="720"/>
      </w:pPr>
      <w:r w:rsidRPr="007A0C14">
        <w:rPr>
          <w:i/>
          <w:iCs/>
        </w:rPr>
        <w:t>Thyatira</w:t>
      </w:r>
      <w:r w:rsidRPr="007A0C14">
        <w:t>: From the sixth to the fifteenth century, the Roman Catholic Church largely held sway in Western Christendom until rocked by the Reformation. In the East, the Orthodox Church ruled.</w:t>
      </w:r>
    </w:p>
    <w:p w:rsidR="007A0C14" w:rsidRPr="007A0C14" w:rsidRDefault="007A0C14" w:rsidP="00E30B08">
      <w:pPr>
        <w:autoSpaceDE w:val="0"/>
        <w:autoSpaceDN w:val="0"/>
        <w:adjustRightInd w:val="0"/>
        <w:ind w:left="720"/>
      </w:pPr>
    </w:p>
    <w:p w:rsidR="007A0C14" w:rsidRDefault="007A0C14" w:rsidP="00E30B08">
      <w:pPr>
        <w:autoSpaceDE w:val="0"/>
        <w:autoSpaceDN w:val="0"/>
        <w:adjustRightInd w:val="0"/>
        <w:ind w:left="720"/>
      </w:pPr>
      <w:r w:rsidRPr="007A0C14">
        <w:rPr>
          <w:i/>
          <w:iCs/>
        </w:rPr>
        <w:t>Sardis</w:t>
      </w:r>
      <w:r w:rsidRPr="007A0C14">
        <w:t>: The sixteenth and seventeenth centuries were the Post-Reformation period. The light of the Reformation soon became dim.</w:t>
      </w:r>
    </w:p>
    <w:p w:rsidR="007A0C14" w:rsidRPr="007A0C14" w:rsidRDefault="007A0C14" w:rsidP="00E30B08">
      <w:pPr>
        <w:autoSpaceDE w:val="0"/>
        <w:autoSpaceDN w:val="0"/>
        <w:adjustRightInd w:val="0"/>
        <w:ind w:left="720"/>
      </w:pPr>
    </w:p>
    <w:p w:rsidR="007A0C14" w:rsidRDefault="007A0C14" w:rsidP="00E30B08">
      <w:pPr>
        <w:autoSpaceDE w:val="0"/>
        <w:autoSpaceDN w:val="0"/>
        <w:adjustRightInd w:val="0"/>
        <w:ind w:left="720"/>
      </w:pPr>
      <w:r w:rsidRPr="007A0C14">
        <w:rPr>
          <w:i/>
          <w:iCs/>
        </w:rPr>
        <w:t>Philadelphia</w:t>
      </w:r>
      <w:r w:rsidRPr="007A0C14">
        <w:t>: During the eighteenth and nineteenth centuries, there were mighty revivals and great missionary movements.</w:t>
      </w:r>
    </w:p>
    <w:p w:rsidR="007A0C14" w:rsidRPr="007A0C14" w:rsidRDefault="007A0C14" w:rsidP="00E30B08">
      <w:pPr>
        <w:autoSpaceDE w:val="0"/>
        <w:autoSpaceDN w:val="0"/>
        <w:adjustRightInd w:val="0"/>
        <w:ind w:left="720"/>
      </w:pPr>
    </w:p>
    <w:p w:rsidR="007A0C14" w:rsidRDefault="007A0C14" w:rsidP="00E30B08">
      <w:pPr>
        <w:autoSpaceDE w:val="0"/>
        <w:autoSpaceDN w:val="0"/>
        <w:adjustRightInd w:val="0"/>
        <w:ind w:left="720"/>
      </w:pPr>
      <w:r w:rsidRPr="007A0C14">
        <w:rPr>
          <w:i/>
          <w:iCs/>
        </w:rPr>
        <w:t>Laodicea</w:t>
      </w:r>
      <w:r w:rsidRPr="007A0C14">
        <w:t>: The church of the last days is pictured as lukewarm and apostate. It is the church of liberalism and ecumenism.</w:t>
      </w:r>
    </w:p>
    <w:p w:rsidR="007A0C14" w:rsidRDefault="007A0C14" w:rsidP="00E30B08">
      <w:pPr>
        <w:autoSpaceDE w:val="0"/>
        <w:autoSpaceDN w:val="0"/>
        <w:adjustRightInd w:val="0"/>
      </w:pPr>
    </w:p>
    <w:p w:rsidR="007A0C14" w:rsidRDefault="007A0C14" w:rsidP="00E30B08">
      <w:pPr>
        <w:autoSpaceDE w:val="0"/>
        <w:autoSpaceDN w:val="0"/>
        <w:adjustRightInd w:val="0"/>
      </w:pPr>
      <w:r w:rsidRPr="007A0C14">
        <w:t>Each church has its own distinctive character. Phillips has assigned the following titles, expressing these dominant features:</w:t>
      </w:r>
    </w:p>
    <w:p w:rsidR="007A0C14" w:rsidRPr="007A0C14" w:rsidRDefault="007A0C14" w:rsidP="00E30B08">
      <w:pPr>
        <w:autoSpaceDE w:val="0"/>
        <w:autoSpaceDN w:val="0"/>
        <w:adjustRightInd w:val="0"/>
      </w:pPr>
    </w:p>
    <w:p w:rsidR="007A0C14" w:rsidRDefault="007A0C14" w:rsidP="00E30B08">
      <w:pPr>
        <w:autoSpaceDE w:val="0"/>
        <w:autoSpaceDN w:val="0"/>
        <w:adjustRightInd w:val="0"/>
        <w:ind w:left="720"/>
      </w:pPr>
      <w:r w:rsidRPr="007A0C14">
        <w:rPr>
          <w:i/>
          <w:iCs/>
        </w:rPr>
        <w:t>Ephesus</w:t>
      </w:r>
      <w:r w:rsidRPr="007A0C14">
        <w:t xml:space="preserve">, the loveless church; </w:t>
      </w:r>
    </w:p>
    <w:p w:rsidR="007A0C14" w:rsidRDefault="007A0C14" w:rsidP="00E30B08">
      <w:pPr>
        <w:autoSpaceDE w:val="0"/>
        <w:autoSpaceDN w:val="0"/>
        <w:adjustRightInd w:val="0"/>
        <w:ind w:left="720"/>
      </w:pPr>
      <w:r w:rsidRPr="007A0C14">
        <w:rPr>
          <w:i/>
          <w:iCs/>
        </w:rPr>
        <w:t>Smyrna</w:t>
      </w:r>
      <w:r w:rsidRPr="007A0C14">
        <w:t xml:space="preserve">, the persecuted church; </w:t>
      </w:r>
    </w:p>
    <w:p w:rsidR="007A0C14" w:rsidRDefault="007A0C14" w:rsidP="00E30B08">
      <w:pPr>
        <w:autoSpaceDE w:val="0"/>
        <w:autoSpaceDN w:val="0"/>
        <w:adjustRightInd w:val="0"/>
        <w:ind w:left="720"/>
      </w:pPr>
      <w:r w:rsidRPr="007A0C14">
        <w:rPr>
          <w:i/>
          <w:iCs/>
        </w:rPr>
        <w:t>Pergamos</w:t>
      </w:r>
      <w:r w:rsidRPr="007A0C14">
        <w:t xml:space="preserve">, the over-tolerant church; </w:t>
      </w:r>
    </w:p>
    <w:p w:rsidR="007A0C14" w:rsidRDefault="007A0C14" w:rsidP="00E30B08">
      <w:pPr>
        <w:autoSpaceDE w:val="0"/>
        <w:autoSpaceDN w:val="0"/>
        <w:adjustRightInd w:val="0"/>
        <w:ind w:left="720"/>
      </w:pPr>
      <w:r w:rsidRPr="007A0C14">
        <w:rPr>
          <w:i/>
          <w:iCs/>
        </w:rPr>
        <w:t>Thyatira</w:t>
      </w:r>
      <w:r w:rsidRPr="007A0C14">
        <w:t xml:space="preserve">, the compromising church; </w:t>
      </w:r>
    </w:p>
    <w:p w:rsidR="007A0C14" w:rsidRDefault="007A0C14" w:rsidP="00E30B08">
      <w:pPr>
        <w:autoSpaceDE w:val="0"/>
        <w:autoSpaceDN w:val="0"/>
        <w:adjustRightInd w:val="0"/>
        <w:ind w:left="720"/>
      </w:pPr>
      <w:r w:rsidRPr="007A0C14">
        <w:rPr>
          <w:i/>
          <w:iCs/>
        </w:rPr>
        <w:t>Sardis</w:t>
      </w:r>
      <w:r w:rsidRPr="007A0C14">
        <w:t xml:space="preserve">, the sleeping church; </w:t>
      </w:r>
    </w:p>
    <w:p w:rsidR="007A0C14" w:rsidRDefault="007A0C14" w:rsidP="00E30B08">
      <w:pPr>
        <w:autoSpaceDE w:val="0"/>
        <w:autoSpaceDN w:val="0"/>
        <w:adjustRightInd w:val="0"/>
        <w:ind w:left="720"/>
      </w:pPr>
      <w:r w:rsidRPr="007A0C14">
        <w:rPr>
          <w:i/>
          <w:iCs/>
        </w:rPr>
        <w:t>Philadelphia</w:t>
      </w:r>
      <w:r w:rsidRPr="007A0C14">
        <w:t xml:space="preserve">, the church with opportunity; and </w:t>
      </w:r>
    </w:p>
    <w:p w:rsidR="007A0C14" w:rsidRDefault="007A0C14" w:rsidP="00E30B08">
      <w:pPr>
        <w:autoSpaceDE w:val="0"/>
        <w:autoSpaceDN w:val="0"/>
        <w:adjustRightInd w:val="0"/>
        <w:ind w:left="720"/>
      </w:pPr>
      <w:r w:rsidRPr="007A0C14">
        <w:rPr>
          <w:i/>
          <w:iCs/>
        </w:rPr>
        <w:t>Laodicea</w:t>
      </w:r>
      <w:r w:rsidRPr="007A0C14">
        <w:t xml:space="preserve">, the complacent church. </w:t>
      </w:r>
    </w:p>
    <w:p w:rsidR="007A0C14" w:rsidRPr="007A0C14" w:rsidRDefault="007A0C14" w:rsidP="00E30B08">
      <w:pPr>
        <w:autoSpaceDE w:val="0"/>
        <w:autoSpaceDN w:val="0"/>
        <w:adjustRightInd w:val="0"/>
      </w:pPr>
    </w:p>
    <w:p w:rsidR="007A0C14" w:rsidRDefault="007A0C14" w:rsidP="00E30B08">
      <w:pPr>
        <w:autoSpaceDE w:val="0"/>
        <w:autoSpaceDN w:val="0"/>
        <w:adjustRightInd w:val="0"/>
      </w:pPr>
      <w:r w:rsidRPr="007A0C14">
        <w:t xml:space="preserve">Walvoord describes their problems as: </w:t>
      </w:r>
    </w:p>
    <w:p w:rsidR="007A0C14" w:rsidRPr="007A0C14" w:rsidRDefault="007A0C14" w:rsidP="00E30B08">
      <w:pPr>
        <w:autoSpaceDE w:val="0"/>
        <w:autoSpaceDN w:val="0"/>
        <w:adjustRightInd w:val="0"/>
      </w:pPr>
    </w:p>
    <w:p w:rsidR="007A0C14" w:rsidRDefault="007A0C14" w:rsidP="00E30B08">
      <w:pPr>
        <w:autoSpaceDE w:val="0"/>
        <w:autoSpaceDN w:val="0"/>
        <w:adjustRightInd w:val="0"/>
        <w:ind w:left="720"/>
      </w:pPr>
      <w:r w:rsidRPr="007A0C14">
        <w:lastRenderedPageBreak/>
        <w:t xml:space="preserve">(1) losing their first love; </w:t>
      </w:r>
    </w:p>
    <w:p w:rsidR="007A0C14" w:rsidRDefault="007A0C14" w:rsidP="00E30B08">
      <w:pPr>
        <w:autoSpaceDE w:val="0"/>
        <w:autoSpaceDN w:val="0"/>
        <w:adjustRightInd w:val="0"/>
        <w:ind w:left="720"/>
      </w:pPr>
      <w:r w:rsidRPr="007A0C14">
        <w:t xml:space="preserve">(2) fear of suffering; </w:t>
      </w:r>
    </w:p>
    <w:p w:rsidR="007A0C14" w:rsidRDefault="007A0C14" w:rsidP="00E30B08">
      <w:pPr>
        <w:autoSpaceDE w:val="0"/>
        <w:autoSpaceDN w:val="0"/>
        <w:adjustRightInd w:val="0"/>
        <w:ind w:left="720"/>
      </w:pPr>
      <w:r w:rsidRPr="007A0C14">
        <w:t xml:space="preserve">(3) doctrinal defection; </w:t>
      </w:r>
    </w:p>
    <w:p w:rsidR="007A0C14" w:rsidRDefault="007A0C14" w:rsidP="00E30B08">
      <w:pPr>
        <w:autoSpaceDE w:val="0"/>
        <w:autoSpaceDN w:val="0"/>
        <w:adjustRightInd w:val="0"/>
        <w:ind w:left="720"/>
      </w:pPr>
      <w:r w:rsidRPr="007A0C14">
        <w:t xml:space="preserve">(4) moral departure; </w:t>
      </w:r>
    </w:p>
    <w:p w:rsidR="007A0C14" w:rsidRDefault="007A0C14" w:rsidP="00E30B08">
      <w:pPr>
        <w:autoSpaceDE w:val="0"/>
        <w:autoSpaceDN w:val="0"/>
        <w:adjustRightInd w:val="0"/>
        <w:ind w:left="720"/>
      </w:pPr>
      <w:r w:rsidRPr="007A0C14">
        <w:t xml:space="preserve">(5) spiritual deadness; </w:t>
      </w:r>
    </w:p>
    <w:p w:rsidR="007A0C14" w:rsidRDefault="007A0C14" w:rsidP="00E30B08">
      <w:pPr>
        <w:autoSpaceDE w:val="0"/>
        <w:autoSpaceDN w:val="0"/>
        <w:adjustRightInd w:val="0"/>
        <w:ind w:left="720"/>
      </w:pPr>
      <w:r w:rsidRPr="007A0C14">
        <w:t xml:space="preserve">(6) not holding fast; and </w:t>
      </w:r>
    </w:p>
    <w:p w:rsidR="007A0C14" w:rsidRPr="007A0C14" w:rsidRDefault="007A0C14" w:rsidP="00E30B08">
      <w:pPr>
        <w:autoSpaceDE w:val="0"/>
        <w:autoSpaceDN w:val="0"/>
        <w:adjustRightInd w:val="0"/>
        <w:ind w:left="720"/>
      </w:pPr>
      <w:r w:rsidRPr="007A0C14">
        <w:t>(7) lukewarmness.</w:t>
      </w:r>
    </w:p>
    <w:p w:rsidR="007A0C14" w:rsidRPr="007A0C14" w:rsidRDefault="007A0C14" w:rsidP="00E30B08">
      <w:pPr>
        <w:autoSpaceDE w:val="0"/>
        <w:autoSpaceDN w:val="0"/>
        <w:adjustRightInd w:val="0"/>
      </w:pPr>
    </w:p>
    <w:p w:rsidR="00A77504" w:rsidRPr="007A0C14" w:rsidRDefault="00A77504" w:rsidP="00E30B08"/>
    <w:sectPr w:rsidR="00A77504" w:rsidRPr="007A0C14" w:rsidSect="007A0C14">
      <w:headerReference w:type="even" r:id="rId6"/>
      <w:headerReference w:type="default" r:id="rId7"/>
      <w:footerReference w:type="even" r:id="rId8"/>
      <w:footerReference w:type="default" r:id="rId9"/>
      <w:headerReference w:type="first" r:id="rId10"/>
      <w:footerReference w:type="first" r:id="rId11"/>
      <w:pgSz w:w="12240" w:h="15840"/>
      <w:pgMar w:top="720" w:right="864" w:bottom="749"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504" w:rsidRDefault="00696504" w:rsidP="00E30B08">
      <w:r>
        <w:separator/>
      </w:r>
    </w:p>
  </w:endnote>
  <w:endnote w:type="continuationSeparator" w:id="0">
    <w:p w:rsidR="00696504" w:rsidRDefault="00696504" w:rsidP="00E30B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08" w:rsidRDefault="00E30B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71548135"/>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E30B08" w:rsidRPr="00E30B08" w:rsidRDefault="00E30B08" w:rsidP="00E30B08">
            <w:pPr>
              <w:autoSpaceDE w:val="0"/>
              <w:autoSpaceDN w:val="0"/>
              <w:adjustRightInd w:val="0"/>
              <w:rPr>
                <w:sz w:val="18"/>
                <w:szCs w:val="18"/>
              </w:rPr>
            </w:pPr>
            <w:r>
              <w:rPr>
                <w:sz w:val="18"/>
                <w:szCs w:val="18"/>
              </w:rPr>
              <w:tab/>
            </w:r>
            <w:r>
              <w:rPr>
                <w:sz w:val="18"/>
                <w:szCs w:val="18"/>
              </w:rPr>
              <w:tab/>
            </w:r>
            <w:r>
              <w:rPr>
                <w:sz w:val="18"/>
                <w:szCs w:val="18"/>
              </w:rPr>
              <w:tab/>
            </w:r>
            <w:r>
              <w:rPr>
                <w:sz w:val="18"/>
                <w:szCs w:val="18"/>
              </w:rPr>
              <w:tab/>
            </w:r>
            <w:r>
              <w:rPr>
                <w:sz w:val="18"/>
                <w:szCs w:val="18"/>
              </w:rPr>
              <w:tab/>
            </w:r>
            <w:r w:rsidRPr="00E30B08">
              <w:rPr>
                <w:sz w:val="18"/>
                <w:szCs w:val="18"/>
              </w:rPr>
              <w:t>(</w:t>
            </w:r>
            <w:r w:rsidRPr="00E30B08">
              <w:rPr>
                <w:bCs/>
                <w:sz w:val="18"/>
                <w:szCs w:val="18"/>
              </w:rPr>
              <w:t xml:space="preserve">Letters from Our Lord [Revelation 2, 3] by </w:t>
            </w:r>
            <w:r w:rsidRPr="00E30B08">
              <w:rPr>
                <w:bCs/>
                <w:i/>
                <w:sz w:val="18"/>
                <w:szCs w:val="18"/>
              </w:rPr>
              <w:t>Believers Bible Commentary</w:t>
            </w:r>
            <w:r w:rsidRPr="00E30B08">
              <w:rPr>
                <w:sz w:val="18"/>
                <w:szCs w:val="18"/>
              </w:rPr>
              <w:t xml:space="preserve">)  Page </w:t>
            </w:r>
            <w:r w:rsidRPr="00E30B08">
              <w:rPr>
                <w:sz w:val="18"/>
                <w:szCs w:val="18"/>
              </w:rPr>
              <w:fldChar w:fldCharType="begin"/>
            </w:r>
            <w:r w:rsidRPr="00E30B08">
              <w:rPr>
                <w:sz w:val="18"/>
                <w:szCs w:val="18"/>
              </w:rPr>
              <w:instrText xml:space="preserve"> PAGE </w:instrText>
            </w:r>
            <w:r w:rsidRPr="00E30B08">
              <w:rPr>
                <w:sz w:val="18"/>
                <w:szCs w:val="18"/>
              </w:rPr>
              <w:fldChar w:fldCharType="separate"/>
            </w:r>
            <w:r w:rsidR="00696504">
              <w:rPr>
                <w:noProof/>
                <w:sz w:val="18"/>
                <w:szCs w:val="18"/>
              </w:rPr>
              <w:t>1</w:t>
            </w:r>
            <w:r w:rsidRPr="00E30B08">
              <w:rPr>
                <w:sz w:val="18"/>
                <w:szCs w:val="18"/>
              </w:rPr>
              <w:fldChar w:fldCharType="end"/>
            </w:r>
            <w:r w:rsidRPr="00E30B08">
              <w:rPr>
                <w:sz w:val="18"/>
                <w:szCs w:val="18"/>
              </w:rPr>
              <w:t xml:space="preserve"> of </w:t>
            </w:r>
            <w:r w:rsidRPr="00E30B08">
              <w:rPr>
                <w:sz w:val="18"/>
                <w:szCs w:val="18"/>
              </w:rPr>
              <w:fldChar w:fldCharType="begin"/>
            </w:r>
            <w:r w:rsidRPr="00E30B08">
              <w:rPr>
                <w:sz w:val="18"/>
                <w:szCs w:val="18"/>
              </w:rPr>
              <w:instrText xml:space="preserve"> NUMPAGES  </w:instrText>
            </w:r>
            <w:r w:rsidRPr="00E30B08">
              <w:rPr>
                <w:sz w:val="18"/>
                <w:szCs w:val="18"/>
              </w:rPr>
              <w:fldChar w:fldCharType="separate"/>
            </w:r>
            <w:r w:rsidR="00696504">
              <w:rPr>
                <w:noProof/>
                <w:sz w:val="18"/>
                <w:szCs w:val="18"/>
              </w:rPr>
              <w:t>1</w:t>
            </w:r>
            <w:r w:rsidRPr="00E30B08">
              <w:rPr>
                <w:sz w:val="18"/>
                <w:szCs w:val="18"/>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08" w:rsidRDefault="00E30B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504" w:rsidRDefault="00696504" w:rsidP="00E30B08">
      <w:r>
        <w:separator/>
      </w:r>
    </w:p>
  </w:footnote>
  <w:footnote w:type="continuationSeparator" w:id="0">
    <w:p w:rsidR="00696504" w:rsidRDefault="00696504" w:rsidP="00E30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08" w:rsidRDefault="00E30B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08" w:rsidRDefault="00E30B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08" w:rsidRDefault="00E30B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7A0C14"/>
    <w:rsid w:val="000215E9"/>
    <w:rsid w:val="000274B2"/>
    <w:rsid w:val="00087EB9"/>
    <w:rsid w:val="0012210B"/>
    <w:rsid w:val="001701F9"/>
    <w:rsid w:val="002D4105"/>
    <w:rsid w:val="00365CD0"/>
    <w:rsid w:val="00381740"/>
    <w:rsid w:val="00390807"/>
    <w:rsid w:val="00444269"/>
    <w:rsid w:val="0058264E"/>
    <w:rsid w:val="00696504"/>
    <w:rsid w:val="006F34F0"/>
    <w:rsid w:val="00704CD2"/>
    <w:rsid w:val="007227A9"/>
    <w:rsid w:val="00742097"/>
    <w:rsid w:val="007A0C14"/>
    <w:rsid w:val="008955FA"/>
    <w:rsid w:val="00934138"/>
    <w:rsid w:val="009A5F9D"/>
    <w:rsid w:val="009F24FC"/>
    <w:rsid w:val="00A77504"/>
    <w:rsid w:val="00AA6CB8"/>
    <w:rsid w:val="00B17502"/>
    <w:rsid w:val="00BD17B9"/>
    <w:rsid w:val="00C27C94"/>
    <w:rsid w:val="00CF5FDD"/>
    <w:rsid w:val="00D31DE2"/>
    <w:rsid w:val="00E30B08"/>
    <w:rsid w:val="00F02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0B08"/>
    <w:pPr>
      <w:tabs>
        <w:tab w:val="center" w:pos="4680"/>
        <w:tab w:val="right" w:pos="9360"/>
      </w:tabs>
    </w:pPr>
  </w:style>
  <w:style w:type="character" w:customStyle="1" w:styleId="HeaderChar">
    <w:name w:val="Header Char"/>
    <w:basedOn w:val="DefaultParagraphFont"/>
    <w:link w:val="Header"/>
    <w:uiPriority w:val="99"/>
    <w:semiHidden/>
    <w:rsid w:val="00E30B08"/>
  </w:style>
  <w:style w:type="paragraph" w:styleId="Footer">
    <w:name w:val="footer"/>
    <w:basedOn w:val="Normal"/>
    <w:link w:val="FooterChar"/>
    <w:uiPriority w:val="99"/>
    <w:unhideWhenUsed/>
    <w:rsid w:val="00E30B08"/>
    <w:pPr>
      <w:tabs>
        <w:tab w:val="center" w:pos="4680"/>
        <w:tab w:val="right" w:pos="9360"/>
      </w:tabs>
    </w:pPr>
  </w:style>
  <w:style w:type="character" w:customStyle="1" w:styleId="FooterChar">
    <w:name w:val="Footer Char"/>
    <w:basedOn w:val="DefaultParagraphFont"/>
    <w:link w:val="Footer"/>
    <w:uiPriority w:val="99"/>
    <w:rsid w:val="00E30B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2014-02-20T21:33:00Z</dcterms:created>
  <dcterms:modified xsi:type="dcterms:W3CDTF">2014-02-20T22:01:00Z</dcterms:modified>
</cp:coreProperties>
</file>