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F0" w:rsidRPr="00C546F0" w:rsidRDefault="00C546F0" w:rsidP="00C546F0">
      <w:pPr>
        <w:ind w:left="0"/>
        <w:rPr>
          <w:rFonts w:eastAsia="Times New Roman"/>
          <w:b/>
          <w:color w:val="auto"/>
          <w:sz w:val="32"/>
          <w:szCs w:val="32"/>
        </w:rPr>
      </w:pPr>
      <w:bookmarkStart w:id="0" w:name="_GoBack"/>
      <w:r w:rsidRPr="00C546F0">
        <w:rPr>
          <w:rFonts w:eastAsia="Times New Roman"/>
          <w:b/>
          <w:color w:val="auto"/>
          <w:sz w:val="32"/>
          <w:szCs w:val="32"/>
        </w:rPr>
        <w:t>Run to Win BOOK</w:t>
      </w:r>
      <w:bookmarkEnd w:id="0"/>
    </w:p>
    <w:p w:rsidR="00C546F0" w:rsidRDefault="00C546F0" w:rsidP="00C546F0">
      <w:pPr>
        <w:ind w:left="0"/>
        <w:rPr>
          <w:rFonts w:eastAsia="Times New Roman"/>
          <w:b/>
          <w:color w:val="auto"/>
        </w:rPr>
      </w:pPr>
      <w:r w:rsidRPr="00C546F0">
        <w:rPr>
          <w:rFonts w:eastAsia="Times New Roman"/>
          <w:b/>
          <w:bCs/>
          <w:color w:val="auto"/>
        </w:rPr>
        <w:t xml:space="preserve">By Arlen L. Chitwood of </w:t>
      </w:r>
      <w:hyperlink r:id="rId4" w:history="1">
        <w:r w:rsidRPr="00C546F0">
          <w:rPr>
            <w:rFonts w:eastAsia="Times New Roman"/>
            <w:b/>
            <w:color w:val="2F5496"/>
          </w:rPr>
          <w:t>Lamp Broadcast</w:t>
        </w:r>
      </w:hyperlink>
    </w:p>
    <w:p w:rsidR="00C546F0" w:rsidRPr="00C546F0" w:rsidRDefault="00C546F0" w:rsidP="00C546F0">
      <w:pPr>
        <w:ind w:left="0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~~~~~~~~~~~~~~~~~~~~~~~~~~~~~~~~~~~~~~~~~~~~~~~~~~~~~~~~~~~~~~~~~~~~~~~~~~~~~</w:t>
      </w:r>
    </w:p>
    <w:bookmarkStart w:id="1" w:name="Foreword"/>
    <w:bookmarkEnd w:id="1"/>
    <w:p w:rsidR="00C546F0" w:rsidRPr="00C546F0" w:rsidRDefault="00C546F0" w:rsidP="00C546F0">
      <w:pPr>
        <w:ind w:left="150"/>
        <w:textAlignment w:val="top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fldChar w:fldCharType="begin"/>
      </w:r>
      <w:r w:rsidRPr="00C546F0">
        <w:rPr>
          <w:rFonts w:eastAsia="Times New Roman"/>
          <w:color w:val="auto"/>
        </w:rPr>
        <w:instrText xml:space="preserve"> HYPERLINK "https://www.koffeekupkandor.com/gods-word-seven.php" \l "Foreword" </w:instrText>
      </w:r>
      <w:r w:rsidRPr="00C546F0">
        <w:rPr>
          <w:rFonts w:eastAsia="Times New Roman"/>
          <w:color w:val="auto"/>
        </w:rPr>
        <w:fldChar w:fldCharType="separate"/>
      </w:r>
      <w:r w:rsidRPr="00C546F0">
        <w:rPr>
          <w:rFonts w:eastAsia="Times New Roman"/>
          <w:color w:val="0062B5"/>
        </w:rPr>
        <w:t>Foreword</w:t>
      </w:r>
      <w:r w:rsidRPr="00C546F0">
        <w:rPr>
          <w:rFonts w:eastAsia="Times New Roman"/>
          <w:color w:val="auto"/>
        </w:rPr>
        <w:fldChar w:fldCharType="end"/>
      </w:r>
    </w:p>
    <w:p w:rsidR="00C546F0" w:rsidRPr="00C546F0" w:rsidRDefault="00C546F0" w:rsidP="00C546F0">
      <w:pPr>
        <w:ind w:left="150"/>
        <w:textAlignment w:val="top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 xml:space="preserve"> </w:t>
      </w:r>
      <w:hyperlink r:id="rId5" w:anchor="PREPARATION%20for%20the%20Race" w:history="1">
        <w:r w:rsidRPr="00C546F0">
          <w:rPr>
            <w:rFonts w:eastAsia="Times New Roman"/>
            <w:color w:val="0062B5"/>
          </w:rPr>
          <w:t>PREPARATION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for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Race</w:t>
        </w:r>
      </w:hyperlink>
    </w:p>
    <w:p w:rsidR="00C546F0" w:rsidRPr="00C546F0" w:rsidRDefault="00C546F0" w:rsidP="00C546F0">
      <w:pPr>
        <w:ind w:left="150"/>
        <w:textAlignment w:val="top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 xml:space="preserve"> </w:t>
      </w:r>
      <w:hyperlink r:id="rId6" w:anchor="PARTICIPATION%20in%20the%20Race" w:history="1">
        <w:r w:rsidRPr="00C546F0">
          <w:rPr>
            <w:rFonts w:eastAsia="Times New Roman"/>
            <w:color w:val="0062B5"/>
          </w:rPr>
          <w:t>PARTICIPATION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Race</w:t>
        </w:r>
      </w:hyperlink>
    </w:p>
    <w:p w:rsidR="00C546F0" w:rsidRDefault="00C546F0" w:rsidP="00C546F0">
      <w:pPr>
        <w:ind w:left="150"/>
        <w:textAlignment w:val="top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</w:t>
      </w:r>
      <w:hyperlink r:id="rId7" w:anchor="GOAL%20of%20the%20Race" w:history="1">
        <w:r w:rsidRPr="00C546F0">
          <w:rPr>
            <w:rFonts w:eastAsia="Times New Roman"/>
            <w:color w:val="0062B5"/>
          </w:rPr>
          <w:t>GOAL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Race</w:t>
        </w:r>
      </w:hyperlink>
    </w:p>
    <w:p w:rsidR="00C546F0" w:rsidRPr="00C546F0" w:rsidRDefault="00C546F0" w:rsidP="00C546F0">
      <w:pPr>
        <w:ind w:left="0"/>
        <w:textAlignment w:val="top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Foreword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8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11:1ff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9" w:history="1">
        <w:r w:rsidRPr="00C546F0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4:7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“saving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0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10:39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epistle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[goal]”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Receiving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[goal]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souls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1" w:history="1">
        <w:r w:rsidRPr="00C546F0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1:9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denied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2" w:history="1">
        <w:r w:rsidRPr="00C546F0">
          <w:rPr>
            <w:rFonts w:eastAsia="Times New Roman"/>
            <w:color w:val="0062B5"/>
          </w:rPr>
          <w:t>Matthew16:24-17:5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3" w:history="1">
        <w:r w:rsidRPr="00C546F0">
          <w:rPr>
            <w:rFonts w:eastAsia="Times New Roman"/>
            <w:color w:val="0062B5"/>
          </w:rPr>
          <w:t>25:14-30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4" w:history="1">
        <w:r w:rsidRPr="00C546F0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19:12-27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engaged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view</w:t>
      </w:r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specifically,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proffered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positions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stake.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higher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color w:val="auto"/>
        </w:rPr>
        <w:t>prize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servant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co-regent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interested?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talk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slightest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idea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association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corresponding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itself.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engaged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couldn’t,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prevalent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verities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i.e.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destiny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Hell,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depending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theology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ignores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obscures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importance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balanced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quite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Christendom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much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really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little.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contenders?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offer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ascend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extended,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goal?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bookmarkStart w:id="2" w:name="PREPARATION_for_the_Race"/>
      <w:bookmarkEnd w:id="2"/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b/>
          <w:bCs/>
          <w:color w:val="auto"/>
        </w:rPr>
        <w:lastRenderedPageBreak/>
        <w:t>Preparation</w:t>
      </w:r>
      <w:r>
        <w:rPr>
          <w:rFonts w:eastAsia="Times New Roman"/>
          <w:b/>
          <w:bCs/>
          <w:color w:val="auto"/>
        </w:rPr>
        <w:t xml:space="preserve"> </w:t>
      </w:r>
      <w:r w:rsidRPr="00C546F0">
        <w:rPr>
          <w:rFonts w:eastAsia="Times New Roman"/>
          <w:b/>
          <w:bCs/>
          <w:color w:val="auto"/>
        </w:rPr>
        <w:t>for</w:t>
      </w:r>
      <w:r>
        <w:rPr>
          <w:rFonts w:eastAsia="Times New Roman"/>
          <w:b/>
          <w:bCs/>
          <w:color w:val="auto"/>
        </w:rPr>
        <w:t xml:space="preserve"> </w:t>
      </w:r>
      <w:r w:rsidRPr="00C546F0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C546F0">
        <w:rPr>
          <w:rFonts w:eastAsia="Times New Roman"/>
          <w:b/>
          <w:bCs/>
          <w:color w:val="auto"/>
        </w:rPr>
        <w:t>Race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Therefore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since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surrounded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cloud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witnesses,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aside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weight,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easily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ensnares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run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us,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proofErr w:type="gramStart"/>
      <w:r w:rsidRPr="00C546F0">
        <w:rPr>
          <w:rFonts w:eastAsia="Times New Roman"/>
          <w:i/>
          <w:iCs/>
          <w:color w:val="auto"/>
        </w:rPr>
        <w:t>looking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Author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Finisher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joy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cross,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despising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shame,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down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5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12:1-2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epistle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continually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draws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lessons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primarily,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directing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focus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focuses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makes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saved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creation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6,000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ago.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created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dominion”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6" w:history="1">
        <w:r w:rsidRPr="00C546F0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1:26-28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“dominion”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dominion,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itself,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crux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epistle.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repeated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7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1:3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" w:history="1">
        <w:r w:rsidRPr="00C546F0">
          <w:rPr>
            <w:rFonts w:eastAsia="Times New Roman"/>
            <w:color w:val="0062B5"/>
          </w:rPr>
          <w:t>2:9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9" w:history="1">
        <w:r w:rsidRPr="00C546F0">
          <w:rPr>
            <w:rFonts w:eastAsia="Times New Roman"/>
            <w:color w:val="0062B5"/>
          </w:rPr>
          <w:t>7:27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" w:history="1">
        <w:r w:rsidRPr="00C546F0">
          <w:rPr>
            <w:rFonts w:eastAsia="Times New Roman"/>
            <w:color w:val="0062B5"/>
          </w:rPr>
          <w:t>9:12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1" w:history="1">
        <w:r w:rsidRPr="00C546F0">
          <w:rPr>
            <w:rFonts w:eastAsia="Times New Roman"/>
            <w:color w:val="0062B5"/>
          </w:rPr>
          <w:t>26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2" w:history="1">
        <w:r w:rsidRPr="00C546F0">
          <w:rPr>
            <w:rFonts w:eastAsia="Times New Roman"/>
            <w:color w:val="0062B5"/>
          </w:rPr>
          <w:t>10:12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3" w:history="1">
        <w:r w:rsidRPr="00C546F0">
          <w:rPr>
            <w:rFonts w:eastAsia="Times New Roman"/>
            <w:color w:val="0062B5"/>
          </w:rPr>
          <w:t>11:4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4" w:history="1">
        <w:r w:rsidRPr="00C546F0">
          <w:rPr>
            <w:rFonts w:eastAsia="Times New Roman"/>
            <w:color w:val="0062B5"/>
          </w:rPr>
          <w:t>17-19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everything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redemption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5" w:history="1">
        <w:r w:rsidRPr="00C546F0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3:15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epistle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emphasis.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emphasis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man’s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redemption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involves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possessing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dominion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complete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accord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opening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verses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Genesis</w:t>
      </w:r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redemption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fallen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view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deep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truths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redemption.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drawing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6" w:history="1">
        <w:r w:rsidRPr="00C546F0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24:27-31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truths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disciples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Emmaus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road.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prophets,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expounded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scriptures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concerning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Himself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7" w:history="1">
        <w:r w:rsidRPr="00C546F0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24:27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8" w:history="1">
        <w:r w:rsidRPr="00C546F0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24:44-45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appointed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Heir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9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1:2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30" w:history="1">
        <w:r w:rsidRPr="00C546F0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24:36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1" w:history="1">
        <w:r w:rsidRPr="00C546F0">
          <w:rPr>
            <w:rFonts w:eastAsia="Times New Roman"/>
            <w:color w:val="0062B5"/>
          </w:rPr>
          <w:t>25:5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2" w:history="1">
        <w:r w:rsidRPr="00C546F0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2:8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3" w:history="1">
        <w:r w:rsidRPr="00C546F0">
          <w:rPr>
            <w:rFonts w:eastAsia="Times New Roman"/>
            <w:color w:val="0062B5"/>
          </w:rPr>
          <w:t>110:1ff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4" w:history="1">
        <w:r w:rsidRPr="00C546F0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7:13-14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5" w:history="1">
        <w:r w:rsidRPr="00C546F0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19:12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likewise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inheritance.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derive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dominion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36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1:5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37" w:history="1">
        <w:r w:rsidRPr="00C546F0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2:7-8</w:t>
        </w:r>
      </w:hyperlink>
      <w:r w:rsidRPr="00C546F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dominion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38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1:9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9" w:history="1">
        <w:r w:rsidRPr="00C546F0">
          <w:rPr>
            <w:rFonts w:eastAsia="Times New Roman"/>
            <w:color w:val="0062B5"/>
          </w:rPr>
          <w:t>3:14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number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passages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quoted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leads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40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1:14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1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2:3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2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2:5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43" w:history="1">
        <w:r w:rsidRPr="00C546F0">
          <w:rPr>
            <w:rFonts w:eastAsia="Times New Roman"/>
            <w:color w:val="0062B5"/>
          </w:rPr>
          <w:t>10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dominion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sons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primogeniture.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Hebrews: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fitting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bringing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44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2:10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burden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rescuing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delivering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rescued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45" w:history="1">
        <w:r w:rsidRPr="00C546F0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3:18</w:t>
        </w:r>
      </w:hyperlink>
      <w:r w:rsidRPr="00C546F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safely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unsaved,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glory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6" w:history="1">
        <w:r w:rsidRPr="00C546F0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2:12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directed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“children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message,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built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warnings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centers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Christians’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manifestation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47" w:history="1">
        <w:r w:rsidRPr="00C546F0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8:19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48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2:10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glory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49" w:history="1">
        <w:r w:rsidRPr="00C546F0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8:18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0" w:history="1">
        <w:r w:rsidRPr="00C546F0">
          <w:rPr>
            <w:rFonts w:eastAsia="Times New Roman"/>
            <w:color w:val="0062B5"/>
          </w:rPr>
          <w:t>23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2:5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co-heirs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Era.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continues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before,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constant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Christians’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heavenly</w:t>
      </w:r>
      <w:r w:rsidRPr="00C546F0">
        <w:rPr>
          <w:rFonts w:eastAsia="Times New Roman"/>
          <w:color w:val="auto"/>
        </w:rPr>
        <w:t>”;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reserved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land.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Christians’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reserved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52" w:history="1">
        <w:r w:rsidRPr="00C546F0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1:4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earthly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heavenly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befell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i.e</w:t>
      </w:r>
      <w:r w:rsidRPr="00C546F0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falling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lengths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53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6:4-9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54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10:23ff</w:t>
        </w:r>
      </w:hyperlink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patterned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Aaron),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discussion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King-Priest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“after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Melchizedek.”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Aaronic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priesthoods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placing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emphasis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behalf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realized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King-Priest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“after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Melchizedek.”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terminates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55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10:26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sacrifice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Instead,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perpetrators.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Contextually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56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10:19-22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twenty-six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sacrifice)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refusal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thinking,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sacrifice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exists,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sacrifice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unconfessed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refusing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confess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refusing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sacrifice).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harboring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flesh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refusing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confess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warned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57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10:26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continues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58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10:23-25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whatsoever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confessing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confessing)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sense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deliberate,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probably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singular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category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committing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59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10:26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sacrifice,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contextually,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book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Hebrews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found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contextually,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book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certain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fearful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judgment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indignation,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devour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adversaries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60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10:27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(Christians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61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10:26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facet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warnings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[in</w:t>
      </w:r>
      <w:r>
        <w:rPr>
          <w:rFonts w:eastAsia="Times New Roman"/>
          <w:color w:val="auto"/>
        </w:rPr>
        <w:t xml:space="preserve"> </w:t>
      </w:r>
      <w:hyperlink r:id="rId62" w:history="1">
        <w:r w:rsidRPr="00C546F0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546F0">
          <w:rPr>
            <w:rFonts w:eastAsia="Times New Roman"/>
            <w:color w:val="0062B5"/>
          </w:rPr>
          <w:t>3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63" w:history="1">
        <w:r w:rsidRPr="00C546F0">
          <w:rPr>
            <w:rFonts w:eastAsia="Times New Roman"/>
            <w:color w:val="0062B5"/>
          </w:rPr>
          <w:t>4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64" w:history="1">
        <w:r w:rsidRPr="00C546F0">
          <w:rPr>
            <w:rFonts w:eastAsia="Times New Roman"/>
            <w:color w:val="0062B5"/>
          </w:rPr>
          <w:t>6</w:t>
        </w:r>
      </w:hyperlink>
      <w:r w:rsidRPr="00C546F0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additional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hyperlink r:id="rId65" w:history="1">
        <w:r w:rsidRPr="00C546F0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Judgment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Seat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Christ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Chitwood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3.)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  <w:shd w:val="clear" w:color="auto" w:fill="FFFFFF"/>
        </w:rPr>
        <w:t>Then,</w:t>
      </w:r>
      <w:r>
        <w:rPr>
          <w:rFonts w:eastAsia="Times New Roman"/>
          <w:color w:val="auto"/>
          <w:shd w:val="clear" w:color="auto" w:fill="FFFFFF"/>
        </w:rPr>
        <w:t xml:space="preserve"> </w:t>
      </w:r>
      <w:r w:rsidRPr="00C546F0">
        <w:rPr>
          <w:rFonts w:eastAsia="Times New Roman"/>
          <w:color w:val="auto"/>
          <w:shd w:val="clear" w:color="auto" w:fill="FFFFFF"/>
        </w:rPr>
        <w:t>closing</w:t>
      </w:r>
      <w:r>
        <w:rPr>
          <w:rFonts w:eastAsia="Times New Roman"/>
          <w:color w:val="auto"/>
          <w:shd w:val="clear" w:color="auto" w:fill="FFFFFF"/>
        </w:rPr>
        <w:t xml:space="preserve"> </w:t>
      </w:r>
      <w:r w:rsidRPr="00C546F0">
        <w:rPr>
          <w:rFonts w:eastAsia="Times New Roman"/>
          <w:color w:val="auto"/>
          <w:shd w:val="clear" w:color="auto" w:fill="FFFFFF"/>
        </w:rPr>
        <w:t>out</w:t>
      </w:r>
      <w:r>
        <w:rPr>
          <w:rFonts w:eastAsia="Times New Roman"/>
          <w:color w:val="auto"/>
          <w:shd w:val="clear" w:color="auto" w:fill="FFFFFF"/>
        </w:rPr>
        <w:t xml:space="preserve"> </w:t>
      </w:r>
      <w:r w:rsidRPr="00C546F0">
        <w:rPr>
          <w:rFonts w:eastAsia="Times New Roman"/>
          <w:color w:val="auto"/>
          <w:shd w:val="clear" w:color="auto" w:fill="FFFFFF"/>
        </w:rPr>
        <w:t>chapter</w:t>
      </w:r>
      <w:r>
        <w:rPr>
          <w:rFonts w:eastAsia="Times New Roman"/>
          <w:color w:val="auto"/>
          <w:shd w:val="clear" w:color="auto" w:fill="FFFFFF"/>
        </w:rPr>
        <w:t xml:space="preserve"> </w:t>
      </w:r>
      <w:r w:rsidRPr="00C546F0">
        <w:rPr>
          <w:rFonts w:eastAsia="Times New Roman"/>
          <w:color w:val="auto"/>
          <w:shd w:val="clear" w:color="auto" w:fill="FFFFFF"/>
        </w:rPr>
        <w:t>ten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reward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return,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soul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66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10:35-39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leads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records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accounts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servants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believed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accordingly.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climax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proceeded.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pleased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please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believe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rewarder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diligently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seek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67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11:6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other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believed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(works)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emanated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spoken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68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1:9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69" w:history="1">
        <w:r w:rsidRPr="00C546F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2:10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focuses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readers’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attention.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emanating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leading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7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10:39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1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1:4-9</w:t>
        </w:r>
      </w:hyperlink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capstone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exhortations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reflect,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sense,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72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9:24-27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73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4:7-8</w:t>
        </w:r>
      </w:hyperlink>
      <w:r w:rsidRPr="00C546F0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exhortations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outline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prize.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Cloud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Witnesses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Wherefore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(“Therefore”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number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translations),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inferential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particle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proofErr w:type="spellStart"/>
      <w:r w:rsidRPr="00C546F0">
        <w:rPr>
          <w:rFonts w:eastAsia="Times New Roman"/>
          <w:i/>
          <w:iCs/>
          <w:color w:val="auto"/>
        </w:rPr>
        <w:t>Toigaroun</w:t>
      </w:r>
      <w:proofErr w:type="spellEnd"/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pointing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logical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conclusion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perhaps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instance,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continuation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made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perfect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together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74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11:40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perfect”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perfect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5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proofErr w:type="spellStart"/>
      <w:r w:rsidRPr="00C546F0">
        <w:rPr>
          <w:rFonts w:eastAsia="Times New Roman"/>
          <w:i/>
          <w:iCs/>
          <w:color w:val="auto"/>
        </w:rPr>
        <w:t>teleioo</w:t>
      </w:r>
      <w:proofErr w:type="spellEnd"/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James,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“faith”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perfect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“works,”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identical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concept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fact,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examples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illustrate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perfect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6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1:9</w:t>
        </w:r>
      </w:hyperlink>
      <w:r w:rsidRPr="00C546F0">
        <w:rPr>
          <w:rFonts w:eastAsia="Times New Roman"/>
          <w:color w:val="auto"/>
        </w:rPr>
        <w:t>])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listed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77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2:21-25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78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11:17-19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79" w:history="1">
        <w:r w:rsidRPr="00C546F0">
          <w:rPr>
            <w:rFonts w:eastAsia="Times New Roman"/>
            <w:color w:val="0062B5"/>
            <w:u w:val="single"/>
          </w:rPr>
          <w:t>31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subdued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worked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righteousness,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obtained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stopped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mouths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lions,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quenched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violence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fire,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escaped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edge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sword,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weakness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made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strong,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became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valiant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battle,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turned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flight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armies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aliens.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received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raised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8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11:33-35a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opposite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experiences.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were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tortured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trial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mockings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scourgings</w:t>
      </w:r>
      <w:proofErr w:type="spellEnd"/>
      <w:r w:rsidRPr="00C546F0">
        <w:rPr>
          <w:rFonts w:eastAsia="Times New Roman"/>
          <w:i/>
          <w:iCs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yes,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chains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imprisonment.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stoned;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sawn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two,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tempted,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slain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sword.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wandered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about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sheepskins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goatskins,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destitute,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afflicted,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tormented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wandered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deserts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mountains,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caves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earth.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8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11:35-38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[35b])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Regardless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obtained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report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r w:rsidRPr="00C546F0">
        <w:rPr>
          <w:rFonts w:eastAsia="Times New Roman"/>
          <w:i/>
          <w:iCs/>
          <w:color w:val="auto"/>
        </w:rPr>
        <w:t>lit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‘</w:t>
      </w:r>
      <w:proofErr w:type="gramStart"/>
      <w:r w:rsidRPr="00C546F0">
        <w:rPr>
          <w:rFonts w:eastAsia="Times New Roman"/>
          <w:color w:val="auto"/>
        </w:rPr>
        <w:t>bore</w:t>
      </w:r>
      <w:proofErr w:type="gram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favorable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faith’].”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single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82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11:39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reward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reception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83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11:26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84" w:history="1">
        <w:r w:rsidRPr="00C546F0">
          <w:rPr>
            <w:rFonts w:eastAsia="Times New Roman"/>
            <w:color w:val="0062B5"/>
            <w:u w:val="single"/>
          </w:rPr>
          <w:t>39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fulfillment.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heavenly,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85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6" w:history="1">
        <w:r w:rsidRPr="00C546F0">
          <w:rPr>
            <w:rFonts w:eastAsia="Times New Roman"/>
            <w:color w:val="0062B5"/>
            <w:u w:val="single"/>
          </w:rPr>
          <w:t>11:10-16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realization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i.e.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co-heirs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age.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repository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heavenly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earthly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blessings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87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14:18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88" w:history="1">
        <w:r w:rsidRPr="00C546F0">
          <w:rPr>
            <w:rFonts w:eastAsia="Times New Roman"/>
            <w:color w:val="0062B5"/>
            <w:u w:val="single"/>
          </w:rPr>
          <w:t>19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9" w:history="1">
        <w:r w:rsidRPr="00C546F0">
          <w:rPr>
            <w:rFonts w:eastAsia="Times New Roman"/>
            <w:color w:val="0062B5"/>
            <w:u w:val="single"/>
          </w:rPr>
          <w:t>22:17-18</w:t>
        </w:r>
      </w:hyperlink>
      <w:r w:rsidRPr="00C546F0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“reward”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heavenly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blessings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9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11:8-16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governed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accordingly.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rejected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proffered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portion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91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21:43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qualified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occupy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realize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received.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rejected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proffered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nullify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occurred,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behind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Abel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92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11:4-7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apparent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occupy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include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Jacob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two-thousand-year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period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93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8:11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4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13:28-29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includes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period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(Abel,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Enoch,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Noah).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95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11:40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concluding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exhibited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leading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twelve,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misunderstood.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mentioned.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promise),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perhaps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provided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something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concerns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apart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made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perfect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[that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calling].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96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11:40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together,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place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perfect,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(works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emanating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together,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omnipotence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omniscience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foreseen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dispensation.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Tribulation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martyrs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included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hyperlink r:id="rId97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20:4-6</w:t>
        </w:r>
      </w:hyperlink>
      <w:r w:rsidRPr="00C546F0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first-fruits,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harvest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gleanings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first-fruits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harvest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gleanings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Tribulation.)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cloud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witnesses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98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example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encouragement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mentioned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witnesses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spectators,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witness,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witnesses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opposite.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recorded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walk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derive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encouragement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walk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witnesses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participle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obtained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report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99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11:39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mentioned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obtained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actions.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0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</w:t>
        </w:r>
      </w:hyperlink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cloud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witnesses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0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example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victorious;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(faithful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alike)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goal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obtain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together.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Hinder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cloud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witnesses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exhorted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move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[bonds,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afflictions,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neither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02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1:21</w:t>
        </w:r>
      </w:hyperlink>
      <w:r w:rsidRPr="00C546F0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finish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course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joy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03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20:24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exhibit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attitude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journey,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just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reward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04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05" w:history="1">
        <w:r w:rsidRPr="00C546F0">
          <w:rPr>
            <w:rFonts w:eastAsia="Times New Roman"/>
            <w:color w:val="0062B5"/>
            <w:u w:val="single"/>
          </w:rPr>
          <w:t>11:26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pictured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06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9:24-27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hyperlink r:id="rId107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12:1-2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walk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”;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didn’t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drop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exhaustion,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disqualified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observed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08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2:5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we’re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succeeded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victoriously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09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4:7-8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wrote,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fought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[‘the’]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fight,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finished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hyperlink r:id="rId110" w:history="1">
        <w:r w:rsidRPr="00C546F0">
          <w:rPr>
            <w:rFonts w:eastAsia="Times New Roman"/>
            <w:color w:val="0062B5"/>
            <w:u w:val="single"/>
          </w:rPr>
          <w:t>Acts20:24</w:t>
        </w:r>
      </w:hyperlink>
      <w:r w:rsidRPr="00C546F0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kept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Henceforth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laid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crown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righteousness,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Lord,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righteous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judge,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day: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only,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appearing.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1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practices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athletes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preparing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ancient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Olympic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Games.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Participants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ankles,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waist,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wrists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help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build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muscles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weight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removed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conditioning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practice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athletic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baseball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player,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swings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turn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baseball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player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steps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Roger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Bannister,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minutes,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tells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uphill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record,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surface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level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ground.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presently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ahead.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choose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exhorted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impede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successfully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various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study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progressively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12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1:2-4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counterpart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conditioning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process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athlete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undergoes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conditioning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process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equipped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maturity),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equipped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satisfactory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necessarily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themselves.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appetite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removed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indulgence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number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necessarily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another.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“weight”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anything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impede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one’s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progress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dulls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sensitivity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maximum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efficiency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impede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ancient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Olympic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carrying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impede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ability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long-flowing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garment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normally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street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removed.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athletic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contests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absolutely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necessary.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(Participants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original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Olympic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naked,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spectators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[reflecting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games,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“gymnasium”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gumnos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“naked”].)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ancient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Olympic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opportunity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encumbrance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Sower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13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13:3-8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explanation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14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13:18-23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mentioned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several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15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13:7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16" w:history="1">
        <w:r w:rsidRPr="00C546F0">
          <w:rPr>
            <w:rFonts w:eastAsia="Times New Roman"/>
            <w:color w:val="0062B5"/>
            <w:u w:val="single"/>
          </w:rPr>
          <w:t>22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thorns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17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13:22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literally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thorns…”)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“choke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r w:rsidRPr="00C546F0">
        <w:rPr>
          <w:rFonts w:eastAsia="Times New Roman"/>
          <w:i/>
          <w:iCs/>
          <w:color w:val="auto"/>
        </w:rPr>
        <w:t>i.e</w:t>
      </w:r>
      <w:r w:rsidRPr="00C546F0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choke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‘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</w:t>
      </w:r>
      <w:r w:rsidRPr="00C546F0">
        <w:rPr>
          <w:rFonts w:eastAsia="Times New Roman"/>
          <w:color w:val="auto"/>
        </w:rPr>
        <w:t>’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18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13:19</w:t>
        </w:r>
      </w:hyperlink>
      <w:r w:rsidRPr="00C546F0">
        <w:rPr>
          <w:rFonts w:eastAsia="Times New Roman"/>
          <w:color w:val="auto"/>
        </w:rPr>
        <w:t>)]”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“unfruitful”: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care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[‘age’].”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deceitfulness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riches</w:t>
      </w:r>
      <w:r w:rsidRPr="00C546F0">
        <w:rPr>
          <w:rFonts w:eastAsia="Times New Roman"/>
          <w:color w:val="auto"/>
        </w:rPr>
        <w:t>.”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3)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pleasures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(see</w:t>
      </w:r>
      <w:r>
        <w:rPr>
          <w:rFonts w:eastAsia="Times New Roman"/>
          <w:color w:val="auto"/>
        </w:rPr>
        <w:t xml:space="preserve"> </w:t>
      </w:r>
      <w:hyperlink r:id="rId119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8:14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thorns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fruit,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indicates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unsaved.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fruit,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20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19:16ff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accumulate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treasure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heaven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age,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accumulated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wealth,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pleasures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afford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interrelated)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conduct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produce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barren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accumulated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treasure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before,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faced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commercial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busy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pleasure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convenience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afford,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monetary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gone,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practices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practically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across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pulpit,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message,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encumbrances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starting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blocks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color w:val="auto"/>
        </w:rPr>
        <w:t>Laodicean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Church,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prophesied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practices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difficult,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impossible,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business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putting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encumbrance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impede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practices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considered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There’s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whatsoever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activities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wealth,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etc.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becomes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areas,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area,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extent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encumbrances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impedes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considered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“weights,”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necessitating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corrective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whatsoever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sin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21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14:23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Besetting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easily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ensnare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depending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particular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traced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realm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easily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ensnares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sin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articular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specific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contextually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22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lack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responsible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multitude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surface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produced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manifest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causing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weaknesses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besetting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weak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besetting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question,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happened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confidence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God?”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“Why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chosen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believe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matter?”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necessary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equipping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23" w:history="1">
        <w:r w:rsidRPr="00C546F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4:11-13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24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1:2-4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e.g.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25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10:13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successfully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26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12:1-2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interested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successful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Christian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enrolled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fail.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interest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elsewhere,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ultimately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pathway,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fell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wilderness.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fell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reward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falling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pathway,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fell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wilderness,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ultimately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realize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Caleb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Joshua,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believed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inheritance.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souls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27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2:3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28" w:history="1">
        <w:r w:rsidRPr="00C546F0">
          <w:rPr>
            <w:rFonts w:eastAsia="Times New Roman"/>
            <w:color w:val="0062B5"/>
            <w:u w:val="single"/>
          </w:rPr>
          <w:t>10:39</w:t>
        </w:r>
      </w:hyperlink>
      <w:r w:rsidRPr="00C546F0">
        <w:rPr>
          <w:rFonts w:eastAsia="Times New Roman"/>
          <w:color w:val="auto"/>
        </w:rPr>
        <w:t>).</w:t>
      </w:r>
    </w:p>
    <w:p w:rsid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bookmarkStart w:id="3" w:name="PARTICIPATION_in_the_Race"/>
      <w:bookmarkEnd w:id="3"/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b/>
          <w:bCs/>
          <w:color w:val="auto"/>
        </w:rPr>
        <w:t>Participation</w:t>
      </w:r>
      <w:r>
        <w:rPr>
          <w:rFonts w:eastAsia="Times New Roman"/>
          <w:b/>
          <w:bCs/>
          <w:color w:val="auto"/>
        </w:rPr>
        <w:t xml:space="preserve"> </w:t>
      </w:r>
      <w:r w:rsidRPr="00C546F0">
        <w:rPr>
          <w:rFonts w:eastAsia="Times New Roman"/>
          <w:b/>
          <w:bCs/>
          <w:color w:val="auto"/>
        </w:rPr>
        <w:t>in</w:t>
      </w:r>
      <w:r>
        <w:rPr>
          <w:rFonts w:eastAsia="Times New Roman"/>
          <w:b/>
          <w:bCs/>
          <w:color w:val="auto"/>
        </w:rPr>
        <w:t xml:space="preserve"> </w:t>
      </w:r>
      <w:r w:rsidRPr="00C546F0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C546F0">
        <w:rPr>
          <w:rFonts w:eastAsia="Times New Roman"/>
          <w:b/>
          <w:bCs/>
          <w:color w:val="auto"/>
        </w:rPr>
        <w:t>Race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Therefore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since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surrounded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cloud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witnesses,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aside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weight,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easily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ensnares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run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us,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proofErr w:type="gramStart"/>
      <w:r w:rsidRPr="00C546F0">
        <w:rPr>
          <w:rFonts w:eastAsia="Times New Roman"/>
          <w:i/>
          <w:iCs/>
          <w:color w:val="auto"/>
        </w:rPr>
        <w:t>looking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author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finisher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joy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cross,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despising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shame,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down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29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12:1-2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prizes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extended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encouragement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3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12:1-2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assured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satisfactory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circumstances,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victory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contest.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preparing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ahead,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acquire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co-regent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earned,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strictly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eventually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equality.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gradations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co-regents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commensurate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performance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assigned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household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servants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perfect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keeping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faithfulness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delegated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responsibility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faithfulness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just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recompense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reward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3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32" w:history="1">
        <w:r w:rsidRPr="00C546F0">
          <w:rPr>
            <w:rFonts w:eastAsia="Times New Roman"/>
            <w:color w:val="0062B5"/>
            <w:u w:val="single"/>
          </w:rPr>
          <w:t>11:26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payment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services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rendered.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payment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dispensed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evaluation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services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rendered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house.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consumed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governing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successfully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entered.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33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5:6-8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34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1:15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35" w:history="1">
        <w:r w:rsidRPr="00C546F0">
          <w:rPr>
            <w:rFonts w:eastAsia="Times New Roman"/>
            <w:color w:val="0062B5"/>
            <w:u w:val="single"/>
          </w:rPr>
          <w:t>16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rethinking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circumstances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fear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impossibility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36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8:35-39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ahead,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37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3:7-14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38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11:1ff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39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4:7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“saving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4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10:39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epistle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[goal]”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Receiving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[goal]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souls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41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1:9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denied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42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16:24-17:5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43" w:history="1">
        <w:r w:rsidRPr="00C546F0">
          <w:rPr>
            <w:rFonts w:eastAsia="Times New Roman"/>
            <w:color w:val="0062B5"/>
            <w:u w:val="single"/>
          </w:rPr>
          <w:t>25:14-30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44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19:12-27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engaged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view</w:t>
      </w:r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specifically,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proffered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positions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stake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higher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color w:val="auto"/>
        </w:rPr>
        <w:t>prize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servant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co-regent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interested?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talk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slightest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idea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association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corresponding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itself.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engaged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couldn’t,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prevalent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verities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i.e</w:t>
      </w:r>
      <w:r w:rsidRPr="00C546F0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destiny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Hell,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depending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theology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ignores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obscures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importance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balanced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</w:t>
      </w:r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quite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comprising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Christendom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really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little.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serious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contenders?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offer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ascend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extended,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goal?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Patience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weight”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encumbrance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maximum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efficiency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easily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ensnares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(lack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r w:rsidRPr="00C546F0">
        <w:rPr>
          <w:rFonts w:eastAsia="Times New Roman"/>
          <w:i/>
          <w:iCs/>
          <w:color w:val="auto"/>
        </w:rPr>
        <w:t>ref.</w:t>
      </w:r>
      <w:r>
        <w:rPr>
          <w:rFonts w:eastAsia="Times New Roman"/>
          <w:color w:val="auto"/>
        </w:rPr>
        <w:t xml:space="preserve"> </w:t>
      </w:r>
      <w:hyperlink r:id="rId145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</w:t>
        </w:r>
      </w:hyperlink>
      <w:r w:rsidRPr="00C546F0">
        <w:rPr>
          <w:rFonts w:eastAsia="Times New Roman"/>
          <w:color w:val="auto"/>
        </w:rPr>
        <w:t>]),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</w:t>
      </w:r>
      <w:r w:rsidRPr="00C546F0">
        <w:rPr>
          <w:rFonts w:eastAsia="Times New Roman"/>
          <w:color w:val="auto"/>
        </w:rPr>
        <w:t>.”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Endurance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hupomone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perhaps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(trials,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keep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proofErr w:type="spellStart"/>
      <w:r w:rsidRPr="00C546F0">
        <w:rPr>
          <w:rFonts w:eastAsia="Times New Roman"/>
          <w:i/>
          <w:iCs/>
          <w:color w:val="auto"/>
        </w:rPr>
        <w:t>Hupomone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46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1:3-4</w:t>
        </w:r>
      </w:hyperlink>
      <w:r w:rsidRPr="00C546F0">
        <w:rPr>
          <w:rFonts w:eastAsia="Times New Roman"/>
          <w:color w:val="auto"/>
        </w:rPr>
        <w:t>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Knowing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testing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produces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patience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endurance].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patience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its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perfect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work,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perfect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complete,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lacking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nothing.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Trials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patient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people;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gradually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reaching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desired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patient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perfect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[end-time]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work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overnight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period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progressively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preceding,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47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8:28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[trials,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together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happens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accident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sovereign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design.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undergoing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(except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faith”).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occurring.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(Note,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Joseph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Joseph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Egyptian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prison;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herding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sheep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Midian.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ultimately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exalted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Joseph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Egypt.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similar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revealed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 w:rsidRPr="00C546F0">
        <w:rPr>
          <w:rFonts w:eastAsia="Times New Roman"/>
          <w:color w:val="auto"/>
        </w:rPr>
        <w:t>.)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end-time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perfect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entire,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wanting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nothing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desired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transformation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metamorphosis)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48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bringing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maturity).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believer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ultimately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produce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lacks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nothing.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“patience”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“endurance”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inseparable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engaged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period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haul.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sprinters,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sprint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marathon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long-distance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run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patient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endurance.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Sprinting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doesn’t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nature;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successful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long-distance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sprinting,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maximum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distance,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long-distance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drop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continuing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maximum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effort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defeat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prize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Or,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pushes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placing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drop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sometimes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circles,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“I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burn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allusion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“burn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desired.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exhibited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“burn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“rust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out.”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“Burn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sprinting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long-distance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“rust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barely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Neither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alluded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49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requirement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reigning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Christ: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reign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 w:rsidRPr="00C546F0">
        <w:rPr>
          <w:rFonts w:eastAsia="Times New Roman"/>
          <w:color w:val="auto"/>
        </w:rPr>
        <w:t>…”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“endure”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verb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“patience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[‘patient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endurance’]”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0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1:3-4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15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hupomeno</w:t>
      </w:r>
      <w:proofErr w:type="spellEnd"/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hyperlink r:id="rId152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literally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read,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patiently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reign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Him: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deny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[remaining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context,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endurance”],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deny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[again,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remaining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context,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reigning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Him”].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3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teaches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growth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4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1:2-4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verb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5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2:12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simple.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comments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we’ll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ascend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satisfactory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“patience”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6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1:3-4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verb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7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hyperlink r:id="rId158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2:12</w:t>
        </w:r>
      </w:hyperlink>
      <w:r w:rsidRPr="00C546F0">
        <w:rPr>
          <w:rFonts w:eastAsia="Times New Roman"/>
          <w:color w:val="auto"/>
        </w:rPr>
        <w:t>):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Blessed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[patiently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endures]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temptation;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approved,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receive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crown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59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1:12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satisfactory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approved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crown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James,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epistles,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0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1:21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i.e.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satisfactorily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implanted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compatible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able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souls</w:t>
      </w:r>
      <w:r w:rsidRPr="00C546F0">
        <w:rPr>
          <w:rFonts w:eastAsia="Times New Roman"/>
          <w:color w:val="auto"/>
        </w:rPr>
        <w:t>.”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reception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effects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metamorphosis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61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association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metamorphosis,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2" w:history="1">
        <w:r w:rsidRPr="00C546F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reception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“comes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hearing,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hearing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63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10:17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compatible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nature.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human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indwelling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progressively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metamorphosis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progressively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immaturity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maturity.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correspondingly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trials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Christian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presently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engaged,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progression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immaturity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maturity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goal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inseparably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linked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together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detailed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discussion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metamorphosis,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hyperlink r:id="rId164" w:history="1">
        <w:r w:rsidRPr="00C546F0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Soul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3-5,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site.)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Looking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Jesus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keep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explicit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prepositions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writer’s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looking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</w:t>
      </w:r>
      <w:r w:rsidRPr="00C546F0">
        <w:rPr>
          <w:rFonts w:eastAsia="Times New Roman"/>
          <w:color w:val="auto"/>
        </w:rPr>
        <w:t>”;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preposition,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“looking,”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literal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word-for-word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rendering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reads,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proofErr w:type="gramStart"/>
      <w:r w:rsidRPr="00C546F0">
        <w:rPr>
          <w:rFonts w:eastAsia="Times New Roman"/>
          <w:color w:val="auto"/>
        </w:rPr>
        <w:t>looking</w:t>
      </w:r>
      <w:proofErr w:type="gram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Jesus.”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correspondingly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distraction.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said,</w:t>
      </w: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plough,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back,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65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9:62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putting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plow.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straight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ahead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plowing,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66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presuppose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field,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row.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longer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distract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distraction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invariably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straying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leading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keep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7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3:13-14</w:t>
        </w:r>
      </w:hyperlink>
      <w:r w:rsidRPr="00C546F0">
        <w:rPr>
          <w:rFonts w:eastAsia="Times New Roman"/>
          <w:color w:val="auto"/>
        </w:rPr>
        <w:t>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Brethren,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myself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apprehended,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forgetting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behind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reaching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foreword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ahead,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press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toward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goal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prize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upward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[high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8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9:26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therefore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obtain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incorruptible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crown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69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9:24-25</w:t>
        </w:r>
      </w:hyperlink>
      <w:r w:rsidRPr="00C546F0">
        <w:rPr>
          <w:rFonts w:eastAsia="Times New Roman"/>
          <w:color w:val="auto"/>
        </w:rPr>
        <w:t>)],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uncertainly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didn’t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aimlessly;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didn’t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track.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muscle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straight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ahead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centered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thing: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prize.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engaged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keep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ahead.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distract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Jesus.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Knowing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70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wrote,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know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“knew”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insofar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referencing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experienced.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remainder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context,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progression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growth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initially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afforded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intimate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relationship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counted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loss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accomplish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71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3:8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attains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desires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familiarity.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invariably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commensurate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invested.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knowledge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invested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studying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invested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studying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written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says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man.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rudimentary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limited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amount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varying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degrees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investing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varying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amounts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“know”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written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living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Word</w:t>
      </w:r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spends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intimate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relationship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sought.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distraction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Jesus.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172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3:10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realms: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a)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“</w:t>
      </w:r>
      <w:proofErr w:type="gramStart"/>
      <w:r w:rsidRPr="00C546F0">
        <w:rPr>
          <w:rFonts w:eastAsia="Times New Roman"/>
          <w:i/>
          <w:iCs/>
          <w:color w:val="auto"/>
        </w:rPr>
        <w:t>the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resurrection”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b)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“</w:t>
      </w:r>
      <w:proofErr w:type="gramStart"/>
      <w:r w:rsidRPr="00C546F0">
        <w:rPr>
          <w:rFonts w:eastAsia="Times New Roman"/>
          <w:i/>
          <w:iCs/>
          <w:color w:val="auto"/>
        </w:rPr>
        <w:t>the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fellowship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sufferings”</w:t>
      </w: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c)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</w:t>
      </w:r>
      <w:proofErr w:type="gramStart"/>
      <w:r w:rsidRPr="00C546F0">
        <w:rPr>
          <w:rFonts w:eastAsia="Times New Roman"/>
          <w:i/>
          <w:iCs/>
          <w:color w:val="auto"/>
        </w:rPr>
        <w:t>being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conformed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death”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a)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Resurrection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accomplish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73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4:34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4" w:history="1">
        <w:r w:rsidRPr="00C546F0">
          <w:rPr>
            <w:rFonts w:eastAsia="Times New Roman"/>
            <w:color w:val="0062B5"/>
            <w:u w:val="single"/>
          </w:rPr>
          <w:t>6:38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beloved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rights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firstborn],”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well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pleased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75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3:17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76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2:7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7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13:33-34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glorified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You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earth: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finished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do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78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17:4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79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13:30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80" w:history="1">
        <w:r w:rsidRPr="00C546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8:11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81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10:17-18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2" w:history="1">
        <w:r w:rsidRPr="00C546F0">
          <w:rPr>
            <w:rFonts w:eastAsia="Times New Roman"/>
            <w:color w:val="0062B5"/>
            <w:u w:val="single"/>
          </w:rPr>
          <w:t>11:25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awaiting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enemies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footstool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iron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83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2:6-9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4" w:history="1">
        <w:r w:rsidRPr="00C546F0">
          <w:rPr>
            <w:rFonts w:eastAsia="Times New Roman"/>
            <w:color w:val="0062B5"/>
            <w:u w:val="single"/>
          </w:rPr>
          <w:t>110:1ff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5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1:13-2:10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186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13:30-34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inseparably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reign.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quotation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87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13:33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begotten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quotation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Psalm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two,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88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2:6-9</w:t>
        </w:r>
      </w:hyperlink>
      <w:r w:rsidRPr="00C546F0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fulfill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89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13:33</w:t>
        </w:r>
      </w:hyperlink>
      <w:r w:rsidRPr="00C546F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mercies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r w:rsidRPr="00C546F0">
        <w:rPr>
          <w:rFonts w:eastAsia="Times New Roman"/>
          <w:i/>
          <w:iCs/>
          <w:color w:val="auto"/>
        </w:rPr>
        <w:t>lit.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‘the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David’]”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0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13:34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fulfill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Redeemer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ascend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throne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father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David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reign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Jacob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forever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1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1:32-33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92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7:12-16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“All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power”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delivered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hands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3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28:18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positioned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position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power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Son:</w:t>
      </w:r>
      <w:r>
        <w:rPr>
          <w:rFonts w:eastAsia="Times New Roman"/>
          <w:color w:val="auto"/>
        </w:rPr>
        <w:t xml:space="preserve">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Sit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till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make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Your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enemies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footstool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4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110:1ff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delivered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hands;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fulfilling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Psalms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110.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change.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5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19:12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96" w:history="1">
        <w:r w:rsidRPr="00C546F0">
          <w:rPr>
            <w:rFonts w:eastAsia="Times New Roman"/>
            <w:color w:val="0062B5"/>
            <w:u w:val="single"/>
          </w:rPr>
          <w:t>15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7" w:history="1">
        <w:r w:rsidRPr="00C546F0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7:9-14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98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11:15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King-Priest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“after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Melchizedek,”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sits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199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110:2-4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0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5:6-10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1" w:history="1">
        <w:r w:rsidRPr="00C546F0">
          <w:rPr>
            <w:rFonts w:eastAsia="Times New Roman"/>
            <w:color w:val="0062B5"/>
            <w:u w:val="single"/>
          </w:rPr>
          <w:t>6:20-7:21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2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3:21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wanted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resurrection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emanates,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awaiting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wanted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ascend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power.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b)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Fellowship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Sufferings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Sufferings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well.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seeks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intimate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knowledge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Yes,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desire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suffer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persecution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03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3:12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Persecution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natural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outcome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living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fellowship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possessing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“fellowship,”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koinonia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“like-minded”).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sufferings?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hyperlink r:id="rId204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for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joy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set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[the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rule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reign]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endured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cross,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despising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[considering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consequence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comparison]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05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apostles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rejoiced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counted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worthy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suffer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shame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name.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Why?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sufferings.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Godliness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Sufferings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3)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Glory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constitute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unchangeable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06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24:25-26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7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17:4-5</w:t>
        </w:r>
      </w:hyperlink>
      <w:r w:rsidRPr="00C546F0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equally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08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10:24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9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14:22</w:t>
        </w:r>
      </w:hyperlink>
      <w:r w:rsidRPr="00C546F0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10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4:12-13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example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should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follow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steps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11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2:21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c)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Conformed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death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laying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12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10:15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13" w:history="1">
        <w:r w:rsidRPr="00C546F0">
          <w:rPr>
            <w:rFonts w:eastAsia="Times New Roman"/>
            <w:color w:val="0062B5"/>
            <w:u w:val="single"/>
          </w:rPr>
          <w:t>17</w:t>
        </w:r>
      </w:hyperlink>
      <w:r w:rsidRPr="00C546F0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psuche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“soul”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14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16:25-26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“life”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twenty-five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“soul”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twenty-six.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“Soul”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“life”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interchangeably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laid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again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15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10:17</w:t>
        </w:r>
      </w:hyperlink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essentially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truth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16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16:25-26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whosoever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lose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C546F0">
        <w:rPr>
          <w:rFonts w:eastAsia="Times New Roman"/>
          <w:i/>
          <w:iCs/>
          <w:color w:val="auto"/>
        </w:rPr>
        <w:t>My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sake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it</w:t>
      </w:r>
      <w:r w:rsidRPr="00C546F0">
        <w:rPr>
          <w:rFonts w:eastAsia="Times New Roman"/>
          <w:color w:val="auto"/>
        </w:rPr>
        <w:t>.”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Conformed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form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conduct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conducted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moves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revealed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17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12:24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losing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day.</w:t>
      </w:r>
      <w:r>
        <w:rPr>
          <w:rFonts w:eastAsia="Times New Roman"/>
          <w:color w:val="auto"/>
        </w:rPr>
        <w:t xml:space="preserve">  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coming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glory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Father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angels,”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rewarding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“every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according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works,”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reigning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“kingdom”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follows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18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16:24-17:5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Goal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“know”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resurrection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fellowship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sufferings</w:t>
      </w:r>
      <w:r w:rsidRPr="00C546F0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conformity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death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purpose,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expressed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eleven: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attain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[out-resurrection]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dead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19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3:11</w:t>
        </w:r>
      </w:hyperlink>
      <w:r w:rsidRPr="00C546F0">
        <w:rPr>
          <w:rFonts w:eastAsia="Times New Roman"/>
          <w:color w:val="auto"/>
        </w:rPr>
        <w:t>)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out-resurrection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prize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calling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Jesus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20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3:14</w:t>
        </w:r>
      </w:hyperlink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resurrection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exanastasis</w:t>
      </w:r>
      <w:proofErr w:type="spellEnd"/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preposition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ek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ex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preposition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takes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vowel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exanastasis</w:t>
      </w:r>
      <w:proofErr w:type="spellEnd"/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preposition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ek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prefixed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anastasis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21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occurrence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Testament),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“out-resurrection”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ref.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  <w:u w:val="single"/>
        </w:rPr>
        <w:t>The</w:t>
      </w:r>
      <w:r>
        <w:rPr>
          <w:rFonts w:eastAsia="Times New Roman"/>
          <w:color w:val="auto"/>
          <w:u w:val="single"/>
        </w:rPr>
        <w:t xml:space="preserve"> </w:t>
      </w:r>
      <w:r w:rsidRPr="00C546F0">
        <w:rPr>
          <w:rFonts w:eastAsia="Times New Roman"/>
          <w:color w:val="auto"/>
          <w:u w:val="single"/>
        </w:rPr>
        <w:t>New</w:t>
      </w:r>
      <w:r>
        <w:rPr>
          <w:rFonts w:eastAsia="Times New Roman"/>
          <w:color w:val="auto"/>
          <w:u w:val="single"/>
        </w:rPr>
        <w:t xml:space="preserve"> </w:t>
      </w:r>
      <w:r w:rsidRPr="00C546F0">
        <w:rPr>
          <w:rFonts w:eastAsia="Times New Roman"/>
          <w:color w:val="auto"/>
          <w:u w:val="single"/>
        </w:rPr>
        <w:t>Testament,</w:t>
      </w:r>
      <w:r>
        <w:rPr>
          <w:rFonts w:eastAsia="Times New Roman"/>
          <w:color w:val="auto"/>
          <w:u w:val="single"/>
        </w:rPr>
        <w:t xml:space="preserve"> </w:t>
      </w:r>
      <w:r w:rsidRPr="00C546F0">
        <w:rPr>
          <w:rFonts w:eastAsia="Times New Roman"/>
          <w:color w:val="auto"/>
          <w:u w:val="single"/>
        </w:rPr>
        <w:t>an</w:t>
      </w:r>
      <w:r>
        <w:rPr>
          <w:rFonts w:eastAsia="Times New Roman"/>
          <w:color w:val="auto"/>
          <w:u w:val="single"/>
        </w:rPr>
        <w:t xml:space="preserve"> </w:t>
      </w:r>
      <w:r w:rsidRPr="00C546F0">
        <w:rPr>
          <w:rFonts w:eastAsia="Times New Roman"/>
          <w:color w:val="auto"/>
          <w:u w:val="single"/>
        </w:rPr>
        <w:t>Expanded</w:t>
      </w:r>
      <w:r>
        <w:rPr>
          <w:rFonts w:eastAsia="Times New Roman"/>
          <w:color w:val="auto"/>
          <w:u w:val="single"/>
        </w:rPr>
        <w:t xml:space="preserve"> </w:t>
      </w:r>
      <w:r w:rsidRPr="00C546F0">
        <w:rPr>
          <w:rFonts w:eastAsia="Times New Roman"/>
          <w:color w:val="auto"/>
          <w:u w:val="single"/>
        </w:rPr>
        <w:t>Translation</w:t>
      </w:r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Kenneth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color w:val="auto"/>
        </w:rPr>
        <w:t>Wuest</w:t>
      </w:r>
      <w:proofErr w:type="spellEnd"/>
      <w:r w:rsidRPr="00C546F0">
        <w:rPr>
          <w:rFonts w:eastAsia="Times New Roman"/>
          <w:color w:val="auto"/>
        </w:rPr>
        <w:t>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compound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anastasis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(“resurrection”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</w:t>
      </w:r>
      <w:hyperlink r:id="rId222" w:history="1">
        <w:r w:rsidRPr="00C546F0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3:10</w:t>
        </w:r>
      </w:hyperlink>
      <w:r w:rsidRPr="00C546F0">
        <w:rPr>
          <w:rFonts w:eastAsia="Times New Roman"/>
          <w:color w:val="auto"/>
        </w:rPr>
        <w:t>]),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literally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proofErr w:type="spellStart"/>
      <w:r w:rsidRPr="00C546F0">
        <w:rPr>
          <w:rFonts w:eastAsia="Times New Roman"/>
          <w:color w:val="auto"/>
        </w:rPr>
        <w:t>ana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“up,”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stasis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stand”).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(“to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resurrected”).</w:t>
      </w:r>
      <w:r>
        <w:rPr>
          <w:rFonts w:eastAsia="Times New Roman"/>
          <w:color w:val="auto"/>
        </w:rPr>
        <w:t xml:space="preserve">  </w:t>
      </w:r>
      <w:proofErr w:type="spellStart"/>
      <w:r w:rsidRPr="00C546F0">
        <w:rPr>
          <w:rFonts w:eastAsia="Times New Roman"/>
          <w:i/>
          <w:iCs/>
          <w:color w:val="auto"/>
        </w:rPr>
        <w:t>Exanastasis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of”;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deceased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view,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standing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(“being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“out-resurrection”)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(others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time).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exanastasis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bodily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eleven,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selective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r w:rsidRPr="00C546F0">
        <w:rPr>
          <w:rFonts w:eastAsia="Times New Roman"/>
          <w:i/>
          <w:iCs/>
          <w:color w:val="auto"/>
        </w:rPr>
        <w:t>i.e</w:t>
      </w:r>
      <w:r w:rsidRPr="00C546F0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elevated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above)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decisions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determinations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seat.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separation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(set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exanastasis</w:t>
      </w:r>
      <w:proofErr w:type="spellEnd"/>
      <w:r w:rsidRPr="00C546F0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bodily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Christians.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Finisher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“Faith”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23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(note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“our”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italics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[KJV],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indicating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supplied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translators).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articular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hyperlink r:id="rId224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225" w:history="1">
        <w:r w:rsidRPr="00C546F0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hyperlink r:id="rId226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reads,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Fight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fight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[the]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hold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eternal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whereunto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called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professed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profession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witnesses.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Strive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[Strain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muscle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contest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faith;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lay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hold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age,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whereunto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called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“strive”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rendering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agonizomai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derive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“agonize”;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“contest”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agon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verb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agonizomai</w:t>
      </w:r>
      <w:proofErr w:type="spellEnd"/>
      <w:r w:rsidRPr="00C546F0">
        <w:rPr>
          <w:rFonts w:eastAsia="Times New Roman"/>
          <w:color w:val="auto"/>
        </w:rPr>
        <w:t>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hyperlink r:id="rId227" w:history="1">
        <w:r w:rsidRPr="00C546F0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reads,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600"/>
        <w:rPr>
          <w:rFonts w:eastAsia="Times New Roman"/>
          <w:color w:val="auto"/>
        </w:rPr>
      </w:pPr>
      <w:r w:rsidRPr="00C546F0">
        <w:rPr>
          <w:rFonts w:eastAsia="Times New Roman"/>
          <w:i/>
          <w:iCs/>
          <w:color w:val="auto"/>
        </w:rPr>
        <w:t>Beloved,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while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very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diligent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write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concerning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common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salvation,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found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necessary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write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exhorting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contend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earnestly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once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delivered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saints.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contend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earnestly</w:t>
      </w:r>
      <w:r w:rsidRPr="00C546F0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epagonizomai</w:t>
      </w:r>
      <w:proofErr w:type="spellEnd"/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intensified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C546F0">
        <w:rPr>
          <w:rFonts w:eastAsia="Times New Roman"/>
          <w:i/>
          <w:iCs/>
          <w:color w:val="auto"/>
        </w:rPr>
        <w:t>agonizomai</w:t>
      </w:r>
      <w:proofErr w:type="spellEnd"/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28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6:12</w:t>
        </w:r>
      </w:hyperlink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translated,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earnestly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strive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[‘earnestly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strain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muscle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being’]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”;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passage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229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6:12</w:t>
        </w:r>
      </w:hyperlink>
      <w:r w:rsidRPr="00C546F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earnestly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defending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expositors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suggest,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respect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remaining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faithful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house,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running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i.e</w:t>
      </w:r>
      <w:r w:rsidRPr="00C546F0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earnestly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striving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faith.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Originator,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Founder]”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Finisher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carries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completion]”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faith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“</w:t>
      </w:r>
      <w:r w:rsidRPr="00C546F0">
        <w:rPr>
          <w:rFonts w:eastAsia="Times New Roman"/>
          <w:i/>
          <w:iCs/>
          <w:color w:val="auto"/>
        </w:rPr>
        <w:t>Alpha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Omega,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C546F0">
        <w:rPr>
          <w:rFonts w:eastAsia="Times New Roman"/>
          <w:i/>
          <w:iCs/>
          <w:color w:val="auto"/>
        </w:rPr>
        <w:t>Ending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(</w:t>
      </w:r>
      <w:hyperlink r:id="rId230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1:8</w:t>
        </w:r>
      </w:hyperlink>
      <w:r w:rsidRPr="00C546F0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fix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Him,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distract,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patient</w:t>
      </w:r>
      <w:r>
        <w:rPr>
          <w:rFonts w:eastAsia="Times New Roman"/>
          <w:color w:val="auto"/>
        </w:rPr>
        <w:t xml:space="preserve"> </w:t>
      </w:r>
      <w:r w:rsidRPr="00C546F0">
        <w:rPr>
          <w:rFonts w:eastAsia="Times New Roman"/>
          <w:color w:val="auto"/>
        </w:rPr>
        <w:t>endurance.</w:t>
      </w:r>
    </w:p>
    <w:p w:rsidR="00C546F0" w:rsidRDefault="00C546F0" w:rsidP="00C546F0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</w:t>
      </w: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bookmarkStart w:id="4" w:name="GOAL_of_the_Race"/>
      <w:bookmarkEnd w:id="4"/>
      <w:r w:rsidRPr="00C546F0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Three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  <w:b/>
          <w:bCs/>
        </w:rPr>
        <w:t>Goal</w:t>
      </w:r>
      <w:r>
        <w:rPr>
          <w:rFonts w:eastAsia="Times New Roman"/>
          <w:b/>
          <w:bCs/>
        </w:rPr>
        <w:t xml:space="preserve"> </w:t>
      </w:r>
      <w:r w:rsidRPr="00C546F0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C546F0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C546F0">
        <w:rPr>
          <w:rFonts w:eastAsia="Times New Roman"/>
          <w:b/>
          <w:bCs/>
        </w:rPr>
        <w:t>Race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Therefore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also,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surrounded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cloud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witnesses,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aside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weight,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easily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ensnares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endurance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race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us,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proofErr w:type="gramStart"/>
      <w:r w:rsidRPr="00C546F0">
        <w:rPr>
          <w:rFonts w:eastAsia="Times New Roman"/>
          <w:i/>
          <w:iCs/>
        </w:rPr>
        <w:t>looking</w:t>
      </w:r>
      <w:proofErr w:type="gramEnd"/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finisher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endured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cross,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despising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shame,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God.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3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12:1-2</w:t>
        </w:r>
      </w:hyperlink>
      <w:r w:rsidRPr="00C546F0">
        <w:rPr>
          <w:rFonts w:eastAsia="Times New Roman"/>
        </w:rPr>
        <w:t>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optional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automatically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enrolled.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belief,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ultimate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God-ordained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race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ignore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loss.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awaits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runners,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afford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highest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privileges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coheirs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age.</w:t>
      </w:r>
      <w:r>
        <w:rPr>
          <w:rFonts w:eastAsia="Times New Roman"/>
        </w:rPr>
        <w:t xml:space="preserve">   </w:t>
      </w:r>
      <w:r w:rsidRPr="00C546F0">
        <w:rPr>
          <w:rFonts w:eastAsia="Times New Roman"/>
        </w:rPr>
        <w:t>Awards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honor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successful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competitors;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denial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awards,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disgrace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unsuccessful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competitors.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possessed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life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interrelated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perspective.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purpose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life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opportunity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approximately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acquire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Son.</w:t>
      </w:r>
      <w:r>
        <w:rPr>
          <w:rFonts w:eastAsia="Times New Roman"/>
        </w:rPr>
        <w:t xml:space="preserve"> 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satisfactory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manner.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(Refer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232" w:history="1">
        <w:r w:rsidRPr="00C546F0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Redeemed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for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a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Purpose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Chitwood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dispensation.)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automatically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darkness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alienated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light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dispensation.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Colossians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touches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perspective.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realm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light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reason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about.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  <w:i/>
          <w:iCs/>
        </w:rPr>
        <w:t>Because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because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“inheritance”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“hope”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3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1:5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4" w:history="1">
        <w:r w:rsidRPr="00C546F0">
          <w:rPr>
            <w:rFonts w:eastAsia="Times New Roman"/>
            <w:color w:val="0062B5"/>
            <w:u w:val="single"/>
          </w:rPr>
          <w:t>12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5" w:history="1">
        <w:r w:rsidRPr="00C546F0">
          <w:rPr>
            <w:rFonts w:eastAsia="Times New Roman"/>
            <w:color w:val="0062B5"/>
            <w:u w:val="single"/>
          </w:rPr>
          <w:t>23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6" w:history="1">
        <w:r w:rsidRPr="00C546F0">
          <w:rPr>
            <w:rFonts w:eastAsia="Times New Roman"/>
            <w:color w:val="0062B5"/>
            <w:u w:val="single"/>
          </w:rPr>
          <w:t>27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Colossians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primarily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honor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7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 w:rsidRPr="00C546F0">
        <w:rPr>
          <w:rFonts w:eastAsia="Times New Roman"/>
        </w:rPr>
        <w:t>: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delivered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conveyed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love.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conveyed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positioned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another</w:t>
      </w:r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view.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understood,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cannot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understand,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rebel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non-Christians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alike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conveyed.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38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11:15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ASV</w:t>
        </w:r>
      </w:hyperlink>
      <w:r w:rsidRPr="00C546F0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cannot,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arrive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completed,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9" w:history="1">
        <w:r w:rsidRPr="00C546F0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7:13-14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0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19:11ff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1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contextually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lines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present-existing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darkness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42" w:history="1">
        <w:r w:rsidRPr="00C546F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6:12</w:t>
        </w:r>
      </w:hyperlink>
      <w:r w:rsidRPr="00C546F0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love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3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diametrically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opposed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regal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rule</w:t>
      </w:r>
      <w:r w:rsidRPr="00C546F0">
        <w:rPr>
          <w:rFonts w:eastAsia="Times New Roman"/>
        </w:rPr>
        <w:t>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sway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wicked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[‘in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wicked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one’],”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i.e.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44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5:19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45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4:5-6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world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worl</w:t>
      </w:r>
      <w:r w:rsidRPr="00C546F0">
        <w:rPr>
          <w:rFonts w:eastAsia="Times New Roman"/>
        </w:rPr>
        <w:t>d”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46" w:history="1">
        <w:r w:rsidRPr="00C546F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17:14</w:t>
        </w:r>
      </w:hyperlink>
      <w:r w:rsidRPr="00C546F0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(though,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holds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</w:t>
      </w:r>
      <w:r w:rsidRPr="00C546F0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47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11:15</w:t>
        </w:r>
      </w:hyperlink>
      <w:r w:rsidRPr="00C546F0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can’t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death</w:t>
      </w:r>
      <w:r w:rsidRPr="00C546F0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allegiance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occurred.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(This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graphically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&amp;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Samuel,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theocracy.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rebelled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rebelled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Lord;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disqualified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disqualified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1200"/>
        <w:rPr>
          <w:rFonts w:eastAsia="Times New Roman"/>
        </w:rPr>
      </w:pPr>
      <w:r w:rsidRPr="00C546F0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government,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necessitates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disqualifies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throne.]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hills,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joined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8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22:1-2</w:t>
        </w:r>
      </w:hyperlink>
      <w:r w:rsidRPr="00C546F0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join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9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1:5-12</w:t>
        </w:r>
      </w:hyperlink>
      <w:r w:rsidRPr="00C546F0">
        <w:rPr>
          <w:rFonts w:eastAsia="Times New Roman"/>
        </w:rPr>
        <w:t>].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allegiance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antitype.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allegiance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antitype.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dispensation]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acquiring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arrived,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arrives,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ruled].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ruled].)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love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0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cannot,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sense.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literal,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tangible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literal,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tangible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Ruler.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presently-existing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Ruler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places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Jesus”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51" w:history="1">
        <w:r w:rsidRPr="00C546F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2" w:history="1">
        <w:r w:rsidRPr="00C546F0">
          <w:rPr>
            <w:rFonts w:eastAsia="Times New Roman"/>
            <w:color w:val="0062B5"/>
            <w:u w:val="single"/>
          </w:rPr>
          <w:t>2:6</w:t>
        </w:r>
      </w:hyperlink>
      <w:r w:rsidRPr="00C546F0">
        <w:rPr>
          <w:rFonts w:eastAsia="Times New Roman"/>
        </w:rPr>
        <w:t>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Colossians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companion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places.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Colossians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proofErr w:type="spellStart"/>
      <w:r w:rsidRPr="00C546F0">
        <w:rPr>
          <w:rFonts w:eastAsia="Times New Roman"/>
        </w:rPr>
        <w:t>Positionally</w:t>
      </w:r>
      <w:proofErr w:type="spellEnd"/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heavenlies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(completely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Colossians,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values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throughout,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values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ignore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fact: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hyperlink r:id="rId253" w:history="1">
        <w:r w:rsidRPr="00C546F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4" w:history="1">
        <w:r w:rsidRPr="00C546F0">
          <w:rPr>
            <w:rFonts w:eastAsia="Times New Roman"/>
            <w:color w:val="0062B5"/>
            <w:u w:val="single"/>
          </w:rPr>
          <w:t>2:6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55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56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necessitate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love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literal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demand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“hope”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laid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57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1:5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8" w:history="1">
        <w:r w:rsidRPr="00C546F0">
          <w:rPr>
            <w:rFonts w:eastAsia="Times New Roman"/>
            <w:color w:val="0062B5"/>
            <w:u w:val="single"/>
          </w:rPr>
          <w:t>23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9" w:history="1">
        <w:r w:rsidRPr="00C546F0">
          <w:rPr>
            <w:rFonts w:eastAsia="Times New Roman"/>
            <w:color w:val="0062B5"/>
            <w:u w:val="single"/>
          </w:rPr>
          <w:t>27</w:t>
        </w:r>
      </w:hyperlink>
      <w:r w:rsidRPr="00C546F0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inheritance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60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1:12</w:t>
        </w:r>
      </w:hyperlink>
      <w:r w:rsidRPr="00C546F0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mystery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61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1:26-29</w:t>
        </w:r>
      </w:hyperlink>
      <w:r w:rsidRPr="00C546F0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62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1:27</w:t>
        </w:r>
      </w:hyperlink>
      <w:r w:rsidRPr="00C546F0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inheritance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salvation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3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state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state.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awards,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awards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honor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love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coheirs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together.</w:t>
      </w:r>
      <w:r>
        <w:rPr>
          <w:rFonts w:eastAsia="Times New Roman"/>
        </w:rPr>
        <w:t xml:space="preserve"> 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(Viewing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settle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political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system.</w:t>
      </w:r>
      <w:r>
        <w:rPr>
          <w:rFonts w:eastAsia="Times New Roman"/>
        </w:rPr>
        <w:t xml:space="preserve"> 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64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way: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themselves,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level,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politics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politics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Satan]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delving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delivered.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265" w:anchor="The%20Most%20High%20Ruleth%20BOOK" w:history="1">
        <w:r w:rsidRPr="00C546F0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Most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High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Ruleth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546F0">
          <w:rPr>
            <w:rFonts w:eastAsia="Times New Roman"/>
            <w:color w:val="2F5496"/>
            <w:u w:val="single"/>
          </w:rPr>
          <w:t>BOOK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preceding.)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Joy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proofErr w:type="gramStart"/>
      <w:r w:rsidRPr="00C546F0">
        <w:rPr>
          <w:rFonts w:eastAsia="Times New Roman"/>
        </w:rPr>
        <w:t>Before</w:t>
      </w:r>
      <w:proofErr w:type="gramEnd"/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Finisher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[‘the’]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faith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distraction,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6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tree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67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2:24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ignominious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indescribable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else,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 w:rsidRPr="00C546F0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confronted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Emmaus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constant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Scriptures: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[events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Calvary]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68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24:25-27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9" w:history="1">
        <w:r w:rsidRPr="00C546F0">
          <w:rPr>
            <w:rFonts w:eastAsia="Times New Roman"/>
            <w:color w:val="0062B5"/>
            <w:u w:val="single"/>
          </w:rPr>
          <w:t>44-45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Egypt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70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37:20ff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1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39:20ff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2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41:40ff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Midian,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73" w:history="1">
        <w:r w:rsidRPr="00C546F0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2:11ff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4" w:history="1">
        <w:r w:rsidRPr="00C546F0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3:1ff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5" w:history="1">
        <w:r w:rsidRPr="00C546F0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12:40-41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276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22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7" w:history="1">
        <w:r w:rsidRPr="00C546F0">
          <w:rPr>
            <w:rFonts w:eastAsia="Times New Roman"/>
            <w:color w:val="0062B5"/>
            <w:u w:val="single"/>
          </w:rPr>
          <w:t>23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8" w:history="1">
        <w:r w:rsidRPr="00C546F0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hyperlink r:id="rId279" w:history="1">
        <w:r w:rsidRPr="00C546F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53:1ff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(Israel’s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</w:t>
      </w:r>
      <w:hyperlink r:id="rId280" w:history="1">
        <w:r w:rsidRPr="00C546F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52</w:t>
        </w:r>
      </w:hyperlink>
      <w:r w:rsidRPr="00C546F0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sufferings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Emmaus,</w:t>
      </w:r>
      <w:r>
        <w:rPr>
          <w:rFonts w:eastAsia="Times New Roman"/>
        </w:rPr>
        <w:t xml:space="preserve"> 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foolish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ones,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slow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heart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spoken!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Ought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glory?”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81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24:25-26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James,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82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9:32</w:t>
        </w:r>
      </w:hyperlink>
      <w:r w:rsidRPr="00C546F0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83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1:16-18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“glory”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[always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Scripture]).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4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slightly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[rather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glory’]”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“glory”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talents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5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25:14ff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Lord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86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25:21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7" w:history="1">
        <w:r w:rsidRPr="00C546F0">
          <w:rPr>
            <w:rFonts w:eastAsia="Times New Roman"/>
            <w:color w:val="0062B5"/>
            <w:u w:val="single"/>
          </w:rPr>
          <w:t>23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8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19:16-19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89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“glory”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fore-view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specific.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talents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Lord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bringing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90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2:10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endured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humiliation,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shame,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91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1:9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fixing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ascend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 w:rsidRPr="00C546F0">
        <w:rPr>
          <w:rFonts w:eastAsia="Times New Roman"/>
        </w:rPr>
        <w:t>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Endured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Cross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something,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because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sin</w:t>
      </w:r>
      <w:r w:rsidRPr="00C546F0">
        <w:rPr>
          <w:rFonts w:eastAsia="Times New Roman"/>
        </w:rPr>
        <w:t>s,”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quickened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[‘made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alive’]”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92" w:history="1">
        <w:r w:rsidRPr="00C546F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3" w:history="1">
        <w:r w:rsidRPr="00C546F0">
          <w:rPr>
            <w:rFonts w:eastAsia="Times New Roman"/>
            <w:color w:val="0062B5"/>
            <w:u w:val="single"/>
          </w:rPr>
          <w:t>5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4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2:13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because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eternally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destiny.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highest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callings.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95" w:history="1">
        <w:r w:rsidRPr="00C546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1:13</w:t>
        </w:r>
      </w:hyperlink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sins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beginning.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specific,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96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22</w:t>
        </w:r>
      </w:hyperlink>
      <w:r w:rsidRPr="00C546F0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97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24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endured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cross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accordingly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 w:rsidRPr="00C546F0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Despised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Shame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endured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Cross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despised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shame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“for”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joy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anti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“shame.”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ignominious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“shame”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ahead.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ignominious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“shame”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small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comparatively,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consequence.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outweighed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beaten,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humiliated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mock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comparatively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consequence.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persecution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persecution,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humiliation,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penned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example,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follow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steps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98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2:21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&amp;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tested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tried;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encouragement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compensation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endures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compensation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rewards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honor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commensurate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299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1:6-7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0" w:history="1">
        <w:r w:rsidRPr="00C546F0">
          <w:rPr>
            <w:rFonts w:eastAsia="Times New Roman"/>
            <w:color w:val="0062B5"/>
            <w:u w:val="single"/>
          </w:rPr>
          <w:t>4:12-13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1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16:27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&amp;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rewards,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reserved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heaven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ready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time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souls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</w:t>
      </w:r>
      <w:hyperlink r:id="rId302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1:4-5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3" w:history="1">
        <w:r w:rsidRPr="00C546F0">
          <w:rPr>
            <w:rFonts w:eastAsia="Times New Roman"/>
            <w:color w:val="0062B5"/>
            <w:u w:val="single"/>
          </w:rPr>
          <w:t>9</w:t>
        </w:r>
      </w:hyperlink>
      <w:r w:rsidRPr="00C546F0">
        <w:rPr>
          <w:rFonts w:eastAsia="Times New Roman"/>
        </w:rPr>
        <w:t>].)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recompense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reward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ahead.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sake,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godly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suffer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persecution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4" w:history="1">
        <w:r w:rsidRPr="00C546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3:12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5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4:12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norm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rejoice,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partaker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sufferings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partaker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06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4:13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Sat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followers,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infallible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proofs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instructing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God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07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1:3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8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24:25-48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9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15:3-7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heaven.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arms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outstretched,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blessing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disciples,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cloud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Shekinah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Glory,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10" w:history="1">
        <w:r w:rsidRPr="00C546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24:50-51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1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1:9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2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3:16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disappeared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sight,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messengers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dispatched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said,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Galilee,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gazing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heaven?</w:t>
      </w:r>
      <w:r>
        <w:rPr>
          <w:rFonts w:eastAsia="Times New Roman"/>
          <w:i/>
          <w:iCs/>
        </w:rPr>
        <w:t xml:space="preserve">  </w:t>
      </w:r>
      <w:r w:rsidRPr="00C546F0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heaven,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heaven.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13" w:history="1">
        <w:r w:rsidRPr="00C546F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1:11</w:t>
        </w:r>
      </w:hyperlink>
      <w:r w:rsidRPr="00C546F0">
        <w:rPr>
          <w:rFonts w:eastAsia="Times New Roman"/>
        </w:rPr>
        <w:t>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messengers: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departure.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bones,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14" w:history="1">
        <w:r w:rsidRPr="00C546F0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12:10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5" w:history="1">
        <w:r w:rsidRPr="00C546F0">
          <w:rPr>
            <w:rFonts w:eastAsia="Times New Roman"/>
            <w:color w:val="0062B5"/>
            <w:u w:val="single"/>
          </w:rPr>
          <w:t>13:6</w:t>
        </w:r>
      </w:hyperlink>
      <w:r w:rsidRPr="00C546F0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16" w:history="1">
        <w:r w:rsidRPr="00C546F0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14:4</w:t>
        </w:r>
      </w:hyperlink>
      <w:r w:rsidRPr="00C546F0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blessing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17" w:history="1">
        <w:r w:rsidRPr="00C546F0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2:23-27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18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14:18-19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9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26:26-29</w:t>
        </w:r>
      </w:hyperlink>
      <w:r w:rsidRPr="00C546F0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received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angels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20" w:history="1">
        <w:r w:rsidRPr="00C546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16:27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1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3:16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ascension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approximately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invited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22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110:1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3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3:21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Son,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Sit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hand,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proofErr w:type="gramStart"/>
      <w:r w:rsidRPr="00C546F0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enemies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footstool.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24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110:1</w:t>
        </w:r>
      </w:hyperlink>
      <w:r w:rsidRPr="00C546F0">
        <w:rPr>
          <w:rFonts w:eastAsia="Times New Roman"/>
        </w:rPr>
        <w:t>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“right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power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universal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emanates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denoting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universal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emanates,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today.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Priest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King</w:t>
      </w:r>
      <w:r w:rsidRPr="00C546F0">
        <w:rPr>
          <w:rFonts w:eastAsia="Times New Roman"/>
        </w:rPr>
        <w:t>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subjection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Melchizedek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25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110:2-4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6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7" w:history="1">
        <w:r w:rsidRPr="00C546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contains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promise.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millennial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fulfillment.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one-thousand-year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pinnacle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move.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overcomes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grant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sit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proofErr w:type="gramStart"/>
      <w:r w:rsidRPr="00C546F0">
        <w:rPr>
          <w:rFonts w:eastAsia="Times New Roman"/>
          <w:i/>
          <w:iCs/>
        </w:rPr>
        <w:t>Me</w:t>
      </w:r>
      <w:proofErr w:type="gramEnd"/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overcame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throne.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28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3:21</w:t>
        </w:r>
      </w:hyperlink>
      <w:r w:rsidRPr="00C546F0">
        <w:rPr>
          <w:rFonts w:eastAsia="Times New Roman"/>
        </w:rPr>
        <w:t>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analogy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patterning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overcoming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text: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overcomes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overcame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conflict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ending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victory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attained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former.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shame,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reproach,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rejection;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different.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example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29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2:21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sufferings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night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reckoning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r w:rsidRPr="00C546F0">
        <w:rPr>
          <w:rFonts w:eastAsia="Times New Roman"/>
          <w:i/>
          <w:iCs/>
        </w:rPr>
        <w:t>cf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30" w:history="1">
        <w:r w:rsidRPr="00C546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1:5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1" w:history="1">
        <w:r w:rsidRPr="00C546F0">
          <w:rPr>
            <w:rFonts w:eastAsia="Times New Roman"/>
            <w:color w:val="0062B5"/>
            <w:u w:val="single"/>
          </w:rPr>
          <w:t>8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2" w:history="1">
        <w:r w:rsidRPr="00C546F0">
          <w:rPr>
            <w:rFonts w:eastAsia="Times New Roman"/>
            <w:color w:val="0062B5"/>
            <w:u w:val="single"/>
          </w:rPr>
          <w:t>13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3" w:history="1">
        <w:r w:rsidRPr="00C546F0">
          <w:rPr>
            <w:rFonts w:eastAsia="Times New Roman"/>
            <w:color w:val="0062B5"/>
            <w:u w:val="single"/>
          </w:rPr>
          <w:t>19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4" w:history="1">
        <w:r w:rsidRPr="00C546F0">
          <w:rPr>
            <w:rFonts w:eastAsia="Times New Roman"/>
            <w:color w:val="0062B5"/>
            <w:u w:val="single"/>
          </w:rPr>
          <w:t>23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5" w:history="1">
        <w:r w:rsidRPr="00C546F0">
          <w:rPr>
            <w:rFonts w:eastAsia="Times New Roman"/>
            <w:color w:val="0062B5"/>
            <w:u w:val="single"/>
          </w:rPr>
          <w:t>31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overcoming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throne</w:t>
      </w:r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portions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&amp;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suffering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overcoming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suffering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glory</w:t>
      </w:r>
      <w:r w:rsidRPr="00C546F0">
        <w:rPr>
          <w:rFonts w:eastAsia="Times New Roman"/>
        </w:rPr>
        <w:t>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proofErr w:type="gramStart"/>
      <w:r w:rsidRPr="00C546F0"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Iron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invited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C546F0">
        <w:rPr>
          <w:rFonts w:eastAsia="Times New Roman"/>
        </w:rPr>
        <w:t>Portions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Psalm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this: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Ask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C546F0">
        <w:rPr>
          <w:rFonts w:eastAsia="Times New Roman"/>
          <w:i/>
          <w:iCs/>
        </w:rPr>
        <w:t>Me</w:t>
      </w:r>
      <w:proofErr w:type="gramEnd"/>
      <w:r w:rsidRPr="00C546F0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[Gentiles]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inheritance,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ends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possession.</w:t>
      </w:r>
      <w:r>
        <w:rPr>
          <w:rFonts w:eastAsia="Times New Roman"/>
          <w:i/>
          <w:iCs/>
        </w:rPr>
        <w:t xml:space="preserve"> 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break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iron;</w:t>
      </w:r>
      <w:r>
        <w:rPr>
          <w:rFonts w:eastAsia="Times New Roman"/>
          <w:i/>
          <w:iCs/>
        </w:rPr>
        <w:t xml:space="preserve"> </w:t>
      </w:r>
      <w:proofErr w:type="gramStart"/>
      <w:r w:rsidRPr="00C546F0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dash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pieces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potter’s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vessel</w:t>
      </w:r>
      <w:r w:rsidRPr="00C546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36" w:history="1">
        <w:r w:rsidRPr="00C546F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2:8-9</w:t>
        </w:r>
      </w:hyperlink>
      <w:r w:rsidRPr="00C546F0">
        <w:rPr>
          <w:rFonts w:eastAsia="Times New Roman"/>
        </w:rPr>
        <w:t>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Thyatira,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overcomer’s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three: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overcomes,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keeps</w:t>
      </w:r>
      <w:r>
        <w:rPr>
          <w:rFonts w:eastAsia="Times New Roman"/>
          <w:i/>
          <w:iCs/>
        </w:rPr>
        <w:t xml:space="preserve"> </w:t>
      </w:r>
      <w:proofErr w:type="gramStart"/>
      <w:r w:rsidRPr="00C546F0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end,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iron;</w:t>
      </w:r>
      <w:r>
        <w:rPr>
          <w:rFonts w:eastAsia="Times New Roman"/>
          <w:i/>
          <w:iCs/>
        </w:rPr>
        <w:t xml:space="preserve"> </w:t>
      </w: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proofErr w:type="gramStart"/>
      <w:r w:rsidRPr="00C546F0">
        <w:rPr>
          <w:rFonts w:eastAsia="Times New Roman"/>
          <w:i/>
          <w:iCs/>
        </w:rPr>
        <w:t>they</w:t>
      </w:r>
      <w:proofErr w:type="gramEnd"/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dashed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pieces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potter’s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vessels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 </w:t>
      </w:r>
      <w:r w:rsidRPr="00C546F0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received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</w:rPr>
        <w:t>(</w:t>
      </w:r>
      <w:hyperlink r:id="rId337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2:26-27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iron.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disorder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cosmos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chaos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existed.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restored,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</w:t>
      </w:r>
      <w:r w:rsidRPr="00C546F0">
        <w:rPr>
          <w:rFonts w:eastAsia="Times New Roman"/>
          <w:i/>
          <w:iCs/>
        </w:rPr>
        <w:t>i.e</w:t>
      </w:r>
      <w:r w:rsidRPr="00C546F0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‘God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things’]”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38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15:24-28</w:t>
        </w:r>
      </w:hyperlink>
      <w:r w:rsidRPr="00C546F0">
        <w:rPr>
          <w:rFonts w:eastAsia="Times New Roman"/>
        </w:rPr>
        <w:t>).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Co-heirship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participation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attendant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once,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await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win.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9" w:history="1">
        <w:r w:rsidRPr="00C546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2</w:t>
        </w:r>
      </w:hyperlink>
      <w:r w:rsidRPr="00C546F0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0" w:history="1">
        <w:r w:rsidRPr="00C546F0">
          <w:rPr>
            <w:rFonts w:eastAsia="Times New Roman"/>
            <w:color w:val="0062B5"/>
            <w:u w:val="single"/>
          </w:rPr>
          <w:t>3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341" w:history="1">
        <w:r w:rsidRPr="00C546F0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Judgment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Seat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Christ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Chitwood</w:t>
        </w:r>
      </w:hyperlink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4-11.)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Remarks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recompense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reward</w:t>
      </w:r>
      <w:r w:rsidRPr="00C546F0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circumstances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faith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reproach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riches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treasures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Egypt</w:t>
      </w:r>
      <w:r w:rsidRPr="00C546F0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42" w:history="1">
        <w:r w:rsidRPr="00C546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11:26</w:t>
        </w:r>
      </w:hyperlink>
      <w:r w:rsidRPr="00C546F0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fashion.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distract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Finisher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our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[‘the’]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faith.”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goal</w:t>
      </w:r>
      <w:r w:rsidRPr="00C546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circumstances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ahead.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center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attention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“joy”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lies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ahead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</w:t>
      </w:r>
      <w:r w:rsidRPr="00C546F0">
        <w:rPr>
          <w:rFonts w:eastAsia="Times New Roman"/>
          <w:i/>
          <w:iCs/>
        </w:rPr>
        <w:t>sufferings</w:t>
      </w:r>
      <w:r w:rsidRPr="00C546F0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“joy”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“sufferings”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Calvary.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Runners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win.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calling.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win.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wayside,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calling.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shd w:val="clear" w:color="auto" w:fill="FFFFFF"/>
        <w:ind w:left="600"/>
        <w:rPr>
          <w:rFonts w:eastAsia="Times New Roman"/>
        </w:rPr>
      </w:pPr>
      <w:r w:rsidRPr="00C546F0">
        <w:rPr>
          <w:rFonts w:eastAsia="Times New Roman"/>
          <w:i/>
          <w:iCs/>
        </w:rPr>
        <w:t>“Run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obtain</w:t>
      </w:r>
      <w:r>
        <w:rPr>
          <w:rFonts w:eastAsia="Times New Roman"/>
          <w:i/>
          <w:iCs/>
        </w:rPr>
        <w:t xml:space="preserve"> </w:t>
      </w:r>
      <w:r w:rsidRPr="00C546F0">
        <w:rPr>
          <w:rFonts w:eastAsia="Times New Roman"/>
          <w:i/>
          <w:iCs/>
        </w:rPr>
        <w:t>it.”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(</w:t>
      </w:r>
      <w:hyperlink r:id="rId343" w:history="1">
        <w:r w:rsidRPr="00C546F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9:24b</w:t>
        </w:r>
      </w:hyperlink>
      <w:r w:rsidRPr="00C546F0">
        <w:rPr>
          <w:rFonts w:eastAsia="Times New Roman"/>
        </w:rPr>
        <w:t>)</w:t>
      </w:r>
    </w:p>
    <w:p w:rsidR="00C546F0" w:rsidRPr="00C546F0" w:rsidRDefault="00C546F0" w:rsidP="00DE1938">
      <w:pPr>
        <w:shd w:val="clear" w:color="auto" w:fill="FFFFFF"/>
        <w:ind w:left="0"/>
        <w:rPr>
          <w:rFonts w:eastAsia="Times New Roman"/>
        </w:rPr>
      </w:pPr>
    </w:p>
    <w:p w:rsidR="00C546F0" w:rsidRPr="00C546F0" w:rsidRDefault="00C546F0" w:rsidP="00C546F0">
      <w:pPr>
        <w:ind w:left="0"/>
        <w:rPr>
          <w:rFonts w:eastAsia="Times New Roman"/>
          <w:color w:val="auto"/>
        </w:rPr>
      </w:pPr>
      <w:r w:rsidRPr="00C546F0">
        <w:rPr>
          <w:rFonts w:eastAsia="Times New Roman"/>
          <w:shd w:val="clear" w:color="auto" w:fill="FFFFFF"/>
        </w:rPr>
        <w:t>~~~~~~~~~~~~~~~~~~~~~~~~~~~~~~~~~~~~~~~~~~~~~~~~~~~~~~~~~</w:t>
      </w:r>
      <w:r>
        <w:rPr>
          <w:rFonts w:eastAsia="Times New Roman"/>
          <w:shd w:val="clear" w:color="auto" w:fill="FFFFFF"/>
        </w:rPr>
        <w:t>~~~~~~~~~~~~~~~~~~~~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1,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Bridegroom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hyperlink r:id="rId344" w:anchor="Preparation%20for%20Meeting%20the%20Bridegroom" w:history="1">
        <w:r w:rsidRPr="00C546F0">
          <w:rPr>
            <w:rFonts w:eastAsia="Times New Roman"/>
            <w:color w:val="2F5597"/>
            <w:u w:val="single"/>
          </w:rPr>
          <w:t>Preparation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546F0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546F0">
          <w:rPr>
            <w:rFonts w:eastAsia="Times New Roman"/>
            <w:color w:val="2F5597"/>
            <w:u w:val="single"/>
          </w:rPr>
          <w:t>Meeting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546F0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546F0">
          <w:rPr>
            <w:rFonts w:eastAsia="Times New Roman"/>
            <w:color w:val="2F5597"/>
            <w:u w:val="single"/>
          </w:rPr>
          <w:t>Bridegroom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gramStart"/>
      <w:r w:rsidRPr="00C546F0">
        <w:rPr>
          <w:rFonts w:eastAsia="Times New Roman"/>
        </w:rPr>
        <w:t>Approved</w:t>
      </w:r>
      <w:proofErr w:type="gramEnd"/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hyperlink r:id="rId345" w:anchor="When%20He%20Is%20Approved" w:history="1">
        <w:r w:rsidRPr="00C546F0">
          <w:rPr>
            <w:rFonts w:eastAsia="Times New Roman"/>
            <w:color w:val="0062B5"/>
            <w:u w:val="single"/>
          </w:rPr>
          <w:t>When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Approved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site.</w:t>
      </w:r>
    </w:p>
    <w:p w:rsidR="00C546F0" w:rsidRPr="00C546F0" w:rsidRDefault="00C546F0" w:rsidP="00C546F0">
      <w:pPr>
        <w:shd w:val="clear" w:color="auto" w:fill="FFFFFF"/>
        <w:ind w:left="0"/>
        <w:rPr>
          <w:rFonts w:eastAsia="Times New Roman"/>
        </w:rPr>
      </w:pPr>
      <w:r w:rsidRPr="00C546F0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Wilful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hyperlink r:id="rId346" w:anchor="The%20Wilful%20Sin" w:history="1">
        <w:proofErr w:type="gramStart"/>
        <w:r w:rsidRPr="00C546F0">
          <w:rPr>
            <w:rFonts w:eastAsia="Times New Roman"/>
            <w:color w:val="0062B5"/>
            <w:u w:val="single"/>
          </w:rPr>
          <w:t>The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Wilful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546F0">
          <w:rPr>
            <w:rFonts w:eastAsia="Times New Roman"/>
            <w:color w:val="0062B5"/>
            <w:u w:val="single"/>
          </w:rPr>
          <w:t>Sin</w:t>
        </w:r>
      </w:hyperlink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546F0">
        <w:rPr>
          <w:rFonts w:eastAsia="Times New Roman"/>
        </w:rPr>
        <w:t>site.</w:t>
      </w:r>
    </w:p>
    <w:sectPr w:rsidR="00C546F0" w:rsidRPr="00C546F0" w:rsidSect="00C546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F0"/>
    <w:rsid w:val="00774C51"/>
    <w:rsid w:val="00B51BB6"/>
    <w:rsid w:val="00C546F0"/>
    <w:rsid w:val="00D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B79E-E5E9-4FD3-B47C-CE5B540E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14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05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8642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4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1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0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30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8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71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9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014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5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94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47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74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84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9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4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7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60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1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209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19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96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42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13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44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2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1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13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63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11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21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93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15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083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9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30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98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86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84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58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67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9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002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4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Matthew+13.22&amp;t=NKJV" TargetMode="External"/><Relationship Id="rId299" Type="http://schemas.openxmlformats.org/officeDocument/2006/relationships/hyperlink" Target="https://www.blueletterbible.org/search/preSearch.cfm?Criteria=1Peter+1.6-7&amp;t=NKJV" TargetMode="External"/><Relationship Id="rId303" Type="http://schemas.openxmlformats.org/officeDocument/2006/relationships/hyperlink" Target="https://www.blueletterbible.org/search/preSearch.cfm?Criteria=1Peter+1.9&amp;t=NKJV" TargetMode="External"/><Relationship Id="rId21" Type="http://schemas.openxmlformats.org/officeDocument/2006/relationships/hyperlink" Target="https://www.blueletterbible.org/search/preSearch.cfm?Criteria=Hebrews+9.26&amp;t=NKJV" TargetMode="External"/><Relationship Id="rId42" Type="http://schemas.openxmlformats.org/officeDocument/2006/relationships/hyperlink" Target="https://www.blueletterbible.org/search/preSearch.cfm?Criteria=Hebrews+2.5&amp;t=NKJV" TargetMode="External"/><Relationship Id="rId63" Type="http://schemas.openxmlformats.org/officeDocument/2006/relationships/hyperlink" Target="https://www.blueletterbible.org/search/preSearch.cfm?Criteria=Hebrews+4&amp;t=NKJV" TargetMode="External"/><Relationship Id="rId84" Type="http://schemas.openxmlformats.org/officeDocument/2006/relationships/hyperlink" Target="https://www.blueletterbible.org/search/preSearch.cfm?Criteria=Hebrews+11.39&amp;t=NKJV" TargetMode="External"/><Relationship Id="rId138" Type="http://schemas.openxmlformats.org/officeDocument/2006/relationships/hyperlink" Target="https://www.blueletterbible.org/search/preSearch.cfm?Criteria=Hebrews+11.1ff&amp;t=NKJV" TargetMode="External"/><Relationship Id="rId159" Type="http://schemas.openxmlformats.org/officeDocument/2006/relationships/hyperlink" Target="https://www.blueletterbible.org/search/preSearch.cfm?Criteria=James+1.12&amp;t=NKJV" TargetMode="External"/><Relationship Id="rId324" Type="http://schemas.openxmlformats.org/officeDocument/2006/relationships/hyperlink" Target="https://www.blueletterbible.org/search/preSearch.cfm?Criteria=Psalm+110.1&amp;t=NKJV" TargetMode="External"/><Relationship Id="rId345" Type="http://schemas.openxmlformats.org/officeDocument/2006/relationships/hyperlink" Target="https://www.koffeekupkandor.com/gods-word-six.php" TargetMode="External"/><Relationship Id="rId170" Type="http://schemas.openxmlformats.org/officeDocument/2006/relationships/hyperlink" Target="https://www.blueletterbible.org/search/preSearch.cfm?Criteria=Philippians+3.10&amp;t=NKJV" TargetMode="External"/><Relationship Id="rId191" Type="http://schemas.openxmlformats.org/officeDocument/2006/relationships/hyperlink" Target="https://www.blueletterbible.org/search/preSearch.cfm?Criteria=Luke+1.32-33&amp;t=NKJV" TargetMode="External"/><Relationship Id="rId205" Type="http://schemas.openxmlformats.org/officeDocument/2006/relationships/hyperlink" Target="https://www.blueletterbible.org/search/preSearch.cfm?Criteria=Hebrews+12.2&amp;t=NKJV" TargetMode="External"/><Relationship Id="rId226" Type="http://schemas.openxmlformats.org/officeDocument/2006/relationships/hyperlink" Target="https://www.blueletterbible.org/search/preSearch.cfm?Criteria=1Timothy+6.12&amp;t=NKJV" TargetMode="External"/><Relationship Id="rId247" Type="http://schemas.openxmlformats.org/officeDocument/2006/relationships/hyperlink" Target="https://www.blueletterbible.org/search/preSearch.cfm?Criteria=Revelation+11.15&amp;t=NKJV" TargetMode="External"/><Relationship Id="rId107" Type="http://schemas.openxmlformats.org/officeDocument/2006/relationships/hyperlink" Target="https://www.blueletterbible.org/search/preSearch.cfm?Criteria=Hebrews+12.1-2&amp;t=NKJV" TargetMode="External"/><Relationship Id="rId268" Type="http://schemas.openxmlformats.org/officeDocument/2006/relationships/hyperlink" Target="https://www.blueletterbible.org/search/preSearch.cfm?Criteria=Luke+24.25-27&amp;t=NKJV" TargetMode="External"/><Relationship Id="rId289" Type="http://schemas.openxmlformats.org/officeDocument/2006/relationships/hyperlink" Target="https://www.blueletterbible.org/search/preSearch.cfm?Criteria=Hebrews+12.2&amp;t=NKJV" TargetMode="External"/><Relationship Id="rId11" Type="http://schemas.openxmlformats.org/officeDocument/2006/relationships/hyperlink" Target="https://www.blueletterbible.org/search/preSearch.cfm?Criteria=1Peter+1.9&amp;t=NKJV" TargetMode="External"/><Relationship Id="rId32" Type="http://schemas.openxmlformats.org/officeDocument/2006/relationships/hyperlink" Target="https://www.blueletterbible.org/search/preSearch.cfm?Criteria=Psalm+2.8&amp;t=NKJV" TargetMode="External"/><Relationship Id="rId53" Type="http://schemas.openxmlformats.org/officeDocument/2006/relationships/hyperlink" Target="https://www.blueletterbible.org/search/preSearch.cfm?Criteria=Hebrews+6.4-9&amp;t=NKJV" TargetMode="External"/><Relationship Id="rId74" Type="http://schemas.openxmlformats.org/officeDocument/2006/relationships/hyperlink" Target="https://www.blueletterbible.org/search/preSearch.cfm?Criteria=Hebrews+11.40&amp;t=NKJV" TargetMode="External"/><Relationship Id="rId128" Type="http://schemas.openxmlformats.org/officeDocument/2006/relationships/hyperlink" Target="https://www.blueletterbible.org/search/preSearch.cfm?Criteria=Hebrews+10.39&amp;t=NKJV" TargetMode="External"/><Relationship Id="rId149" Type="http://schemas.openxmlformats.org/officeDocument/2006/relationships/hyperlink" Target="https://www.blueletterbible.org/search/preSearch.cfm?Criteria=2Timothy+2.12&amp;t=NKJV" TargetMode="External"/><Relationship Id="rId314" Type="http://schemas.openxmlformats.org/officeDocument/2006/relationships/hyperlink" Target="https://www.blueletterbible.org/search/preSearch.cfm?Criteria=Zechariah+12.10&amp;t=NKJV" TargetMode="External"/><Relationship Id="rId335" Type="http://schemas.openxmlformats.org/officeDocument/2006/relationships/hyperlink" Target="https://www.blueletterbible.org/search/preSearch.cfm?Criteria=Genesis+1.31&amp;t=NKJV" TargetMode="External"/><Relationship Id="rId5" Type="http://schemas.openxmlformats.org/officeDocument/2006/relationships/hyperlink" Target="https://www.koffeekupkandor.com/gods-word-seven.php" TargetMode="External"/><Relationship Id="rId95" Type="http://schemas.openxmlformats.org/officeDocument/2006/relationships/hyperlink" Target="https://www.blueletterbible.org/search/preSearch.cfm?Criteria=Hebrews+11.40&amp;t=NKJV" TargetMode="External"/><Relationship Id="rId160" Type="http://schemas.openxmlformats.org/officeDocument/2006/relationships/hyperlink" Target="https://www.blueletterbible.org/search/preSearch.cfm?Criteria=James+1.21&amp;t=NKJV" TargetMode="External"/><Relationship Id="rId181" Type="http://schemas.openxmlformats.org/officeDocument/2006/relationships/hyperlink" Target="https://www.blueletterbible.org/search/preSearch.cfm?Criteria=John+10.17-18&amp;t=NKJV" TargetMode="External"/><Relationship Id="rId216" Type="http://schemas.openxmlformats.org/officeDocument/2006/relationships/hyperlink" Target="https://www.blueletterbible.org/search/preSearch.cfm?Criteria=Matthew+16.25-26&amp;t=NKJV" TargetMode="External"/><Relationship Id="rId237" Type="http://schemas.openxmlformats.org/officeDocument/2006/relationships/hyperlink" Target="https://www.blueletterbible.org/search/preSearch.cfm?Criteria=Colossians+1.13&amp;t=NKJV" TargetMode="External"/><Relationship Id="rId258" Type="http://schemas.openxmlformats.org/officeDocument/2006/relationships/hyperlink" Target="https://www.blueletterbible.org/search/preSearch.cfm?Criteria=Colossians+1.23&amp;t=NKJV" TargetMode="External"/><Relationship Id="rId279" Type="http://schemas.openxmlformats.org/officeDocument/2006/relationships/hyperlink" Target="https://www.blueletterbible.org/search/preSearch.cfm?Criteria=Isaiah+53.1ff&amp;t=NKJV" TargetMode="External"/><Relationship Id="rId22" Type="http://schemas.openxmlformats.org/officeDocument/2006/relationships/hyperlink" Target="https://www.blueletterbible.org/search/preSearch.cfm?Criteria=Hebrews+10.12&amp;t=NKJV" TargetMode="External"/><Relationship Id="rId43" Type="http://schemas.openxmlformats.org/officeDocument/2006/relationships/hyperlink" Target="https://www.blueletterbible.org/search/preSearch.cfm?Criteria=Hebrews+2.10&amp;t=NKJV" TargetMode="External"/><Relationship Id="rId64" Type="http://schemas.openxmlformats.org/officeDocument/2006/relationships/hyperlink" Target="https://www.blueletterbible.org/search/preSearch.cfm?Criteria=Hebrews+6&amp;t=NKJV" TargetMode="External"/><Relationship Id="rId118" Type="http://schemas.openxmlformats.org/officeDocument/2006/relationships/hyperlink" Target="https://www.blueletterbible.org/search/preSearch.cfm?Criteria=Matthew+13.19&amp;t=NKJV" TargetMode="External"/><Relationship Id="rId139" Type="http://schemas.openxmlformats.org/officeDocument/2006/relationships/hyperlink" Target="https://www.blueletterbible.org/search/preSearch.cfm?Criteria=2Timothy+4.7&amp;t=NKJV" TargetMode="External"/><Relationship Id="rId290" Type="http://schemas.openxmlformats.org/officeDocument/2006/relationships/hyperlink" Target="https://www.blueletterbible.org/search/preSearch.cfm?Criteria=Hebrews+2.10&amp;t=NKJV" TargetMode="External"/><Relationship Id="rId304" Type="http://schemas.openxmlformats.org/officeDocument/2006/relationships/hyperlink" Target="https://www.blueletterbible.org/search/preSearch.cfm?Criteria=2Timothy+3.12&amp;t=NKJV" TargetMode="External"/><Relationship Id="rId325" Type="http://schemas.openxmlformats.org/officeDocument/2006/relationships/hyperlink" Target="https://www.blueletterbible.org/search/preSearch.cfm?Criteria=Psalm+110.2-4&amp;t=NKJV" TargetMode="External"/><Relationship Id="rId346" Type="http://schemas.openxmlformats.org/officeDocument/2006/relationships/hyperlink" Target="https://www.koffeekupkandor.com/gods-word-six.php" TargetMode="External"/><Relationship Id="rId85" Type="http://schemas.openxmlformats.org/officeDocument/2006/relationships/hyperlink" Target="https://www.blueletterbible.org/search/preSearch.cfm?Criteria=Hebrews+3.1&amp;t=NKJV" TargetMode="External"/><Relationship Id="rId150" Type="http://schemas.openxmlformats.org/officeDocument/2006/relationships/hyperlink" Target="https://www.blueletterbible.org/search/preSearch.cfm?Criteria=James+1.3-4&amp;t=NKJV" TargetMode="External"/><Relationship Id="rId171" Type="http://schemas.openxmlformats.org/officeDocument/2006/relationships/hyperlink" Target="https://www.blueletterbible.org/search/preSearch.cfm?Criteria=Philippians+3.8&amp;t=NKJV" TargetMode="External"/><Relationship Id="rId192" Type="http://schemas.openxmlformats.org/officeDocument/2006/relationships/hyperlink" Target="https://www.blueletterbible.org/search/preSearch.cfm?Criteria=2Samuel+7.12-16&amp;t=NKJV" TargetMode="External"/><Relationship Id="rId206" Type="http://schemas.openxmlformats.org/officeDocument/2006/relationships/hyperlink" Target="https://www.blueletterbible.org/search/preSearch.cfm?Criteria=Luke+24.25-26&amp;t=NKJV" TargetMode="External"/><Relationship Id="rId227" Type="http://schemas.openxmlformats.org/officeDocument/2006/relationships/hyperlink" Target="https://www.blueletterbible.org/search/preSearch.cfm?Criteria=Jude+1.3&amp;t=NKJV" TargetMode="External"/><Relationship Id="rId248" Type="http://schemas.openxmlformats.org/officeDocument/2006/relationships/hyperlink" Target="https://www.blueletterbible.org/search/preSearch.cfm?Criteria=1Samuel+22.1-2&amp;t=NKJV" TargetMode="External"/><Relationship Id="rId269" Type="http://schemas.openxmlformats.org/officeDocument/2006/relationships/hyperlink" Target="https://www.blueletterbible.org/search/preSearch.cfm?Criteria=Luke+24.44-45&amp;t=NKJV" TargetMode="External"/><Relationship Id="rId12" Type="http://schemas.openxmlformats.org/officeDocument/2006/relationships/hyperlink" Target="https://www.blueletterbible.org/search/preSearch.cfm?Criteria=Matthe+16.24-17.5&amp;t=NKJV" TargetMode="External"/><Relationship Id="rId33" Type="http://schemas.openxmlformats.org/officeDocument/2006/relationships/hyperlink" Target="https://www.blueletterbible.org/search/preSearch.cfm?Criteria=Psalm+110.1ff&amp;t=NKJV" TargetMode="External"/><Relationship Id="rId108" Type="http://schemas.openxmlformats.org/officeDocument/2006/relationships/hyperlink" Target="https://www.blueletterbible.org/search/preSearch.cfm?Criteria=2Timothy+2.5&amp;t=NKJV" TargetMode="External"/><Relationship Id="rId129" Type="http://schemas.openxmlformats.org/officeDocument/2006/relationships/hyperlink" Target="https://www.blueletterbible.org/search/preSearch.cfm?Criteria=Hebrews+12.1-2&amp;t=NKJV" TargetMode="External"/><Relationship Id="rId280" Type="http://schemas.openxmlformats.org/officeDocument/2006/relationships/hyperlink" Target="https://www.blueletterbible.org/search/preSearch.cfm?Criteria=Isaiah+52&amp;t=NKJV" TargetMode="External"/><Relationship Id="rId315" Type="http://schemas.openxmlformats.org/officeDocument/2006/relationships/hyperlink" Target="https://www.blueletterbible.org/search/preSearch.cfm?Criteria=Zechariah+13.6&amp;t=NKJV" TargetMode="External"/><Relationship Id="rId336" Type="http://schemas.openxmlformats.org/officeDocument/2006/relationships/hyperlink" Target="https://www.blueletterbible.org/search/preSearch.cfm?Criteria=Psalm+2.8-9&amp;t=NKJV" TargetMode="External"/><Relationship Id="rId54" Type="http://schemas.openxmlformats.org/officeDocument/2006/relationships/hyperlink" Target="https://www.blueletterbible.org/search/preSearch.cfm?Criteria=Hebrews+10.23ff&amp;t=NKJV" TargetMode="External"/><Relationship Id="rId75" Type="http://schemas.openxmlformats.org/officeDocument/2006/relationships/hyperlink" Target="https://www.blueletterbible.org/search/preSearch.cfm?Criteria=James+2.22&amp;t=NKJV" TargetMode="External"/><Relationship Id="rId96" Type="http://schemas.openxmlformats.org/officeDocument/2006/relationships/hyperlink" Target="https://www.blueletterbible.org/search/preSearch.cfm?Criteria=Hebrews+11.40&amp;t=NKJV" TargetMode="External"/><Relationship Id="rId140" Type="http://schemas.openxmlformats.org/officeDocument/2006/relationships/hyperlink" Target="https://www.blueletterbible.org/search/preSearch.cfm?Criteria=Hebrews+10.39&amp;t=NKJV" TargetMode="External"/><Relationship Id="rId161" Type="http://schemas.openxmlformats.org/officeDocument/2006/relationships/hyperlink" Target="https://www.blueletterbible.org/search/preSearch.cfm?Criteria=Romans+12.2&amp;t=NKJV" TargetMode="External"/><Relationship Id="rId182" Type="http://schemas.openxmlformats.org/officeDocument/2006/relationships/hyperlink" Target="https://www.blueletterbible.org/search/preSearch.cfm?Criteria=John+11.25&amp;t=NKJV" TargetMode="External"/><Relationship Id="rId217" Type="http://schemas.openxmlformats.org/officeDocument/2006/relationships/hyperlink" Target="https://www.blueletterbible.org/search/preSearch.cfm?Criteria=John+12.24&amp;t=NKJV" TargetMode="External"/><Relationship Id="rId6" Type="http://schemas.openxmlformats.org/officeDocument/2006/relationships/hyperlink" Target="https://www.koffeekupkandor.com/gods-word-seven.php" TargetMode="External"/><Relationship Id="rId238" Type="http://schemas.openxmlformats.org/officeDocument/2006/relationships/hyperlink" Target="https://www.blueletterbible.org/search/preSearch.cfm?Criteria=Revelation+11.15&amp;t=ASV" TargetMode="External"/><Relationship Id="rId259" Type="http://schemas.openxmlformats.org/officeDocument/2006/relationships/hyperlink" Target="https://www.blueletterbible.org/search/preSearch.cfm?Criteria=Colossians+1.27&amp;t=NKJV" TargetMode="External"/><Relationship Id="rId23" Type="http://schemas.openxmlformats.org/officeDocument/2006/relationships/hyperlink" Target="https://www.blueletterbible.org/search/preSearch.cfm?Criteria=Hebrews+11.4&amp;t=NKJV" TargetMode="External"/><Relationship Id="rId119" Type="http://schemas.openxmlformats.org/officeDocument/2006/relationships/hyperlink" Target="https://www.blueletterbible.org/search/preSearch.cfm?Criteria=Luke+8.14&amp;t=NKJV" TargetMode="External"/><Relationship Id="rId270" Type="http://schemas.openxmlformats.org/officeDocument/2006/relationships/hyperlink" Target="https://www.blueletterbible.org/search/preSearch.cfm?Criteria=Genesis+37.20ff&amp;t=NKJV" TargetMode="External"/><Relationship Id="rId291" Type="http://schemas.openxmlformats.org/officeDocument/2006/relationships/hyperlink" Target="https://www.blueletterbible.org/search/preSearch.cfm?Criteria=Hebrews+1.9&amp;t=NKJV" TargetMode="External"/><Relationship Id="rId305" Type="http://schemas.openxmlformats.org/officeDocument/2006/relationships/hyperlink" Target="https://www.blueletterbible.org/search/preSearch.cfm?Criteria=1Peter+4.12&amp;t=NKJV" TargetMode="External"/><Relationship Id="rId326" Type="http://schemas.openxmlformats.org/officeDocument/2006/relationships/hyperlink" Target="https://www.blueletterbible.org/search/preSearch.cfm?Criteria=Revelation+2&amp;t=NKJV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www.blueletterbible.org/search/preSearch.cfm?Criteria=Hebrews+2.10&amp;t=NKJV" TargetMode="External"/><Relationship Id="rId65" Type="http://schemas.openxmlformats.org/officeDocument/2006/relationships/hyperlink" Target="http://bibleone.net/JSC.htm" TargetMode="External"/><Relationship Id="rId86" Type="http://schemas.openxmlformats.org/officeDocument/2006/relationships/hyperlink" Target="https://www.blueletterbible.org/search/preSearch.cfm?Criteria=Hebrews+11.10-16&amp;t=NKJV" TargetMode="External"/><Relationship Id="rId130" Type="http://schemas.openxmlformats.org/officeDocument/2006/relationships/hyperlink" Target="https://www.blueletterbible.org/search/preSearch.cfm?Criteria=Hebrews+12.1-2&amp;t=NKJV" TargetMode="External"/><Relationship Id="rId151" Type="http://schemas.openxmlformats.org/officeDocument/2006/relationships/hyperlink" Target="https://www.blueletterbible.org/search/preSearch.cfm?Criteria=Hebrews+12.1&amp;t=NKJV" TargetMode="External"/><Relationship Id="rId172" Type="http://schemas.openxmlformats.org/officeDocument/2006/relationships/hyperlink" Target="https://www.blueletterbible.org/search/preSearch.cfm?Criteria=Philippians+3.10&amp;t=NKJV" TargetMode="External"/><Relationship Id="rId193" Type="http://schemas.openxmlformats.org/officeDocument/2006/relationships/hyperlink" Target="https://www.blueletterbible.org/search/preSearch.cfm?Criteria=Matthew+28.18&amp;t=NKJV" TargetMode="External"/><Relationship Id="rId207" Type="http://schemas.openxmlformats.org/officeDocument/2006/relationships/hyperlink" Target="https://www.blueletterbible.org/search/preSearch.cfm?Criteria=John+17.4-5&amp;t=NKJV" TargetMode="External"/><Relationship Id="rId228" Type="http://schemas.openxmlformats.org/officeDocument/2006/relationships/hyperlink" Target="https://www.blueletterbible.org/search/preSearch.cfm?Criteria=1Timothy+6.12&amp;t=NKJV" TargetMode="External"/><Relationship Id="rId249" Type="http://schemas.openxmlformats.org/officeDocument/2006/relationships/hyperlink" Target="https://www.blueletterbible.org/search/preSearch.cfm?Criteria=Colossians+1.5-12&amp;t=NKJV" TargetMode="External"/><Relationship Id="rId13" Type="http://schemas.openxmlformats.org/officeDocument/2006/relationships/hyperlink" Target="https://www.blueletterbible.org/search/preSearch.cfm?Criteria=Matthew+25.14-30&amp;t=NKJV" TargetMode="External"/><Relationship Id="rId109" Type="http://schemas.openxmlformats.org/officeDocument/2006/relationships/hyperlink" Target="https://www.blueletterbible.org/search/preSearch.cfm?Criteria=2Timothy+4.7-8&amp;t=NKJV" TargetMode="External"/><Relationship Id="rId260" Type="http://schemas.openxmlformats.org/officeDocument/2006/relationships/hyperlink" Target="https://www.blueletterbible.org/search/preSearch.cfm?Criteria=Colossians+1.12&amp;t=NKJV" TargetMode="External"/><Relationship Id="rId281" Type="http://schemas.openxmlformats.org/officeDocument/2006/relationships/hyperlink" Target="https://www.blueletterbible.org/search/preSearch.cfm?Criteria=Luke+24.25-26&amp;t=NKJV" TargetMode="External"/><Relationship Id="rId316" Type="http://schemas.openxmlformats.org/officeDocument/2006/relationships/hyperlink" Target="https://www.blueletterbible.org/search/preSearch.cfm?Criteria=Zechariah+14.4&amp;t=NKJV" TargetMode="External"/><Relationship Id="rId337" Type="http://schemas.openxmlformats.org/officeDocument/2006/relationships/hyperlink" Target="https://www.blueletterbible.org/search/preSearch.cfm?Criteria=Revelation+2.26-27&amp;t=NKJV" TargetMode="External"/><Relationship Id="rId34" Type="http://schemas.openxmlformats.org/officeDocument/2006/relationships/hyperlink" Target="https://www.blueletterbible.org/search/preSearch.cfm?Criteria=Daniel+7.13-14&amp;t=NKJV" TargetMode="External"/><Relationship Id="rId55" Type="http://schemas.openxmlformats.org/officeDocument/2006/relationships/hyperlink" Target="https://www.blueletterbible.org/search/preSearch.cfm?Criteria=Hebrews+10.26&amp;t=NKJV" TargetMode="External"/><Relationship Id="rId76" Type="http://schemas.openxmlformats.org/officeDocument/2006/relationships/hyperlink" Target="https://www.blueletterbible.org/search/preSearch.cfm?Criteria=1Peter+1.9&amp;t=NKJV" TargetMode="External"/><Relationship Id="rId97" Type="http://schemas.openxmlformats.org/officeDocument/2006/relationships/hyperlink" Target="https://www.blueletterbible.org/search/preSearch.cfm?Criteria=Revelation+20.4-6&amp;t=NKJV" TargetMode="External"/><Relationship Id="rId120" Type="http://schemas.openxmlformats.org/officeDocument/2006/relationships/hyperlink" Target="https://www.blueletterbible.org/search/preSearch.cfm?Criteria=Matthew+19.16ff&amp;t=NKJV" TargetMode="External"/><Relationship Id="rId141" Type="http://schemas.openxmlformats.org/officeDocument/2006/relationships/hyperlink" Target="https://www.blueletterbible.org/search/preSearch.cfm?Criteria=1Peter+1.9&amp;t=NKJV" TargetMode="External"/><Relationship Id="rId7" Type="http://schemas.openxmlformats.org/officeDocument/2006/relationships/hyperlink" Target="https://www.koffeekupkandor.com/gods-word-seven.php" TargetMode="External"/><Relationship Id="rId162" Type="http://schemas.openxmlformats.org/officeDocument/2006/relationships/hyperlink" Target="https://www.blueletterbible.org/search/preSearch.cfm?Criteria=James+1.3&amp;t=NKJV" TargetMode="External"/><Relationship Id="rId183" Type="http://schemas.openxmlformats.org/officeDocument/2006/relationships/hyperlink" Target="https://www.blueletterbible.org/search/preSearch.cfm?Criteria=Psalm+2.6-9&amp;t=NKJV" TargetMode="External"/><Relationship Id="rId218" Type="http://schemas.openxmlformats.org/officeDocument/2006/relationships/hyperlink" Target="https://www.blueletterbible.org/search/preSearch.cfm?Criteria=Matthew+16.24-17.5&amp;t=NKJV" TargetMode="External"/><Relationship Id="rId239" Type="http://schemas.openxmlformats.org/officeDocument/2006/relationships/hyperlink" Target="https://www.blueletterbible.org/search/preSearch.cfm?Criteria=Daniel+7.13-14&amp;t=NKJV" TargetMode="External"/><Relationship Id="rId250" Type="http://schemas.openxmlformats.org/officeDocument/2006/relationships/hyperlink" Target="https://www.blueletterbible.org/search/preSearch.cfm?Criteria=Colossians+1.13&amp;t=NKJV" TargetMode="External"/><Relationship Id="rId271" Type="http://schemas.openxmlformats.org/officeDocument/2006/relationships/hyperlink" Target="https://www.blueletterbible.org/search/preSearch.cfm?Criteria=Genesis+39.20ff&amp;t=NKJV" TargetMode="External"/><Relationship Id="rId292" Type="http://schemas.openxmlformats.org/officeDocument/2006/relationships/hyperlink" Target="https://www.blueletterbible.org/search/preSearch.cfm?Criteria=Ephesians+2.1&amp;t=NKJV" TargetMode="External"/><Relationship Id="rId306" Type="http://schemas.openxmlformats.org/officeDocument/2006/relationships/hyperlink" Target="https://www.blueletterbible.org/search/preSearch.cfm?Criteria=1Peter+4.13&amp;t=NKJV" TargetMode="External"/><Relationship Id="rId24" Type="http://schemas.openxmlformats.org/officeDocument/2006/relationships/hyperlink" Target="https://www.blueletterbible.org/search/preSearch.cfm?Criteria=Hebrews+11.17-19&amp;t=NKJV" TargetMode="External"/><Relationship Id="rId45" Type="http://schemas.openxmlformats.org/officeDocument/2006/relationships/hyperlink" Target="https://www.blueletterbible.org/search/preSearch.cfm?Criteria=John+3.18&amp;t=NKJV" TargetMode="External"/><Relationship Id="rId66" Type="http://schemas.openxmlformats.org/officeDocument/2006/relationships/hyperlink" Target="https://www.blueletterbible.org/search/preSearch.cfm?Criteria=Hebrews+10.35-39&amp;t=NKJV" TargetMode="External"/><Relationship Id="rId87" Type="http://schemas.openxmlformats.org/officeDocument/2006/relationships/hyperlink" Target="https://www.blueletterbible.org/search/preSearch.cfm?Criteria=Genesis+14.18&amp;t=NKJV" TargetMode="External"/><Relationship Id="rId110" Type="http://schemas.openxmlformats.org/officeDocument/2006/relationships/hyperlink" Target="https://www.blueletterbible.org/search/preSearch.cfm?Criteria=Act+20.24&amp;t=NKJV" TargetMode="External"/><Relationship Id="rId131" Type="http://schemas.openxmlformats.org/officeDocument/2006/relationships/hyperlink" Target="https://www.blueletterbible.org/search/preSearch.cfm?Criteria=Hebrews+2.2&amp;t=NKJV" TargetMode="External"/><Relationship Id="rId327" Type="http://schemas.openxmlformats.org/officeDocument/2006/relationships/hyperlink" Target="https://www.blueletterbible.org/search/preSearch.cfm?Criteria=Revelation+3&amp;t=NKJV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www.blueletterbible.org/search/preSearch.cfm?Criteria=2Timothy+2.12&amp;t=NKJV" TargetMode="External"/><Relationship Id="rId173" Type="http://schemas.openxmlformats.org/officeDocument/2006/relationships/hyperlink" Target="https://www.blueletterbible.org/search/preSearch.cfm?Criteria=John+4.34&amp;t=NKJV" TargetMode="External"/><Relationship Id="rId194" Type="http://schemas.openxmlformats.org/officeDocument/2006/relationships/hyperlink" Target="https://www.blueletterbible.org/search/preSearch.cfm?Criteria=Psalm+110.1ff&amp;t=NKJV" TargetMode="External"/><Relationship Id="rId208" Type="http://schemas.openxmlformats.org/officeDocument/2006/relationships/hyperlink" Target="https://www.blueletterbible.org/search/preSearch.cfm?Criteria=Matthew+10.24&amp;t=NKJV" TargetMode="External"/><Relationship Id="rId229" Type="http://schemas.openxmlformats.org/officeDocument/2006/relationships/hyperlink" Target="https://www.blueletterbible.org/search/preSearch.cfm?Criteria=1Timothy+6.12&amp;t=NKJV" TargetMode="External"/><Relationship Id="rId240" Type="http://schemas.openxmlformats.org/officeDocument/2006/relationships/hyperlink" Target="https://www.blueletterbible.org/search/preSearch.cfm?Criteria=Revelation+19.11ff&amp;t=NKJV" TargetMode="External"/><Relationship Id="rId261" Type="http://schemas.openxmlformats.org/officeDocument/2006/relationships/hyperlink" Target="https://www.blueletterbible.org/search/preSearch.cfm?Criteria=Colossians+1.26-29&amp;t=NKJV" TargetMode="External"/><Relationship Id="rId14" Type="http://schemas.openxmlformats.org/officeDocument/2006/relationships/hyperlink" Target="https://www.blueletterbible.org/search/preSearch.cfm?Criteria=Luke+19.12-27&amp;t=NKJV" TargetMode="External"/><Relationship Id="rId35" Type="http://schemas.openxmlformats.org/officeDocument/2006/relationships/hyperlink" Target="https://www.blueletterbible.org/search/preSearch.cfm?Criteria=Luke+19.12&amp;t=NKJV" TargetMode="External"/><Relationship Id="rId56" Type="http://schemas.openxmlformats.org/officeDocument/2006/relationships/hyperlink" Target="https://www.blueletterbible.org/search/preSearch.cfm?Criteria=Hebrews+10.19-22&amp;t=NKJV" TargetMode="External"/><Relationship Id="rId77" Type="http://schemas.openxmlformats.org/officeDocument/2006/relationships/hyperlink" Target="https://www.blueletterbible.org/search/preSearch.cfm?Criteria=James+2.21-25&amp;t=NKJV" TargetMode="External"/><Relationship Id="rId100" Type="http://schemas.openxmlformats.org/officeDocument/2006/relationships/hyperlink" Target="https://www.blueletterbible.org/search/preSearch.cfm?Criteria=Hebrews+12.1&amp;t=NKJV" TargetMode="External"/><Relationship Id="rId282" Type="http://schemas.openxmlformats.org/officeDocument/2006/relationships/hyperlink" Target="https://www.blueletterbible.org/search/preSearch.cfm?Criteria=Luke+9.32&amp;t=NKJV" TargetMode="External"/><Relationship Id="rId317" Type="http://schemas.openxmlformats.org/officeDocument/2006/relationships/hyperlink" Target="https://www.blueletterbible.org/search/preSearch.cfm?Criteria=Joel+2.23-27&amp;t=NKJV" TargetMode="External"/><Relationship Id="rId338" Type="http://schemas.openxmlformats.org/officeDocument/2006/relationships/hyperlink" Target="https://www.blueletterbible.org/search/preSearch.cfm?Criteria=1Corinthians+15.24-28&amp;t=NKJV" TargetMode="External"/><Relationship Id="rId8" Type="http://schemas.openxmlformats.org/officeDocument/2006/relationships/hyperlink" Target="https://www.blueletterbible.org/search/preSearch.cfm?Criteria=Hebrews+11.1ff&amp;t=NKJV" TargetMode="External"/><Relationship Id="rId98" Type="http://schemas.openxmlformats.org/officeDocument/2006/relationships/hyperlink" Target="https://www.blueletterbible.org/search/preSearch.cfm?Criteria=Hebrews+12.1&amp;t=NKJV" TargetMode="External"/><Relationship Id="rId121" Type="http://schemas.openxmlformats.org/officeDocument/2006/relationships/hyperlink" Target="https://www.blueletterbible.org/search/preSearch.cfm?Criteria=Romans+14.23&amp;t=NKJV" TargetMode="External"/><Relationship Id="rId142" Type="http://schemas.openxmlformats.org/officeDocument/2006/relationships/hyperlink" Target="https://www.blueletterbible.org/search/preSearch.cfm?Criteria=Matthew+16.24-17.5&amp;t=NKJV" TargetMode="External"/><Relationship Id="rId163" Type="http://schemas.openxmlformats.org/officeDocument/2006/relationships/hyperlink" Target="https://www.blueletterbible.org/search/preSearch.cfm?Criteria=Romans+10.17&amp;t=NKJV" TargetMode="External"/><Relationship Id="rId184" Type="http://schemas.openxmlformats.org/officeDocument/2006/relationships/hyperlink" Target="https://www.blueletterbible.org/search/preSearch.cfm?Criteria=Psalm+110.1ff&amp;t=NKJV" TargetMode="External"/><Relationship Id="rId219" Type="http://schemas.openxmlformats.org/officeDocument/2006/relationships/hyperlink" Target="https://www.blueletterbible.org/search/preSearch.cfm?Criteria=Philippians+3.11&amp;t=NKJV" TargetMode="External"/><Relationship Id="rId230" Type="http://schemas.openxmlformats.org/officeDocument/2006/relationships/hyperlink" Target="https://www.blueletterbible.org/search/preSearch.cfm?Criteria=Revelation+1.8&amp;t=NKJV" TargetMode="External"/><Relationship Id="rId251" Type="http://schemas.openxmlformats.org/officeDocument/2006/relationships/hyperlink" Target="https://www.blueletterbible.org/search/preSearch.cfm?Criteria=Ephesians+1.3&amp;t=NKJV" TargetMode="External"/><Relationship Id="rId25" Type="http://schemas.openxmlformats.org/officeDocument/2006/relationships/hyperlink" Target="https://www.blueletterbible.org/search/preSearch.cfm?Criteria=Genesis+3.15&amp;t=NKJV" TargetMode="External"/><Relationship Id="rId46" Type="http://schemas.openxmlformats.org/officeDocument/2006/relationships/hyperlink" Target="https://www.blueletterbible.org/search/preSearch.cfm?Criteria=1Thessalonians+2.12&amp;t=NKJV" TargetMode="External"/><Relationship Id="rId67" Type="http://schemas.openxmlformats.org/officeDocument/2006/relationships/hyperlink" Target="https://www.blueletterbible.org/search/preSearch.cfm?Criteria=Hebrews+11.6&amp;t=NKJV" TargetMode="External"/><Relationship Id="rId116" Type="http://schemas.openxmlformats.org/officeDocument/2006/relationships/hyperlink" Target="https://www.blueletterbible.org/search/preSearch.cfm?Criteria=Matthew+13.22&amp;t=NKJV" TargetMode="External"/><Relationship Id="rId137" Type="http://schemas.openxmlformats.org/officeDocument/2006/relationships/hyperlink" Target="https://www.blueletterbible.org/search/preSearch.cfm?Criteria=Philippians+3.7-14&amp;t=NKJV" TargetMode="External"/><Relationship Id="rId158" Type="http://schemas.openxmlformats.org/officeDocument/2006/relationships/hyperlink" Target="https://www.blueletterbible.org/search/preSearch.cfm?Criteria=2Timothy+2.12&amp;t=NKJV" TargetMode="External"/><Relationship Id="rId272" Type="http://schemas.openxmlformats.org/officeDocument/2006/relationships/hyperlink" Target="https://www.blueletterbible.org/search/preSearch.cfm?Criteria=Genesis+41.40ff&amp;t=NKJV" TargetMode="External"/><Relationship Id="rId293" Type="http://schemas.openxmlformats.org/officeDocument/2006/relationships/hyperlink" Target="https://www.blueletterbible.org/search/preSearch.cfm?Criteria=Ephesians+2.5&amp;t=NKJV" TargetMode="External"/><Relationship Id="rId302" Type="http://schemas.openxmlformats.org/officeDocument/2006/relationships/hyperlink" Target="https://www.blueletterbible.org/search/preSearch.cfm?Criteria=1Peter+1.4-5&amp;t=NKJV" TargetMode="External"/><Relationship Id="rId307" Type="http://schemas.openxmlformats.org/officeDocument/2006/relationships/hyperlink" Target="https://www.blueletterbible.org/search/preSearch.cfm?Criteria=Acts+1.3&amp;t=NKJV" TargetMode="External"/><Relationship Id="rId323" Type="http://schemas.openxmlformats.org/officeDocument/2006/relationships/hyperlink" Target="https://www.blueletterbible.org/search/preSearch.cfm?Criteria=Revelation+3.21&amp;t=NKJV" TargetMode="External"/><Relationship Id="rId328" Type="http://schemas.openxmlformats.org/officeDocument/2006/relationships/hyperlink" Target="https://www.blueletterbible.org/search/preSearch.cfm?Criteria=Revelation+3.21&amp;t=NKJV" TargetMode="External"/><Relationship Id="rId344" Type="http://schemas.openxmlformats.org/officeDocument/2006/relationships/hyperlink" Target="https://www.koffeekupkandor.com/gods-word-two.php" TargetMode="External"/><Relationship Id="rId20" Type="http://schemas.openxmlformats.org/officeDocument/2006/relationships/hyperlink" Target="https://www.blueletterbible.org/search/preSearch.cfm?Criteria=Hebrews+9.12&amp;t=NKJV" TargetMode="External"/><Relationship Id="rId41" Type="http://schemas.openxmlformats.org/officeDocument/2006/relationships/hyperlink" Target="https://www.blueletterbible.org/search/preSearch.cfm?Criteria=Hebrews+2.3&amp;t=NKJV" TargetMode="External"/><Relationship Id="rId62" Type="http://schemas.openxmlformats.org/officeDocument/2006/relationships/hyperlink" Target="https://www.blueletterbible.org/search/preSearch.cfm?Criteria=Hebrews+3&amp;t=NKJV" TargetMode="External"/><Relationship Id="rId83" Type="http://schemas.openxmlformats.org/officeDocument/2006/relationships/hyperlink" Target="https://www.blueletterbible.org/search/preSearch.cfm?Criteria=Hebrews+11.26&amp;t=NKJV" TargetMode="External"/><Relationship Id="rId88" Type="http://schemas.openxmlformats.org/officeDocument/2006/relationships/hyperlink" Target="https://www.blueletterbible.org/search/preSearch.cfm?Criteria=Genesis+14.19&amp;t=NKJV" TargetMode="External"/><Relationship Id="rId111" Type="http://schemas.openxmlformats.org/officeDocument/2006/relationships/hyperlink" Target="https://www.blueletterbible.org/search/preSearch.cfm?Criteria=Hebrews+12.1&amp;t=NKJV" TargetMode="External"/><Relationship Id="rId132" Type="http://schemas.openxmlformats.org/officeDocument/2006/relationships/hyperlink" Target="https://www.blueletterbible.org/search/preSearch.cfm?Criteria=Hebrews+11.26&amp;t=NKJV" TargetMode="External"/><Relationship Id="rId153" Type="http://schemas.openxmlformats.org/officeDocument/2006/relationships/hyperlink" Target="https://www.blueletterbible.org/search/preSearch.cfm?Criteria=Hebrews+12.1&amp;t=NKJV" TargetMode="External"/><Relationship Id="rId174" Type="http://schemas.openxmlformats.org/officeDocument/2006/relationships/hyperlink" Target="https://www.blueletterbible.org/search/preSearch.cfm?Criteria=John+6.38&amp;t=NKJV" TargetMode="External"/><Relationship Id="rId179" Type="http://schemas.openxmlformats.org/officeDocument/2006/relationships/hyperlink" Target="https://www.blueletterbible.org/search/preSearch.cfm?Criteria=Acts+13.30&amp;t=NKJV" TargetMode="External"/><Relationship Id="rId195" Type="http://schemas.openxmlformats.org/officeDocument/2006/relationships/hyperlink" Target="https://www.blueletterbible.org/search/preSearch.cfm?Criteria=Luke+19.12&amp;t=NKJV" TargetMode="External"/><Relationship Id="rId209" Type="http://schemas.openxmlformats.org/officeDocument/2006/relationships/hyperlink" Target="https://www.blueletterbible.org/search/preSearch.cfm?Criteria=Acts+14.22&amp;t=NKJV" TargetMode="External"/><Relationship Id="rId190" Type="http://schemas.openxmlformats.org/officeDocument/2006/relationships/hyperlink" Target="https://www.blueletterbible.org/search/preSearch.cfm?Criteria=Acts+13.34&amp;t=NKJV" TargetMode="External"/><Relationship Id="rId204" Type="http://schemas.openxmlformats.org/officeDocument/2006/relationships/hyperlink" Target="https://www.blueletterbible.org/search/preSearch.cfm?Criteria=Hebrews+12.2&amp;t=NKJV" TargetMode="External"/><Relationship Id="rId220" Type="http://schemas.openxmlformats.org/officeDocument/2006/relationships/hyperlink" Target="https://www.blueletterbible.org/search/preSearch.cfm?Criteria=Philippians+3.14&amp;t=NKJV" TargetMode="External"/><Relationship Id="rId225" Type="http://schemas.openxmlformats.org/officeDocument/2006/relationships/hyperlink" Target="https://www.blueletterbible.org/search/preSearch.cfm?Criteria=Jude+1.3&amp;t=NKJV" TargetMode="External"/><Relationship Id="rId241" Type="http://schemas.openxmlformats.org/officeDocument/2006/relationships/hyperlink" Target="https://www.blueletterbible.org/search/preSearch.cfm?Criteria=Colossians+1.13&amp;t=NKJV" TargetMode="External"/><Relationship Id="rId246" Type="http://schemas.openxmlformats.org/officeDocument/2006/relationships/hyperlink" Target="https://www.blueletterbible.org/search/preSearch.cfm?Criteria=John+17.14&amp;t=NKJV" TargetMode="External"/><Relationship Id="rId267" Type="http://schemas.openxmlformats.org/officeDocument/2006/relationships/hyperlink" Target="https://www.blueletterbible.org/search/preSearch.cfm?Criteria=1Peter+2.24&amp;t=NKJV" TargetMode="External"/><Relationship Id="rId288" Type="http://schemas.openxmlformats.org/officeDocument/2006/relationships/hyperlink" Target="https://www.blueletterbible.org/search/preSearch.cfm?Criteria=Luke+19.16-19&amp;t=NKJV" TargetMode="External"/><Relationship Id="rId15" Type="http://schemas.openxmlformats.org/officeDocument/2006/relationships/hyperlink" Target="https://www.blueletterbible.org/search/preSearch.cfm?Criteria=Hebrews+12.1-2&amp;t=NKJV" TargetMode="External"/><Relationship Id="rId36" Type="http://schemas.openxmlformats.org/officeDocument/2006/relationships/hyperlink" Target="https://www.blueletterbible.org/search/preSearch.cfm?Criteria=Hebrews+1.5&amp;t=NKJV" TargetMode="External"/><Relationship Id="rId57" Type="http://schemas.openxmlformats.org/officeDocument/2006/relationships/hyperlink" Target="https://www.blueletterbible.org/search/preSearch.cfm?Criteria=Hebrews+10.26&amp;t=NKJV" TargetMode="External"/><Relationship Id="rId106" Type="http://schemas.openxmlformats.org/officeDocument/2006/relationships/hyperlink" Target="https://www.blueletterbible.org/search/preSearch.cfm?Criteria=1Corinthians+9.24-27&amp;t=NKJV" TargetMode="External"/><Relationship Id="rId127" Type="http://schemas.openxmlformats.org/officeDocument/2006/relationships/hyperlink" Target="https://www.blueletterbible.org/search/preSearch.cfm?Criteria=Hebrews+2.3&amp;t=NKJV" TargetMode="External"/><Relationship Id="rId262" Type="http://schemas.openxmlformats.org/officeDocument/2006/relationships/hyperlink" Target="https://www.blueletterbible.org/search/preSearch.cfm?Criteria=Colossians+1.27&amp;t=NKJV" TargetMode="External"/><Relationship Id="rId283" Type="http://schemas.openxmlformats.org/officeDocument/2006/relationships/hyperlink" Target="https://www.blueletterbible.org/search/preSearch.cfm?Criteria=2Peter+1.16-18&amp;t=NKJV" TargetMode="External"/><Relationship Id="rId313" Type="http://schemas.openxmlformats.org/officeDocument/2006/relationships/hyperlink" Target="https://www.blueletterbible.org/search/preSearch.cfm?Criteria=Acts+1.11&amp;t=NKJV" TargetMode="External"/><Relationship Id="rId318" Type="http://schemas.openxmlformats.org/officeDocument/2006/relationships/hyperlink" Target="https://www.blueletterbible.org/search/preSearch.cfm?Criteria=Genesis+14.18-19&amp;t=NKJV" TargetMode="External"/><Relationship Id="rId339" Type="http://schemas.openxmlformats.org/officeDocument/2006/relationships/hyperlink" Target="https://www.blueletterbible.org/search/preSearch.cfm?Criteria=Revelation+2&amp;t=NKJV" TargetMode="External"/><Relationship Id="rId10" Type="http://schemas.openxmlformats.org/officeDocument/2006/relationships/hyperlink" Target="https://www.blueletterbible.org/search/preSearch.cfm?Criteria=Hebrews+10.39&amp;t=NKJV" TargetMode="External"/><Relationship Id="rId31" Type="http://schemas.openxmlformats.org/officeDocument/2006/relationships/hyperlink" Target="https://www.blueletterbible.org/search/preSearch.cfm?Criteria=Genesis+25.5&amp;t=NKJV" TargetMode="External"/><Relationship Id="rId52" Type="http://schemas.openxmlformats.org/officeDocument/2006/relationships/hyperlink" Target="https://www.blueletterbible.org/search/preSearch.cfm?Criteria=1Peter+1.4&amp;t=NKJV" TargetMode="External"/><Relationship Id="rId73" Type="http://schemas.openxmlformats.org/officeDocument/2006/relationships/hyperlink" Target="https://www.blueletterbible.org/search/preSearch.cfm?Criteria=2Timothy+4.7-8&amp;t=NKJV" TargetMode="External"/><Relationship Id="rId78" Type="http://schemas.openxmlformats.org/officeDocument/2006/relationships/hyperlink" Target="https://www.blueletterbible.org/search/preSearch.cfm?Criteria=Hebrews+11.17-19&amp;t=NKJV" TargetMode="External"/><Relationship Id="rId94" Type="http://schemas.openxmlformats.org/officeDocument/2006/relationships/hyperlink" Target="https://www.blueletterbible.org/search/preSearch.cfm?Criteria=Luke+13.28-29&amp;t=NKJV" TargetMode="External"/><Relationship Id="rId99" Type="http://schemas.openxmlformats.org/officeDocument/2006/relationships/hyperlink" Target="https://www.blueletterbible.org/search/preSearch.cfm?Criteria=Hebrews+11.39&amp;t=NKJV" TargetMode="External"/><Relationship Id="rId101" Type="http://schemas.openxmlformats.org/officeDocument/2006/relationships/hyperlink" Target="https://www.blueletterbible.org/search/preSearch.cfm?Criteria=Hebrews+12.1&amp;t=NKJV" TargetMode="External"/><Relationship Id="rId122" Type="http://schemas.openxmlformats.org/officeDocument/2006/relationships/hyperlink" Target="https://www.blueletterbible.org/search/preSearch.cfm?Criteria=Romans+11&amp;t=NKJV" TargetMode="External"/><Relationship Id="rId143" Type="http://schemas.openxmlformats.org/officeDocument/2006/relationships/hyperlink" Target="https://www.blueletterbible.org/search/preSearch.cfm?Criteria=Matthew+25.14-30&amp;t=NKJV" TargetMode="External"/><Relationship Id="rId148" Type="http://schemas.openxmlformats.org/officeDocument/2006/relationships/hyperlink" Target="https://www.blueletterbible.org/search/preSearch.cfm?Criteria=Romans+12.2&amp;t=NKJV" TargetMode="External"/><Relationship Id="rId164" Type="http://schemas.openxmlformats.org/officeDocument/2006/relationships/hyperlink" Target="https://www.koffeekupkandor.com/salvation-of-the-soul.php" TargetMode="External"/><Relationship Id="rId169" Type="http://schemas.openxmlformats.org/officeDocument/2006/relationships/hyperlink" Target="https://www.blueletterbible.org/search/preSearch.cfm?Criteria=1Corinthians+9.24-25&amp;t=NKJV" TargetMode="External"/><Relationship Id="rId185" Type="http://schemas.openxmlformats.org/officeDocument/2006/relationships/hyperlink" Target="https://www.blueletterbible.org/search/preSearch.cfm?Criteria=Hebrews+1.13-2.10&amp;t=NKJV" TargetMode="External"/><Relationship Id="rId334" Type="http://schemas.openxmlformats.org/officeDocument/2006/relationships/hyperlink" Target="https://www.blueletterbible.org/search/preSearch.cfm?Criteria=Genesis+1.2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2Timothy+4.7&amp;t=NKJV" TargetMode="External"/><Relationship Id="rId180" Type="http://schemas.openxmlformats.org/officeDocument/2006/relationships/hyperlink" Target="https://www.blueletterbible.org/search/preSearch.cfm?Criteria=Romans+8.11&amp;t=NKJV" TargetMode="External"/><Relationship Id="rId210" Type="http://schemas.openxmlformats.org/officeDocument/2006/relationships/hyperlink" Target="https://www.blueletterbible.org/search/preSearch.cfm?Criteria=1Peter+4.12-13&amp;t=NKJV" TargetMode="External"/><Relationship Id="rId215" Type="http://schemas.openxmlformats.org/officeDocument/2006/relationships/hyperlink" Target="https://www.blueletterbible.org/search/preSearch.cfm?Criteria=John+10.17&amp;t=NKJV" TargetMode="External"/><Relationship Id="rId236" Type="http://schemas.openxmlformats.org/officeDocument/2006/relationships/hyperlink" Target="https://www.blueletterbible.org/search/preSearch.cfm?Criteria=Colossians+1.27&amp;t=NKJV" TargetMode="External"/><Relationship Id="rId257" Type="http://schemas.openxmlformats.org/officeDocument/2006/relationships/hyperlink" Target="https://www.blueletterbible.org/search/preSearch.cfm?Criteria=Colossians+1.5&amp;t=NKJV" TargetMode="External"/><Relationship Id="rId278" Type="http://schemas.openxmlformats.org/officeDocument/2006/relationships/hyperlink" Target="https://www.blueletterbible.org/search/preSearch.cfm?Criteria=Psalm+24&amp;t=NKJV" TargetMode="External"/><Relationship Id="rId26" Type="http://schemas.openxmlformats.org/officeDocument/2006/relationships/hyperlink" Target="https://www.blueletterbible.org/search/preSearch.cfm?Criteria=Luke+24.27-31&amp;t=NKJV" TargetMode="External"/><Relationship Id="rId231" Type="http://schemas.openxmlformats.org/officeDocument/2006/relationships/hyperlink" Target="https://www.blueletterbible.org/search/preSearch.cfm?Criteria=Hebrews+12.1-2&amp;t=NKJV" TargetMode="External"/><Relationship Id="rId252" Type="http://schemas.openxmlformats.org/officeDocument/2006/relationships/hyperlink" Target="https://www.blueletterbible.org/search/preSearch.cfm?Criteria=Ephesians+2.6&amp;t=NKJV" TargetMode="External"/><Relationship Id="rId273" Type="http://schemas.openxmlformats.org/officeDocument/2006/relationships/hyperlink" Target="https://www.blueletterbible.org/search/preSearch.cfm?Criteria=Exodus+2.11ff&amp;t=NKJV" TargetMode="External"/><Relationship Id="rId294" Type="http://schemas.openxmlformats.org/officeDocument/2006/relationships/hyperlink" Target="https://www.blueletterbible.org/search/preSearch.cfm?Criteria=Colossians+2.13&amp;t=NKJV" TargetMode="External"/><Relationship Id="rId308" Type="http://schemas.openxmlformats.org/officeDocument/2006/relationships/hyperlink" Target="https://www.blueletterbible.org/search/preSearch.cfm?Criteria=Luke+24.25-48&amp;t=NKJV" TargetMode="External"/><Relationship Id="rId329" Type="http://schemas.openxmlformats.org/officeDocument/2006/relationships/hyperlink" Target="https://www.blueletterbible.org/search/preSearch.cfm?Criteria=1Peter+2.21&amp;t=NKJV" TargetMode="External"/><Relationship Id="rId47" Type="http://schemas.openxmlformats.org/officeDocument/2006/relationships/hyperlink" Target="https://www.blueletterbible.org/search/preSearch.cfm?Criteria=Romans+8.19&amp;t=NKJV" TargetMode="External"/><Relationship Id="rId68" Type="http://schemas.openxmlformats.org/officeDocument/2006/relationships/hyperlink" Target="https://www.blueletterbible.org/search/preSearch.cfm?Criteria=1Peter+1.9&amp;t=NKJV" TargetMode="External"/><Relationship Id="rId89" Type="http://schemas.openxmlformats.org/officeDocument/2006/relationships/hyperlink" Target="https://www.blueletterbible.org/search/preSearch.cfm?Criteria=Genesis+22.17-18&amp;t=NKJV" TargetMode="External"/><Relationship Id="rId112" Type="http://schemas.openxmlformats.org/officeDocument/2006/relationships/hyperlink" Target="https://www.blueletterbible.org/search/preSearch.cfm?Criteria=James+1.2-4&amp;t=NKJV" TargetMode="External"/><Relationship Id="rId133" Type="http://schemas.openxmlformats.org/officeDocument/2006/relationships/hyperlink" Target="https://www.blueletterbible.org/search/preSearch.cfm?Criteria=2Corinthians+5.6-8&amp;t=NKJV" TargetMode="External"/><Relationship Id="rId154" Type="http://schemas.openxmlformats.org/officeDocument/2006/relationships/hyperlink" Target="https://www.blueletterbible.org/search/preSearch.cfm?Criteria=James+1.2-4&amp;t=NKJV" TargetMode="External"/><Relationship Id="rId175" Type="http://schemas.openxmlformats.org/officeDocument/2006/relationships/hyperlink" Target="https://www.blueletterbible.org/search/preSearch.cfm?Criteria=Matthew+3.17&amp;t=NKJV" TargetMode="External"/><Relationship Id="rId340" Type="http://schemas.openxmlformats.org/officeDocument/2006/relationships/hyperlink" Target="https://www.blueletterbible.org/search/preSearch.cfm?Criteria=Revelation+3&amp;t=NKJV" TargetMode="External"/><Relationship Id="rId196" Type="http://schemas.openxmlformats.org/officeDocument/2006/relationships/hyperlink" Target="https://www.blueletterbible.org/search/preSearch.cfm?Criteria=Luke+19.15&amp;t=NKJV" TargetMode="External"/><Relationship Id="rId200" Type="http://schemas.openxmlformats.org/officeDocument/2006/relationships/hyperlink" Target="https://www.blueletterbible.org/search/preSearch.cfm?Criteria=Hebrews+5.6-10&amp;t=NKJV" TargetMode="External"/><Relationship Id="rId16" Type="http://schemas.openxmlformats.org/officeDocument/2006/relationships/hyperlink" Target="https://www.blueletterbible.org/search/preSearch.cfm?Criteria=Genesis+1.26-28&amp;t=NKJV" TargetMode="External"/><Relationship Id="rId221" Type="http://schemas.openxmlformats.org/officeDocument/2006/relationships/hyperlink" Target="https://www.blueletterbible.org/search/preSearch.cfm?Criteria=Philippians+3.11&amp;t=NKJV" TargetMode="External"/><Relationship Id="rId242" Type="http://schemas.openxmlformats.org/officeDocument/2006/relationships/hyperlink" Target="https://www.blueletterbible.org/search/preSearch.cfm?Criteria=Ephesians+6.12&amp;t=NKJV" TargetMode="External"/><Relationship Id="rId263" Type="http://schemas.openxmlformats.org/officeDocument/2006/relationships/hyperlink" Target="https://www.blueletterbible.org/search/preSearch.cfm?Criteria=Colossians+1.13&amp;t=NKJV" TargetMode="External"/><Relationship Id="rId284" Type="http://schemas.openxmlformats.org/officeDocument/2006/relationships/hyperlink" Target="https://www.blueletterbible.org/search/preSearch.cfm?Criteria=Hebrews+12.2&amp;t=NKJV" TargetMode="External"/><Relationship Id="rId319" Type="http://schemas.openxmlformats.org/officeDocument/2006/relationships/hyperlink" Target="https://www.blueletterbible.org/search/preSearch.cfm?Criteria=Matthew+26.26-29&amp;t=NKJV" TargetMode="External"/><Relationship Id="rId37" Type="http://schemas.openxmlformats.org/officeDocument/2006/relationships/hyperlink" Target="https://www.blueletterbible.org/search/preSearch.cfm?Criteria=Psalm+2.7-8&amp;t=NKJV" TargetMode="External"/><Relationship Id="rId58" Type="http://schemas.openxmlformats.org/officeDocument/2006/relationships/hyperlink" Target="https://www.blueletterbible.org/search/preSearch.cfm?Criteria=Hebrews+10.23-25&amp;t=NKJV" TargetMode="External"/><Relationship Id="rId79" Type="http://schemas.openxmlformats.org/officeDocument/2006/relationships/hyperlink" Target="https://www.blueletterbible.org/search/preSearch.cfm?Criteria=Hebrews+11.31&amp;t=NKJV" TargetMode="External"/><Relationship Id="rId102" Type="http://schemas.openxmlformats.org/officeDocument/2006/relationships/hyperlink" Target="https://www.blueletterbible.org/search/preSearch.cfm?Criteria=Philippians+1.21&amp;t=NKJV" TargetMode="External"/><Relationship Id="rId123" Type="http://schemas.openxmlformats.org/officeDocument/2006/relationships/hyperlink" Target="https://www.blueletterbible.org/search/preSearch.cfm?Criteria=Ephesians+4.11-13&amp;t=NKJV" TargetMode="External"/><Relationship Id="rId144" Type="http://schemas.openxmlformats.org/officeDocument/2006/relationships/hyperlink" Target="https://www.blueletterbible.org/search/preSearch.cfm?Criteria=Luke+19.12-27&amp;t=NKJV" TargetMode="External"/><Relationship Id="rId330" Type="http://schemas.openxmlformats.org/officeDocument/2006/relationships/hyperlink" Target="https://www.blueletterbible.org/search/preSearch.cfm?Criteria=Genesis+1.5&amp;t=NKJV" TargetMode="External"/><Relationship Id="rId90" Type="http://schemas.openxmlformats.org/officeDocument/2006/relationships/hyperlink" Target="https://www.blueletterbible.org/search/preSearch.cfm?Criteria=Hebrews+11.8-16&amp;t=NKJV" TargetMode="External"/><Relationship Id="rId165" Type="http://schemas.openxmlformats.org/officeDocument/2006/relationships/hyperlink" Target="https://www.blueletterbible.org/search/preSearch.cfm?Criteria=Luke+9.62&amp;t=NKJV" TargetMode="External"/><Relationship Id="rId186" Type="http://schemas.openxmlformats.org/officeDocument/2006/relationships/hyperlink" Target="https://www.blueletterbible.org/search/preSearch.cfm?Criteria=Acts+13.30-34&amp;t=NKJV" TargetMode="External"/><Relationship Id="rId211" Type="http://schemas.openxmlformats.org/officeDocument/2006/relationships/hyperlink" Target="https://www.blueletterbible.org/search/preSearch.cfm?Criteria=1Peter+2.21&amp;t=NKJV" TargetMode="External"/><Relationship Id="rId232" Type="http://schemas.openxmlformats.org/officeDocument/2006/relationships/hyperlink" Target="http://bibleone.net/RFP.htm" TargetMode="External"/><Relationship Id="rId253" Type="http://schemas.openxmlformats.org/officeDocument/2006/relationships/hyperlink" Target="https://www.blueletterbible.org/search/preSearch.cfm?Criteria=Ephesians+1.3&amp;t=NKJV" TargetMode="External"/><Relationship Id="rId274" Type="http://schemas.openxmlformats.org/officeDocument/2006/relationships/hyperlink" Target="https://www.blueletterbible.org/search/preSearch.cfm?Criteria=Exodus+3.1ff&amp;t=NKJV" TargetMode="External"/><Relationship Id="rId295" Type="http://schemas.openxmlformats.org/officeDocument/2006/relationships/hyperlink" Target="https://www.blueletterbible.org/search/preSearch.cfm?Criteria=Colossians+1.13&amp;t=NKJV" TargetMode="External"/><Relationship Id="rId309" Type="http://schemas.openxmlformats.org/officeDocument/2006/relationships/hyperlink" Target="https://www.blueletterbible.org/search/preSearch.cfm?Criteria=1Corinthians+15.3-7&amp;t=NKJV" TargetMode="External"/><Relationship Id="rId27" Type="http://schemas.openxmlformats.org/officeDocument/2006/relationships/hyperlink" Target="https://www.blueletterbible.org/search/preSearch.cfm?Criteria=Luke+24.27&amp;t=NKJV" TargetMode="External"/><Relationship Id="rId48" Type="http://schemas.openxmlformats.org/officeDocument/2006/relationships/hyperlink" Target="https://www.blueletterbible.org/search/preSearch.cfm?Criteria=Hebrews+2.10&amp;t=NKJV" TargetMode="External"/><Relationship Id="rId69" Type="http://schemas.openxmlformats.org/officeDocument/2006/relationships/hyperlink" Target="https://www.blueletterbible.org/search/preSearch.cfm?Criteria=Ephesians+2.10&amp;t=NKJV" TargetMode="External"/><Relationship Id="rId113" Type="http://schemas.openxmlformats.org/officeDocument/2006/relationships/hyperlink" Target="https://www.blueletterbible.org/search/preSearch.cfm?Criteria=Matthew+13.3-8&amp;t=NKJV" TargetMode="External"/><Relationship Id="rId134" Type="http://schemas.openxmlformats.org/officeDocument/2006/relationships/hyperlink" Target="https://www.blueletterbible.org/search/preSearch.cfm?Criteria=1Timothy+1.15&amp;t=NKJV" TargetMode="External"/><Relationship Id="rId320" Type="http://schemas.openxmlformats.org/officeDocument/2006/relationships/hyperlink" Target="https://www.blueletterbible.org/search/preSearch.cfm?Criteria=Matthew+16.27&amp;t=NKJV" TargetMode="External"/><Relationship Id="rId80" Type="http://schemas.openxmlformats.org/officeDocument/2006/relationships/hyperlink" Target="https://www.blueletterbible.org/search/preSearch.cfm?Criteria=Hebrews+11.33-35a&amp;t=NKJV" TargetMode="External"/><Relationship Id="rId155" Type="http://schemas.openxmlformats.org/officeDocument/2006/relationships/hyperlink" Target="https://www.blueletterbible.org/search/preSearch.cfm?Criteria=2Timothy+2.12&amp;t=NKJV" TargetMode="External"/><Relationship Id="rId176" Type="http://schemas.openxmlformats.org/officeDocument/2006/relationships/hyperlink" Target="https://www.blueletterbible.org/search/preSearch.cfm?Criteria=Psalm+2.7&amp;t=NKJV" TargetMode="External"/><Relationship Id="rId197" Type="http://schemas.openxmlformats.org/officeDocument/2006/relationships/hyperlink" Target="https://www.blueletterbible.org/search/preSearch.cfm?Criteria=Daniel+7.9-14&amp;t=NKJV" TargetMode="External"/><Relationship Id="rId341" Type="http://schemas.openxmlformats.org/officeDocument/2006/relationships/hyperlink" Target="http://bibleone.net/JSC.htm" TargetMode="External"/><Relationship Id="rId201" Type="http://schemas.openxmlformats.org/officeDocument/2006/relationships/hyperlink" Target="https://www.blueletterbible.org/search/preSearch.cfm?Criteria=Hebrews+6.20-7.21&amp;t=NKJV" TargetMode="External"/><Relationship Id="rId222" Type="http://schemas.openxmlformats.org/officeDocument/2006/relationships/hyperlink" Target="https://www.blueletterbible.org/search/preSearch.cfm?Criteria=Philippians+3.10&amp;t=NKJV" TargetMode="External"/><Relationship Id="rId243" Type="http://schemas.openxmlformats.org/officeDocument/2006/relationships/hyperlink" Target="https://www.blueletterbible.org/search/preSearch.cfm?Criteria=Colossians+1.13&amp;t=NKJV" TargetMode="External"/><Relationship Id="rId264" Type="http://schemas.openxmlformats.org/officeDocument/2006/relationships/hyperlink" Target="https://www.blueletterbible.org/search/preSearch.cfm?Criteria=Colossians+1.13&amp;t=NKJV" TargetMode="External"/><Relationship Id="rId285" Type="http://schemas.openxmlformats.org/officeDocument/2006/relationships/hyperlink" Target="https://www.blueletterbible.org/search/preSearch.cfm?Criteria=Matthew+25.14ff&amp;t=NKJV" TargetMode="External"/><Relationship Id="rId17" Type="http://schemas.openxmlformats.org/officeDocument/2006/relationships/hyperlink" Target="https://www.blueletterbible.org/search/preSearch.cfm?Criteria=Hebrews+1.3&amp;t=NKJV" TargetMode="External"/><Relationship Id="rId38" Type="http://schemas.openxmlformats.org/officeDocument/2006/relationships/hyperlink" Target="https://www.blueletterbible.org/search/preSearch.cfm?Criteria=Hebrews+1.9&amp;t=NKJV" TargetMode="External"/><Relationship Id="rId59" Type="http://schemas.openxmlformats.org/officeDocument/2006/relationships/hyperlink" Target="https://www.blueletterbible.org/search/preSearch.cfm?Criteria=Hebrews+10.26&amp;t=NKJV" TargetMode="External"/><Relationship Id="rId103" Type="http://schemas.openxmlformats.org/officeDocument/2006/relationships/hyperlink" Target="https://www.blueletterbible.org/search/preSearch.cfm?Criteria=Acts+20.24&amp;t=NKJV" TargetMode="External"/><Relationship Id="rId124" Type="http://schemas.openxmlformats.org/officeDocument/2006/relationships/hyperlink" Target="https://www.blueletterbible.org/search/preSearch.cfm?Criteria=James+1.2-4&amp;t=NKJV" TargetMode="External"/><Relationship Id="rId310" Type="http://schemas.openxmlformats.org/officeDocument/2006/relationships/hyperlink" Target="https://www.blueletterbible.org/search/preSearch.cfm?Criteria=Luke+24.50-51&amp;t=NKJV" TargetMode="External"/><Relationship Id="rId70" Type="http://schemas.openxmlformats.org/officeDocument/2006/relationships/hyperlink" Target="https://www.blueletterbible.org/search/preSearch.cfm?Criteria=Hebrews+10.39&amp;t=NKJV" TargetMode="External"/><Relationship Id="rId91" Type="http://schemas.openxmlformats.org/officeDocument/2006/relationships/hyperlink" Target="https://www.blueletterbible.org/search/preSearch.cfm?Criteria=Matthew+21.43&amp;t=NKJV" TargetMode="External"/><Relationship Id="rId145" Type="http://schemas.openxmlformats.org/officeDocument/2006/relationships/hyperlink" Target="https://www.blueletterbible.org/search/preSearch.cfm?Criteria=Hebrews+11&amp;t=NKJV" TargetMode="External"/><Relationship Id="rId166" Type="http://schemas.openxmlformats.org/officeDocument/2006/relationships/hyperlink" Target="https://www.blueletterbible.org/search/preSearch.cfm?Criteria=Hebrews+12.2&amp;t=NKJV" TargetMode="External"/><Relationship Id="rId187" Type="http://schemas.openxmlformats.org/officeDocument/2006/relationships/hyperlink" Target="https://www.blueletterbible.org/search/preSearch.cfm?Criteria=Acts+13.33&amp;t=NKJV" TargetMode="External"/><Relationship Id="rId331" Type="http://schemas.openxmlformats.org/officeDocument/2006/relationships/hyperlink" Target="https://www.blueletterbible.org/search/preSearch.cfm?Criteria=Genesis+1.8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John+10.15&amp;t=NKJV" TargetMode="External"/><Relationship Id="rId233" Type="http://schemas.openxmlformats.org/officeDocument/2006/relationships/hyperlink" Target="https://www.blueletterbible.org/search/preSearch.cfm?Criteria=Colossians+1.5&amp;t=NKJV" TargetMode="External"/><Relationship Id="rId254" Type="http://schemas.openxmlformats.org/officeDocument/2006/relationships/hyperlink" Target="https://www.blueletterbible.org/search/preSearch.cfm?Criteria=Ephesians+2.6&amp;t=NKJV" TargetMode="External"/><Relationship Id="rId28" Type="http://schemas.openxmlformats.org/officeDocument/2006/relationships/hyperlink" Target="https://www.blueletterbible.org/search/preSearch.cfm?Criteria=Luke+24.44-45&amp;t=NKJV" TargetMode="External"/><Relationship Id="rId49" Type="http://schemas.openxmlformats.org/officeDocument/2006/relationships/hyperlink" Target="https://www.blueletterbible.org/search/preSearch.cfm?Criteria=Romans+8.18&amp;t=NKJV" TargetMode="External"/><Relationship Id="rId114" Type="http://schemas.openxmlformats.org/officeDocument/2006/relationships/hyperlink" Target="https://www.blueletterbible.org/search/preSearch.cfm?Criteria=Matthew+13.18-23&amp;t=NKJV" TargetMode="External"/><Relationship Id="rId275" Type="http://schemas.openxmlformats.org/officeDocument/2006/relationships/hyperlink" Target="https://www.blueletterbible.org/search/preSearch.cfm?Criteria=Exodus+12.40-41&amp;t=NKJV" TargetMode="External"/><Relationship Id="rId296" Type="http://schemas.openxmlformats.org/officeDocument/2006/relationships/hyperlink" Target="https://www.blueletterbible.org/search/preSearch.cfm?Criteria=Genesis+22&amp;t=NKJV" TargetMode="External"/><Relationship Id="rId300" Type="http://schemas.openxmlformats.org/officeDocument/2006/relationships/hyperlink" Target="https://www.blueletterbible.org/search/preSearch.cfm?Criteria=1Peter+4.12-13&amp;t=NKJV" TargetMode="External"/><Relationship Id="rId60" Type="http://schemas.openxmlformats.org/officeDocument/2006/relationships/hyperlink" Target="https://www.blueletterbible.org/search/preSearch.cfm?Criteria=Hebrews+10.27&amp;t=NKJV" TargetMode="External"/><Relationship Id="rId81" Type="http://schemas.openxmlformats.org/officeDocument/2006/relationships/hyperlink" Target="https://www.blueletterbible.org/search/preSearch.cfm?Criteria=Hebrews+11.35-38&amp;t=NKJV" TargetMode="External"/><Relationship Id="rId135" Type="http://schemas.openxmlformats.org/officeDocument/2006/relationships/hyperlink" Target="https://www.blueletterbible.org/search/preSearch.cfm?Criteria=1Timothy+1.16&amp;t=NKJV" TargetMode="External"/><Relationship Id="rId156" Type="http://schemas.openxmlformats.org/officeDocument/2006/relationships/hyperlink" Target="https://www.blueletterbible.org/search/preSearch.cfm?Criteria=James+1.3-4&amp;t=NKJV" TargetMode="External"/><Relationship Id="rId177" Type="http://schemas.openxmlformats.org/officeDocument/2006/relationships/hyperlink" Target="https://www.blueletterbible.org/search/preSearch.cfm?Criteria=Acts+13.33-34&amp;t=NKJV" TargetMode="External"/><Relationship Id="rId198" Type="http://schemas.openxmlformats.org/officeDocument/2006/relationships/hyperlink" Target="https://www.blueletterbible.org/search/preSearch.cfm?Criteria=Revelation+11.15&amp;t=NKJV" TargetMode="External"/><Relationship Id="rId321" Type="http://schemas.openxmlformats.org/officeDocument/2006/relationships/hyperlink" Target="https://www.blueletterbible.org/search/preSearch.cfm?Criteria=1Timothy+3.16&amp;t=NKJV" TargetMode="External"/><Relationship Id="rId342" Type="http://schemas.openxmlformats.org/officeDocument/2006/relationships/hyperlink" Target="https://www.blueletterbible.org/search/preSearch.cfm?Criteria=Hebrews+11.26&amp;t=NKJV" TargetMode="External"/><Relationship Id="rId202" Type="http://schemas.openxmlformats.org/officeDocument/2006/relationships/hyperlink" Target="https://www.blueletterbible.org/search/preSearch.cfm?Criteria=Revelation+3.21&amp;t=NKJV" TargetMode="External"/><Relationship Id="rId223" Type="http://schemas.openxmlformats.org/officeDocument/2006/relationships/hyperlink" Target="https://www.blueletterbible.org/search/preSearch.cfm?Criteria=Hebrews+12.2&amp;t=NKJV" TargetMode="External"/><Relationship Id="rId244" Type="http://schemas.openxmlformats.org/officeDocument/2006/relationships/hyperlink" Target="https://www.blueletterbible.org/search/preSearch.cfm?Criteria=1John+5.19&amp;t=NKJV" TargetMode="External"/><Relationship Id="rId18" Type="http://schemas.openxmlformats.org/officeDocument/2006/relationships/hyperlink" Target="https://www.blueletterbible.org/search/preSearch.cfm?Criteria=Hebrews+2.9&amp;t=NKJV" TargetMode="External"/><Relationship Id="rId39" Type="http://schemas.openxmlformats.org/officeDocument/2006/relationships/hyperlink" Target="https://www.blueletterbible.org/search/preSearch.cfm?Criteria=Hebrews+3.14&amp;t=NKJV" TargetMode="External"/><Relationship Id="rId265" Type="http://schemas.openxmlformats.org/officeDocument/2006/relationships/hyperlink" Target="https://www.koffeekupkandor.com/gods-word-one.php" TargetMode="External"/><Relationship Id="rId286" Type="http://schemas.openxmlformats.org/officeDocument/2006/relationships/hyperlink" Target="https://www.blueletterbible.org/search/preSearch.cfm?Criteria=Matthew+25.21&amp;t=NKJV" TargetMode="External"/><Relationship Id="rId50" Type="http://schemas.openxmlformats.org/officeDocument/2006/relationships/hyperlink" Target="https://www.blueletterbible.org/search/preSearch.cfm?Criteria=Romans+8.23&amp;t=NKJV" TargetMode="External"/><Relationship Id="rId104" Type="http://schemas.openxmlformats.org/officeDocument/2006/relationships/hyperlink" Target="https://www.blueletterbible.org/search/preSearch.cfm?Criteria=Hebrews+2.2&amp;t=NKJV" TargetMode="External"/><Relationship Id="rId125" Type="http://schemas.openxmlformats.org/officeDocument/2006/relationships/hyperlink" Target="https://www.blueletterbible.org/search/preSearch.cfm?Criteria=1Corinthians+10.13&amp;t=NKJV" TargetMode="External"/><Relationship Id="rId146" Type="http://schemas.openxmlformats.org/officeDocument/2006/relationships/hyperlink" Target="https://www.blueletterbible.org/search/preSearch.cfm?Criteria=James+1.3-4&amp;t=NKJV" TargetMode="External"/><Relationship Id="rId167" Type="http://schemas.openxmlformats.org/officeDocument/2006/relationships/hyperlink" Target="https://www.blueletterbible.org/search/preSearch.cfm?Criteria=Philippians+3.13-14&amp;t=NKJV" TargetMode="External"/><Relationship Id="rId188" Type="http://schemas.openxmlformats.org/officeDocument/2006/relationships/hyperlink" Target="https://www.blueletterbible.org/search/preSearch.cfm?Criteria=Psalm+2.6-9&amp;t=NKJV" TargetMode="External"/><Relationship Id="rId311" Type="http://schemas.openxmlformats.org/officeDocument/2006/relationships/hyperlink" Target="https://www.blueletterbible.org/search/preSearch.cfm?Criteria=Acts+1.9&amp;t=NKJV" TargetMode="External"/><Relationship Id="rId332" Type="http://schemas.openxmlformats.org/officeDocument/2006/relationships/hyperlink" Target="https://www.blueletterbible.org/search/preSearch.cfm?Criteria=Genesis+1.13&amp;t=NKJV" TargetMode="External"/><Relationship Id="rId71" Type="http://schemas.openxmlformats.org/officeDocument/2006/relationships/hyperlink" Target="https://www.blueletterbible.org/search/preSearch.cfm?Criteria=1Peter+1.4-9&amp;t=NKJV" TargetMode="External"/><Relationship Id="rId92" Type="http://schemas.openxmlformats.org/officeDocument/2006/relationships/hyperlink" Target="https://www.blueletterbible.org/search/preSearch.cfm?Criteria=Hebrews+11.4-7&amp;t=NKJV" TargetMode="External"/><Relationship Id="rId213" Type="http://schemas.openxmlformats.org/officeDocument/2006/relationships/hyperlink" Target="https://www.blueletterbible.org/search/preSearch.cfm?Criteria=John+10.17&amp;t=NKJV" TargetMode="External"/><Relationship Id="rId234" Type="http://schemas.openxmlformats.org/officeDocument/2006/relationships/hyperlink" Target="https://www.blueletterbible.org/search/preSearch.cfm?Criteria=Colossians+1.12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Hebrews+1.2&amp;t=NKJV" TargetMode="External"/><Relationship Id="rId255" Type="http://schemas.openxmlformats.org/officeDocument/2006/relationships/hyperlink" Target="https://www.blueletterbible.org/search/preSearch.cfm?Criteria=Colossians+1.13&amp;t=NKJV" TargetMode="External"/><Relationship Id="rId276" Type="http://schemas.openxmlformats.org/officeDocument/2006/relationships/hyperlink" Target="https://www.blueletterbible.org/search/preSearch.cfm?Criteria=Psalm+22&amp;t=NKJV" TargetMode="External"/><Relationship Id="rId297" Type="http://schemas.openxmlformats.org/officeDocument/2006/relationships/hyperlink" Target="https://www.blueletterbible.org/search/preSearch.cfm?Criteria=Genesis+24&amp;t=NKJV" TargetMode="External"/><Relationship Id="rId40" Type="http://schemas.openxmlformats.org/officeDocument/2006/relationships/hyperlink" Target="https://www.blueletterbible.org/search/preSearch.cfm?Criteria=Hebrews+1.14&amp;t=NKJV" TargetMode="External"/><Relationship Id="rId115" Type="http://schemas.openxmlformats.org/officeDocument/2006/relationships/hyperlink" Target="https://www.blueletterbible.org/search/preSearch.cfm?Criteria=Matthew+13.7&amp;t=NKJV" TargetMode="External"/><Relationship Id="rId136" Type="http://schemas.openxmlformats.org/officeDocument/2006/relationships/hyperlink" Target="https://www.blueletterbible.org/search/preSearch.cfm?Criteria=Romans+8.35-39&amp;t=NKJV" TargetMode="External"/><Relationship Id="rId157" Type="http://schemas.openxmlformats.org/officeDocument/2006/relationships/hyperlink" Target="https://www.blueletterbible.org/search/preSearch.cfm?Criteria=James+1.12&amp;t=NKJV" TargetMode="External"/><Relationship Id="rId178" Type="http://schemas.openxmlformats.org/officeDocument/2006/relationships/hyperlink" Target="https://www.blueletterbible.org/search/preSearch.cfm?Criteria=John+17.4&amp;t=NKJV" TargetMode="External"/><Relationship Id="rId301" Type="http://schemas.openxmlformats.org/officeDocument/2006/relationships/hyperlink" Target="https://www.blueletterbible.org/search/preSearch.cfm?Criteria=Matthew+16.27&amp;t=NKJV" TargetMode="External"/><Relationship Id="rId322" Type="http://schemas.openxmlformats.org/officeDocument/2006/relationships/hyperlink" Target="https://www.blueletterbible.org/search/preSearch.cfm?Criteria=Psalm+110.1&amp;t=NKJV" TargetMode="External"/><Relationship Id="rId343" Type="http://schemas.openxmlformats.org/officeDocument/2006/relationships/hyperlink" Target="https://www.blueletterbible.org/search/preSearch.cfm?Criteria=1Corinthians+9.24b&amp;t=NKJV" TargetMode="External"/><Relationship Id="rId61" Type="http://schemas.openxmlformats.org/officeDocument/2006/relationships/hyperlink" Target="https://www.blueletterbible.org/search/preSearch.cfm?Criteria=Hebrews+10.26&amp;t=NKJV" TargetMode="External"/><Relationship Id="rId82" Type="http://schemas.openxmlformats.org/officeDocument/2006/relationships/hyperlink" Target="https://www.blueletterbible.org/search/preSearch.cfm?Criteria=Hebrews+11.39&amp;t=NKJV" TargetMode="External"/><Relationship Id="rId199" Type="http://schemas.openxmlformats.org/officeDocument/2006/relationships/hyperlink" Target="https://www.blueletterbible.org/search/preSearch.cfm?Criteria=Psalm+110.2-4&amp;t=NKJV" TargetMode="External"/><Relationship Id="rId203" Type="http://schemas.openxmlformats.org/officeDocument/2006/relationships/hyperlink" Target="https://www.blueletterbible.org/search/preSearch.cfm?Criteria=2Timothy+3.12&amp;t=NKJV" TargetMode="External"/><Relationship Id="rId19" Type="http://schemas.openxmlformats.org/officeDocument/2006/relationships/hyperlink" Target="https://www.blueletterbible.org/search/preSearch.cfm?Criteria=Hebrews+7.27&amp;t=NKJV" TargetMode="External"/><Relationship Id="rId224" Type="http://schemas.openxmlformats.org/officeDocument/2006/relationships/hyperlink" Target="https://www.blueletterbible.org/search/preSearch.cfm?Criteria=1Timothy+6.12&amp;t=NKJV" TargetMode="External"/><Relationship Id="rId245" Type="http://schemas.openxmlformats.org/officeDocument/2006/relationships/hyperlink" Target="https://www.blueletterbible.org/search/preSearch.cfm?Criteria=Luke+4.5-6&amp;t=NKJV" TargetMode="External"/><Relationship Id="rId266" Type="http://schemas.openxmlformats.org/officeDocument/2006/relationships/hyperlink" Target="https://www.blueletterbible.org/search/preSearch.cfm?Criteria=Hebrews+12.2&amp;t=NKJV" TargetMode="External"/><Relationship Id="rId287" Type="http://schemas.openxmlformats.org/officeDocument/2006/relationships/hyperlink" Target="https://www.blueletterbible.org/search/preSearch.cfm?Criteria=Matthew+25.23&amp;t=NKJV" TargetMode="External"/><Relationship Id="rId30" Type="http://schemas.openxmlformats.org/officeDocument/2006/relationships/hyperlink" Target="https://www.blueletterbible.org/search/preSearch.cfm?Criteria=Genesis+24.36&amp;t=NKJV" TargetMode="External"/><Relationship Id="rId105" Type="http://schemas.openxmlformats.org/officeDocument/2006/relationships/hyperlink" Target="https://www.blueletterbible.org/search/preSearch.cfm?Criteria=Hebrews+11.26&amp;t=NKJV" TargetMode="External"/><Relationship Id="rId126" Type="http://schemas.openxmlformats.org/officeDocument/2006/relationships/hyperlink" Target="https://www.blueletterbible.org/search/preSearch.cfm?Criteria=Hebrews+12.1-2&amp;t=NKJV" TargetMode="External"/><Relationship Id="rId147" Type="http://schemas.openxmlformats.org/officeDocument/2006/relationships/hyperlink" Target="https://www.blueletterbible.org/search/preSearch.cfm?Criteria=Romans+8.28&amp;t=NKJV" TargetMode="External"/><Relationship Id="rId168" Type="http://schemas.openxmlformats.org/officeDocument/2006/relationships/hyperlink" Target="https://www.blueletterbible.org/search/preSearch.cfm?Criteria=1Corinthians+9.26&amp;t=NKJV" TargetMode="External"/><Relationship Id="rId312" Type="http://schemas.openxmlformats.org/officeDocument/2006/relationships/hyperlink" Target="https://www.blueletterbible.org/search/preSearch.cfm?Criteria=1Timothy+3.16&amp;t=NKJV" TargetMode="External"/><Relationship Id="rId333" Type="http://schemas.openxmlformats.org/officeDocument/2006/relationships/hyperlink" Target="https://www.blueletterbible.org/search/preSearch.cfm?Criteria=Genesis+1.19&amp;t=NKJV" TargetMode="External"/><Relationship Id="rId51" Type="http://schemas.openxmlformats.org/officeDocument/2006/relationships/hyperlink" Target="https://www.blueletterbible.org/search/preSearch.cfm?Criteria=Hebrews+2.5&amp;t=NKJV" TargetMode="External"/><Relationship Id="rId72" Type="http://schemas.openxmlformats.org/officeDocument/2006/relationships/hyperlink" Target="https://www.blueletterbible.org/search/preSearch.cfm?Criteria=1Corinthians+9.24-27&amp;t=NKJV" TargetMode="External"/><Relationship Id="rId93" Type="http://schemas.openxmlformats.org/officeDocument/2006/relationships/hyperlink" Target="https://www.blueletterbible.org/search/preSearch.cfm?Criteria=Matthew+8.11&amp;t=NKJV" TargetMode="External"/><Relationship Id="rId189" Type="http://schemas.openxmlformats.org/officeDocument/2006/relationships/hyperlink" Target="https://www.blueletterbible.org/search/preSearch.cfm?Criteria=Acts+13.33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Matthew+16.25-26&amp;t=NKJV" TargetMode="External"/><Relationship Id="rId235" Type="http://schemas.openxmlformats.org/officeDocument/2006/relationships/hyperlink" Target="https://www.blueletterbible.org/search/preSearch.cfm?Criteria=Colossians+1.23&amp;t=NKJV" TargetMode="External"/><Relationship Id="rId256" Type="http://schemas.openxmlformats.org/officeDocument/2006/relationships/hyperlink" Target="https://www.blueletterbible.org/search/preSearch.cfm?Criteria=Colossians+1.13&amp;t=NKJV" TargetMode="External"/><Relationship Id="rId277" Type="http://schemas.openxmlformats.org/officeDocument/2006/relationships/hyperlink" Target="https://www.blueletterbible.org/search/preSearch.cfm?Criteria=Psalm+23&amp;t=NKJV" TargetMode="External"/><Relationship Id="rId298" Type="http://schemas.openxmlformats.org/officeDocument/2006/relationships/hyperlink" Target="https://www.blueletterbible.org/search/preSearch.cfm?Criteria=1Peter+2.2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19112</Words>
  <Characters>108940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2021-01-16T17:49:00Z</dcterms:created>
  <dcterms:modified xsi:type="dcterms:W3CDTF">2021-01-16T18:02:00Z</dcterms:modified>
</cp:coreProperties>
</file>