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9B" w:rsidRDefault="00787E9B" w:rsidP="00787E9B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color w:val="FF0000"/>
        </w:rPr>
        <w:t>“Soul-winning”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has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do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with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winning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those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who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are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already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saved</w:t>
      </w:r>
      <w:r>
        <w:rPr>
          <w:rFonts w:ascii="Arial Black" w:hAnsi="Arial Black" w:cs="Arial"/>
          <w:color w:val="FF0000"/>
        </w:rPr>
        <w:br/>
        <w:t>to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life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of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faithfulness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the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Lord</w:t>
      </w:r>
      <w:proofErr w:type="gramStart"/>
      <w:r>
        <w:rPr>
          <w:rFonts w:ascii="Arial Black" w:hAnsi="Arial Black" w:cs="Arial"/>
          <w:color w:val="FF0000"/>
        </w:rPr>
        <w:t>.</w:t>
      </w:r>
      <w:proofErr w:type="gramEnd"/>
      <w:r>
        <w:rPr>
          <w:rFonts w:ascii="Arial Black" w:hAnsi="Arial Black" w:cs="Arial"/>
          <w:color w:val="FF0000"/>
        </w:rPr>
        <w:br/>
        <w:t>“Soul-winning”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is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winning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one’s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life.</w:t>
      </w:r>
      <w:r>
        <w:rPr>
          <w:rFonts w:ascii="Arial Black" w:hAnsi="Arial Black" w:cs="Arial"/>
          <w:color w:val="FF0000"/>
        </w:rPr>
        <w:br/>
        <w:t>This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involves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winning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Christians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(those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possessing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“life”</w:t>
      </w:r>
      <w:proofErr w:type="gramStart"/>
      <w:r>
        <w:rPr>
          <w:rFonts w:ascii="Arial Black" w:hAnsi="Arial Black" w:cs="Arial"/>
          <w:color w:val="FF0000"/>
        </w:rPr>
        <w:t>)</w:t>
      </w:r>
      <w:proofErr w:type="gramEnd"/>
      <w:r>
        <w:rPr>
          <w:rFonts w:ascii="Arial Black" w:hAnsi="Arial Black" w:cs="Arial"/>
          <w:color w:val="FF0000"/>
        </w:rPr>
        <w:br/>
        <w:t>to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be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occupied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with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the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Lord’s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business</w:t>
      </w:r>
      <w:r>
        <w:rPr>
          <w:rFonts w:ascii="Arial Black" w:hAnsi="Arial Black" w:cs="Arial"/>
          <w:color w:val="FF0000"/>
        </w:rPr>
        <w:br/>
        <w:t>during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His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time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of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absence,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anticipating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His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return.</w:t>
      </w:r>
    </w:p>
    <w:p w:rsidR="002E73C1" w:rsidRDefault="002E73C1" w:rsidP="00787E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87E9B" w:rsidRDefault="00787E9B" w:rsidP="00787E9B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color w:val="FF0000"/>
        </w:rPr>
        <w:t>Winning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Souls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is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the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GOAL</w:t>
      </w:r>
      <w:r w:rsidR="002E73C1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of</w:t>
      </w:r>
      <w:r w:rsidR="002E73C1">
        <w:rPr>
          <w:rFonts w:ascii="Arial Black" w:hAnsi="Arial Black" w:cs="Arial"/>
          <w:color w:val="FF0000"/>
        </w:rPr>
        <w:t xml:space="preserve"> </w:t>
      </w:r>
      <w:proofErr w:type="spellStart"/>
      <w:r w:rsidRPr="002E73C1">
        <w:rPr>
          <w:rFonts w:ascii="Arial Black" w:hAnsi="Arial Black" w:cs="Arial"/>
          <w:color w:val="2F5496" w:themeColor="accent5" w:themeShade="BF"/>
        </w:rPr>
        <w:t>KoffeeKupKandor</w:t>
      </w:r>
      <w:proofErr w:type="spellEnd"/>
      <w:r>
        <w:rPr>
          <w:rFonts w:ascii="Arial Black" w:hAnsi="Arial Black" w:cs="Arial"/>
          <w:color w:val="FF0000"/>
        </w:rPr>
        <w:t>.</w:t>
      </w:r>
    </w:p>
    <w:p w:rsidR="002E73C1" w:rsidRDefault="002E73C1" w:rsidP="002E73C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E73C1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2E73C1">
        <w:rPr>
          <w:rFonts w:ascii="Arial" w:hAnsi="Arial" w:cs="Arial"/>
          <w:b/>
          <w:color w:val="222222"/>
          <w:sz w:val="32"/>
          <w:szCs w:val="32"/>
        </w:rPr>
        <w:t>SOUL-WINNING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Style w:val="Strong"/>
          <w:rFonts w:ascii="Arial" w:hAnsi="Arial" w:cs="Arial"/>
          <w:color w:val="222222"/>
        </w:rPr>
        <w:t>By</w:t>
      </w:r>
      <w:r w:rsidR="002E73C1" w:rsidRPr="002E73C1">
        <w:rPr>
          <w:rStyle w:val="Strong"/>
          <w:rFonts w:ascii="Arial" w:hAnsi="Arial" w:cs="Arial"/>
          <w:color w:val="222222"/>
        </w:rPr>
        <w:t xml:space="preserve"> </w:t>
      </w:r>
      <w:r w:rsidRPr="002E73C1">
        <w:rPr>
          <w:rStyle w:val="Strong"/>
          <w:rFonts w:ascii="Arial" w:hAnsi="Arial" w:cs="Arial"/>
          <w:color w:val="222222"/>
        </w:rPr>
        <w:t>Arlen</w:t>
      </w:r>
      <w:r w:rsidR="002E73C1" w:rsidRPr="002E73C1">
        <w:rPr>
          <w:rStyle w:val="Strong"/>
          <w:rFonts w:ascii="Arial" w:hAnsi="Arial" w:cs="Arial"/>
          <w:color w:val="222222"/>
        </w:rPr>
        <w:t xml:space="preserve"> </w:t>
      </w:r>
      <w:r w:rsidRPr="002E73C1">
        <w:rPr>
          <w:rStyle w:val="Strong"/>
          <w:rFonts w:ascii="Arial" w:hAnsi="Arial" w:cs="Arial"/>
          <w:color w:val="222222"/>
        </w:rPr>
        <w:t>Chitwood</w:t>
      </w:r>
      <w:r w:rsidR="002E73C1" w:rsidRPr="002E73C1">
        <w:rPr>
          <w:rStyle w:val="Strong"/>
          <w:rFonts w:ascii="Arial" w:hAnsi="Arial" w:cs="Arial"/>
          <w:color w:val="222222"/>
        </w:rPr>
        <w:t xml:space="preserve"> </w:t>
      </w:r>
      <w:r w:rsidRPr="002E73C1">
        <w:rPr>
          <w:rStyle w:val="Strong"/>
          <w:rFonts w:ascii="Arial" w:hAnsi="Arial" w:cs="Arial"/>
          <w:color w:val="222222"/>
        </w:rPr>
        <w:t>of</w:t>
      </w:r>
      <w:r w:rsidR="002E73C1" w:rsidRPr="002E73C1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2E73C1">
          <w:rPr>
            <w:rStyle w:val="Hyperlink"/>
            <w:rFonts w:ascii="Arial Black" w:hAnsi="Arial Black" w:cs="Arial"/>
            <w:color w:val="1F497D"/>
          </w:rPr>
          <w:t>Lamp</w:t>
        </w:r>
        <w:r w:rsidR="002E73C1" w:rsidRPr="002E73C1">
          <w:rPr>
            <w:rStyle w:val="Hyperlink"/>
            <w:rFonts w:ascii="Arial Black" w:hAnsi="Arial Black" w:cs="Arial"/>
            <w:color w:val="1F497D"/>
          </w:rPr>
          <w:t xml:space="preserve"> </w:t>
        </w:r>
        <w:r w:rsidRPr="002E73C1">
          <w:rPr>
            <w:rStyle w:val="Hyperlink"/>
            <w:rFonts w:ascii="Arial Black" w:hAnsi="Arial Black" w:cs="Arial"/>
            <w:color w:val="1F497D"/>
          </w:rPr>
          <w:t>Broadcast</w:t>
        </w:r>
      </w:hyperlink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Soul-winning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New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Testament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largely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misunderstood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Christian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circles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today.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common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terminology,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which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not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all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correct,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equate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soul-winning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carrying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grace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unsaved.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fact,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equating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soul-winning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grace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serves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obscure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both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issues,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leaving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hopelessly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mired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misinterpretation.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Soul-winning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thing,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proclaiming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grace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another.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former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saved,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latter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unsaved.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involved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both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issues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MUST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kept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separate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distinct,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which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necessitates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Christians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understanding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proper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distinctions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two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realms.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grace,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carried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unsaved,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presentation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simple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gospel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unsaved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“</w:t>
      </w:r>
      <w:r w:rsidRPr="002E73C1">
        <w:rPr>
          <w:rStyle w:val="Emphasis"/>
          <w:rFonts w:ascii="Arial" w:hAnsi="Arial" w:cs="Arial"/>
          <w:color w:val="222222"/>
        </w:rPr>
        <w:t>that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Christ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died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for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our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sins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according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Scriptures</w:t>
      </w:r>
      <w:r w:rsidRPr="002E73C1">
        <w:rPr>
          <w:rFonts w:ascii="Arial" w:hAnsi="Arial" w:cs="Arial"/>
          <w:color w:val="222222"/>
        </w:rPr>
        <w:t>”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</w:t>
      </w:r>
      <w:hyperlink r:id="rId5" w:history="1">
        <w:r w:rsidRPr="002E73C1">
          <w:rPr>
            <w:rStyle w:val="Hyperlink"/>
            <w:rFonts w:ascii="Arial" w:hAnsi="Arial" w:cs="Arial"/>
            <w:color w:val="0062B5"/>
          </w:rPr>
          <w:t>1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Corinthians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2:1-2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6" w:history="1">
        <w:r w:rsidRPr="002E73C1">
          <w:rPr>
            <w:rStyle w:val="Hyperlink"/>
            <w:rFonts w:ascii="Arial" w:hAnsi="Arial" w:cs="Arial"/>
            <w:color w:val="0062B5"/>
          </w:rPr>
          <w:t>15:3</w:t>
        </w:r>
      </w:hyperlink>
      <w:r w:rsidRPr="002E73C1">
        <w:rPr>
          <w:rFonts w:ascii="Arial" w:hAnsi="Arial" w:cs="Arial"/>
          <w:color w:val="222222"/>
        </w:rPr>
        <w:t>).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Christ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paid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penalty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sin.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work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redemption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been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accomplished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man’s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behalf,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God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satisfied.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Provision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been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made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unredeemed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man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saved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receiving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which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done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behalf.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does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simply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believing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Lord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Jesus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Christ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</w:t>
      </w:r>
      <w:hyperlink r:id="rId7" w:history="1">
        <w:r w:rsidRPr="002E73C1">
          <w:rPr>
            <w:rStyle w:val="Hyperlink"/>
            <w:rFonts w:ascii="Arial" w:hAnsi="Arial" w:cs="Arial"/>
            <w:color w:val="0062B5"/>
          </w:rPr>
          <w:t>Acts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16:31</w:t>
        </w:r>
      </w:hyperlink>
      <w:r w:rsidRPr="002E73C1">
        <w:rPr>
          <w:rFonts w:ascii="Arial" w:hAnsi="Arial" w:cs="Arial"/>
          <w:color w:val="222222"/>
        </w:rPr>
        <w:t>).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Redeemed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man,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other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hand,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hear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entirely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different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taught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reason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has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gone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away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“to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receive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for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Himself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kingdom</w:t>
      </w:r>
      <w:r w:rsidRPr="002E73C1">
        <w:rPr>
          <w:rFonts w:ascii="Arial" w:hAnsi="Arial" w:cs="Arial"/>
          <w:color w:val="222222"/>
        </w:rPr>
        <w:t>”;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during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time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Lord’s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absence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busy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talents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pounds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Lord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delivered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left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charge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servants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(Christians);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day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reckoning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coming;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Lord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will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return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judge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servants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basis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their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faithfulness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carrying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out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business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during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time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absence;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told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outcome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judgment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will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determine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every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Christians’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position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coming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kingdom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</w:t>
      </w:r>
      <w:hyperlink r:id="rId8" w:history="1">
        <w:r w:rsidRPr="002E73C1">
          <w:rPr>
            <w:rStyle w:val="Hyperlink"/>
            <w:rFonts w:ascii="Arial" w:hAnsi="Arial" w:cs="Arial"/>
            <w:color w:val="0062B5"/>
          </w:rPr>
          <w:t>Matthew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25:14-30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9" w:history="1">
        <w:r w:rsidRPr="002E73C1">
          <w:rPr>
            <w:rStyle w:val="Hyperlink"/>
            <w:rFonts w:ascii="Arial" w:hAnsi="Arial" w:cs="Arial"/>
            <w:color w:val="0062B5"/>
          </w:rPr>
          <w:t>Luke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19:11-27</w:t>
        </w:r>
      </w:hyperlink>
      <w:r w:rsidRPr="002E73C1">
        <w:rPr>
          <w:rFonts w:ascii="Arial" w:hAnsi="Arial" w:cs="Arial"/>
          <w:color w:val="222222"/>
        </w:rPr>
        <w:t>).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overall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saved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finds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taught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Scripture,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not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message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grace,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proclaimed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unsaved.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“Soul-winning”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winning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those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who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are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already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saved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life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faithfulness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Lord.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“Soul-winning”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winning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one’s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life.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involves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Christians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(those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possessing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“life”)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occupied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Lord’s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business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during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time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absence,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anticipating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return.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more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specifically,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involves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Christians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occupied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manner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portion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Lord’s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business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delivered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them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personally.</w:t>
      </w:r>
      <w:bookmarkStart w:id="0" w:name="_GoBack"/>
      <w:bookmarkEnd w:id="0"/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Illustrated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parables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talents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pounds,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servant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was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responsible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bringing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forth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increase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talents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or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pounds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that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had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been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placed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possession</w:t>
      </w:r>
      <w:r w:rsidRPr="002E73C1">
        <w:rPr>
          <w:rFonts w:ascii="Arial" w:hAnsi="Arial" w:cs="Arial"/>
          <w:color w:val="222222"/>
        </w:rPr>
        <w:t>,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not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those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that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had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been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placed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another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servant’s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possession</w:t>
      </w:r>
      <w:r w:rsidRPr="002E73C1">
        <w:rPr>
          <w:rFonts w:ascii="Arial" w:hAnsi="Arial" w:cs="Arial"/>
          <w:color w:val="222222"/>
        </w:rPr>
        <w:t>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Issues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determinations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resulting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from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lastRenderedPageBreak/>
        <w:t>judgment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will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based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strictly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evaluation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works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performed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by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Christians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complete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keeping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with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that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set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forth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in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these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two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parables.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>Direct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references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salvation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found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New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Testament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passages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such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as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0" w:history="1">
        <w:r w:rsidRPr="002E73C1">
          <w:rPr>
            <w:rStyle w:val="Hyperlink"/>
            <w:rFonts w:ascii="Arial" w:hAnsi="Arial" w:cs="Arial"/>
            <w:color w:val="0062B5"/>
          </w:rPr>
          <w:t>Matthew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16:24-27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1" w:history="1">
        <w:r w:rsidRPr="002E73C1">
          <w:rPr>
            <w:rStyle w:val="Hyperlink"/>
            <w:rFonts w:ascii="Arial" w:hAnsi="Arial" w:cs="Arial"/>
            <w:color w:val="0062B5"/>
          </w:rPr>
          <w:t>Hebrews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10:38-39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2" w:history="1">
        <w:r w:rsidRPr="002E73C1">
          <w:rPr>
            <w:rStyle w:val="Hyperlink"/>
            <w:rFonts w:ascii="Arial" w:hAnsi="Arial" w:cs="Arial"/>
            <w:color w:val="0062B5"/>
          </w:rPr>
          <w:t>James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1:21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3" w:history="1">
        <w:r w:rsidRPr="002E73C1">
          <w:rPr>
            <w:rStyle w:val="Hyperlink"/>
            <w:rFonts w:ascii="Arial" w:hAnsi="Arial" w:cs="Arial"/>
            <w:color w:val="0062B5"/>
          </w:rPr>
          <w:t>5:19-20</w:t>
        </w:r>
      </w:hyperlink>
      <w:r w:rsidRPr="002E73C1">
        <w:rPr>
          <w:rFonts w:ascii="Arial" w:hAnsi="Arial" w:cs="Arial"/>
          <w:color w:val="222222"/>
        </w:rPr>
        <w:t>;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4" w:history="1">
        <w:r w:rsidRPr="002E73C1">
          <w:rPr>
            <w:rStyle w:val="Hyperlink"/>
            <w:rFonts w:ascii="Arial" w:hAnsi="Arial" w:cs="Arial"/>
            <w:color w:val="0062B5"/>
          </w:rPr>
          <w:t>1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Peter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1:9-11</w:t>
        </w:r>
      </w:hyperlink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always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spoken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future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sense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context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dealing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those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who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already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saved.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Style w:val="Emphasis"/>
          <w:rFonts w:ascii="Arial" w:hAnsi="Arial" w:cs="Arial"/>
          <w:color w:val="222222"/>
        </w:rPr>
        <w:t>Soul-winning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is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associated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with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righteous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acts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saints,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with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overcoming,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and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with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one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day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being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extended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privilege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eating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the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tree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of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life.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reason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that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soul-winning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found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within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a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context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of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nature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in</w:t>
      </w:r>
      <w:r w:rsidR="002E73C1" w:rsidRPr="002E73C1">
        <w:rPr>
          <w:rFonts w:ascii="Arial" w:hAnsi="Arial" w:cs="Arial"/>
          <w:color w:val="222222"/>
        </w:rPr>
        <w:t xml:space="preserve"> </w:t>
      </w:r>
      <w:hyperlink r:id="rId15" w:history="1">
        <w:r w:rsidRPr="002E73C1">
          <w:rPr>
            <w:rStyle w:val="Hyperlink"/>
            <w:rFonts w:ascii="Arial" w:hAnsi="Arial" w:cs="Arial"/>
            <w:color w:val="0062B5"/>
          </w:rPr>
          <w:t>Proverbs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11:30</w:t>
        </w:r>
      </w:hyperlink>
      <w:r w:rsidRPr="002E73C1">
        <w:rPr>
          <w:rFonts w:ascii="Arial" w:hAnsi="Arial" w:cs="Arial"/>
          <w:color w:val="222222"/>
        </w:rPr>
        <w:t>.</w:t>
      </w:r>
      <w:r w:rsidR="002E73C1" w:rsidRPr="002E73C1">
        <w:rPr>
          <w:rFonts w:ascii="Arial" w:hAnsi="Arial" w:cs="Arial"/>
          <w:color w:val="222222"/>
        </w:rPr>
        <w:t xml:space="preserve">  </w:t>
      </w:r>
      <w:r w:rsidRPr="002E73C1">
        <w:rPr>
          <w:rFonts w:ascii="Arial" w:hAnsi="Arial" w:cs="Arial"/>
          <w:color w:val="222222"/>
        </w:rPr>
        <w:t>It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is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the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Style w:val="Emphasis"/>
          <w:rFonts w:ascii="Arial" w:hAnsi="Arial" w:cs="Arial"/>
          <w:color w:val="222222"/>
        </w:rPr>
        <w:t>wise</w:t>
      </w:r>
      <w:r w:rsidR="002E73C1" w:rsidRPr="002E73C1">
        <w:rPr>
          <w:rStyle w:val="Emphasis"/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who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win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souls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(win</w:t>
      </w:r>
      <w:r w:rsidR="002E73C1" w:rsidRPr="002E73C1">
        <w:rPr>
          <w:rFonts w:ascii="Arial" w:hAnsi="Arial" w:cs="Arial"/>
          <w:color w:val="222222"/>
        </w:rPr>
        <w:t xml:space="preserve"> </w:t>
      </w:r>
      <w:r w:rsidRPr="002E73C1">
        <w:rPr>
          <w:rFonts w:ascii="Arial" w:hAnsi="Arial" w:cs="Arial"/>
          <w:color w:val="222222"/>
        </w:rPr>
        <w:t>lives).</w:t>
      </w: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87E9B" w:rsidRPr="002E73C1" w:rsidRDefault="00787E9B" w:rsidP="00787E9B">
      <w:pPr>
        <w:pStyle w:val="NormalWeb"/>
        <w:shd w:val="clear" w:color="auto" w:fill="FFFFFF"/>
        <w:spacing w:before="0" w:beforeAutospacing="0" w:after="0" w:afterAutospacing="0"/>
        <w:ind w:left="432" w:right="432"/>
        <w:jc w:val="both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i/>
          <w:iCs/>
          <w:color w:val="000000"/>
        </w:rPr>
        <w:t>Those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who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are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wise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shall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shine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like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the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brightness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of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the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firmament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and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those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who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turn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many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to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righteousness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like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the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stars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forever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and</w:t>
      </w:r>
      <w:r w:rsidR="002E73C1" w:rsidRPr="002E73C1">
        <w:rPr>
          <w:rFonts w:ascii="Arial" w:hAnsi="Arial" w:cs="Arial"/>
          <w:i/>
          <w:iCs/>
          <w:color w:val="000000"/>
        </w:rPr>
        <w:t xml:space="preserve"> </w:t>
      </w:r>
      <w:r w:rsidRPr="002E73C1">
        <w:rPr>
          <w:rFonts w:ascii="Arial" w:hAnsi="Arial" w:cs="Arial"/>
          <w:i/>
          <w:iCs/>
          <w:color w:val="000000"/>
        </w:rPr>
        <w:t>ever</w:t>
      </w:r>
      <w:r w:rsidRPr="002E73C1">
        <w:rPr>
          <w:rFonts w:ascii="Arial" w:hAnsi="Arial" w:cs="Arial"/>
          <w:color w:val="000000"/>
        </w:rPr>
        <w:t>.</w:t>
      </w:r>
      <w:r w:rsidR="002E73C1" w:rsidRPr="002E73C1">
        <w:rPr>
          <w:rFonts w:ascii="Arial" w:hAnsi="Arial" w:cs="Arial"/>
          <w:color w:val="000000"/>
        </w:rPr>
        <w:t xml:space="preserve"> </w:t>
      </w:r>
      <w:r w:rsidRPr="002E73C1">
        <w:rPr>
          <w:rFonts w:ascii="Arial" w:hAnsi="Arial" w:cs="Arial"/>
          <w:color w:val="000000"/>
        </w:rPr>
        <w:t>(</w:t>
      </w:r>
      <w:hyperlink r:id="rId16" w:history="1">
        <w:r w:rsidRPr="002E73C1">
          <w:rPr>
            <w:rStyle w:val="Hyperlink"/>
            <w:rFonts w:ascii="Arial" w:hAnsi="Arial" w:cs="Arial"/>
            <w:color w:val="0062B5"/>
          </w:rPr>
          <w:t>Daniel</w:t>
        </w:r>
        <w:r w:rsidR="002E73C1" w:rsidRPr="002E73C1">
          <w:rPr>
            <w:rStyle w:val="Hyperlink"/>
            <w:rFonts w:ascii="Arial" w:hAnsi="Arial" w:cs="Arial"/>
            <w:color w:val="0062B5"/>
          </w:rPr>
          <w:t xml:space="preserve"> </w:t>
        </w:r>
        <w:r w:rsidRPr="002E73C1">
          <w:rPr>
            <w:rStyle w:val="Hyperlink"/>
            <w:rFonts w:ascii="Arial" w:hAnsi="Arial" w:cs="Arial"/>
            <w:color w:val="0062B5"/>
          </w:rPr>
          <w:t>12:3</w:t>
        </w:r>
      </w:hyperlink>
      <w:r w:rsidRPr="002E73C1">
        <w:rPr>
          <w:rFonts w:ascii="Arial" w:hAnsi="Arial" w:cs="Arial"/>
          <w:color w:val="000000"/>
        </w:rPr>
        <w:t>)</w:t>
      </w:r>
    </w:p>
    <w:p w:rsidR="002E73C1" w:rsidRPr="002E73C1" w:rsidRDefault="002E73C1" w:rsidP="002E73C1">
      <w:pPr>
        <w:pStyle w:val="NormalWeb"/>
        <w:shd w:val="clear" w:color="auto" w:fill="FFFFFF"/>
        <w:spacing w:before="0" w:beforeAutospacing="0" w:after="0" w:afterAutospacing="0"/>
        <w:ind w:right="432"/>
        <w:jc w:val="both"/>
        <w:rPr>
          <w:rFonts w:ascii="Arial" w:hAnsi="Arial" w:cs="Arial"/>
        </w:rPr>
      </w:pPr>
    </w:p>
    <w:p w:rsidR="002E73C1" w:rsidRPr="002E73C1" w:rsidRDefault="002E73C1" w:rsidP="002E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E73C1">
        <w:rPr>
          <w:rFonts w:ascii="Arial" w:hAnsi="Arial" w:cs="Arial"/>
          <w:color w:val="222222"/>
        </w:rPr>
        <w:t xml:space="preserve">Excerpted from </w:t>
      </w:r>
      <w:hyperlink r:id="rId17" w:history="1">
        <w:r w:rsidRPr="002E73C1">
          <w:rPr>
            <w:rStyle w:val="Hyperlink"/>
            <w:rFonts w:ascii="Arial" w:hAnsi="Arial" w:cs="Arial"/>
            <w:color w:val="2F5597"/>
          </w:rPr>
          <w:t>Bible One -The Tree of Life from Judgment Seat of Christ, Ch. 5, by Arlen Chitwood</w:t>
        </w:r>
      </w:hyperlink>
      <w:r w:rsidRPr="002E73C1">
        <w:rPr>
          <w:rFonts w:ascii="Arial" w:hAnsi="Arial" w:cs="Arial"/>
          <w:color w:val="222222"/>
        </w:rPr>
        <w:t>.</w:t>
      </w:r>
    </w:p>
    <w:sectPr w:rsidR="002E73C1" w:rsidRPr="002E73C1" w:rsidSect="00787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B"/>
    <w:rsid w:val="002E73C1"/>
    <w:rsid w:val="00774C51"/>
    <w:rsid w:val="00787E9B"/>
    <w:rsid w:val="00845F9E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DDD5C-54DF-418C-AD0C-386F4B6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E9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787E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7E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87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872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3796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25.14-30&amp;t=NKJV" TargetMode="External"/><Relationship Id="rId13" Type="http://schemas.openxmlformats.org/officeDocument/2006/relationships/hyperlink" Target="https://www.blueletterbible.org/search/preSearch.cfm?Criteria=James+5.19-20&amp;t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Acts+16.31&amp;t=NKJV" TargetMode="External"/><Relationship Id="rId12" Type="http://schemas.openxmlformats.org/officeDocument/2006/relationships/hyperlink" Target="https://www.blueletterbible.org/search/preSearch.cfm?Criteria=James+1.21&amp;t=NKJV" TargetMode="External"/><Relationship Id="rId17" Type="http://schemas.openxmlformats.org/officeDocument/2006/relationships/hyperlink" Target="http://bibleone.net/the-tree-of-lif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Daniel+12.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Corinthians+15.3&amp;t=NKJV" TargetMode="External"/><Relationship Id="rId11" Type="http://schemas.openxmlformats.org/officeDocument/2006/relationships/hyperlink" Target="https://www.blueletterbible.org/search/preSearch.cfm?Criteria=Hebrews+10.38-39&amp;t=NKJV" TargetMode="External"/><Relationship Id="rId5" Type="http://schemas.openxmlformats.org/officeDocument/2006/relationships/hyperlink" Target="https://www.blueletterbible.org/search/preSearch.cfm?Criteria=1Corinthians+2.1-2&amp;t=NKJV" TargetMode="External"/><Relationship Id="rId15" Type="http://schemas.openxmlformats.org/officeDocument/2006/relationships/hyperlink" Target="https://www.blueletterbible.org/search/preSearch.cfm?Criteria=Proverbs+11.30&amp;t=NKJV" TargetMode="External"/><Relationship Id="rId10" Type="http://schemas.openxmlformats.org/officeDocument/2006/relationships/hyperlink" Target="https://www.blueletterbible.org/search/preSearch.cfm?Criteria=Matthew+16.24-27&amp;t=NKJ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Luke+19.11-27&amp;t=NKJV" TargetMode="External"/><Relationship Id="rId14" Type="http://schemas.openxmlformats.org/officeDocument/2006/relationships/hyperlink" Target="https://www.blueletterbible.org/search/preSearch.cfm?Criteria=1Peter+1.9-1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2020-09-01T19:36:00Z</dcterms:created>
  <dcterms:modified xsi:type="dcterms:W3CDTF">2020-09-01T20:13:00Z</dcterms:modified>
</cp:coreProperties>
</file>