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89" w:rsidRPr="00B46030" w:rsidRDefault="0051711E" w:rsidP="0051711E">
      <w:pPr>
        <w:shd w:val="clear" w:color="auto" w:fill="FFFFFF"/>
        <w:ind w:left="0"/>
        <w:jc w:val="center"/>
        <w:rPr>
          <w:rFonts w:eastAsia="Times New Roman"/>
          <w:b/>
          <w:bCs/>
          <w:color w:val="FF0000"/>
        </w:rPr>
      </w:pPr>
      <w:r w:rsidRPr="00B46030">
        <w:rPr>
          <w:rFonts w:eastAsia="Times New Roman"/>
          <w:b/>
          <w:bCs/>
          <w:color w:val="FF0000"/>
        </w:rPr>
        <w:t>Once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man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passes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from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“death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into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life,”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God’s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dealings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with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man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then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move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to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that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which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lies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out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ahead.</w:t>
      </w:r>
    </w:p>
    <w:p w:rsidR="0051711E" w:rsidRPr="00B46030" w:rsidRDefault="0051711E" w:rsidP="0051711E">
      <w:pPr>
        <w:shd w:val="clear" w:color="auto" w:fill="FFFFFF"/>
        <w:ind w:left="0"/>
        <w:jc w:val="center"/>
        <w:rPr>
          <w:rFonts w:eastAsia="Times New Roman"/>
          <w:b/>
          <w:bCs/>
          <w:color w:val="FF0000"/>
        </w:rPr>
      </w:pPr>
      <w:r w:rsidRPr="00B46030">
        <w:rPr>
          <w:rFonts w:eastAsia="Times New Roman"/>
          <w:b/>
          <w:bCs/>
          <w:color w:val="FF0000"/>
        </w:rPr>
        <w:t>God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NEVER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again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deals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with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man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relative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to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the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salvation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that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he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presently</w:t>
      </w:r>
      <w:r w:rsidR="00B46030">
        <w:rPr>
          <w:rFonts w:eastAsia="Times New Roman"/>
          <w:b/>
          <w:bCs/>
          <w:color w:val="FF0000"/>
        </w:rPr>
        <w:t xml:space="preserve"> </w:t>
      </w:r>
      <w:r w:rsidRPr="00B46030">
        <w:rPr>
          <w:rFonts w:eastAsia="Times New Roman"/>
          <w:b/>
          <w:bCs/>
          <w:color w:val="FF0000"/>
        </w:rPr>
        <w:t>possesses.</w:t>
      </w:r>
    </w:p>
    <w:p w:rsidR="006B6189" w:rsidRPr="0051711E" w:rsidRDefault="006B6189" w:rsidP="0051711E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51711E" w:rsidRDefault="0051711E" w:rsidP="0051711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51711E">
        <w:rPr>
          <w:rFonts w:eastAsia="Times New Roman"/>
          <w:b/>
          <w:bCs/>
          <w:color w:val="222222"/>
        </w:rPr>
        <w:t>There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are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ONLY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two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types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of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people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IN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the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world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i/>
          <w:iCs/>
          <w:color w:val="222222"/>
        </w:rPr>
        <w:t>today</w:t>
      </w:r>
      <w:r w:rsidR="00B46030">
        <w:rPr>
          <w:rFonts w:eastAsia="Times New Roman"/>
          <w:b/>
          <w:bCs/>
          <w:i/>
          <w:i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—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i/>
          <w:iCs/>
          <w:color w:val="222222"/>
        </w:rPr>
        <w:t>Saved</w:t>
      </w:r>
      <w:r w:rsidR="00B46030">
        <w:rPr>
          <w:rFonts w:eastAsia="Times New Roman"/>
          <w:b/>
          <w:bCs/>
          <w:i/>
          <w:i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[Christians]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and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i/>
          <w:iCs/>
          <w:color w:val="222222"/>
        </w:rPr>
        <w:t>Unsaved</w:t>
      </w:r>
      <w:r w:rsidR="00B46030">
        <w:rPr>
          <w:rFonts w:eastAsia="Times New Roman"/>
          <w:b/>
          <w:bCs/>
          <w:i/>
          <w:i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[Jews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and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Gentiles].</w:t>
      </w:r>
    </w:p>
    <w:p w:rsidR="00B46030" w:rsidRPr="0051711E" w:rsidRDefault="00B46030" w:rsidP="0051711E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Pr="0051711E" w:rsidRDefault="0051711E" w:rsidP="0051711E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r w:rsidRPr="0051711E">
        <w:rPr>
          <w:rFonts w:eastAsia="Times New Roman"/>
          <w:b/>
          <w:color w:val="222222"/>
          <w:sz w:val="32"/>
          <w:szCs w:val="32"/>
        </w:rPr>
        <w:t>Salvation</w:t>
      </w:r>
      <w:r w:rsidR="00B4603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51711E">
        <w:rPr>
          <w:rFonts w:eastAsia="Times New Roman"/>
          <w:b/>
          <w:color w:val="222222"/>
          <w:sz w:val="32"/>
          <w:szCs w:val="32"/>
        </w:rPr>
        <w:t>for</w:t>
      </w:r>
      <w:r w:rsidR="00B4603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51711E">
        <w:rPr>
          <w:rFonts w:eastAsia="Times New Roman"/>
          <w:b/>
          <w:color w:val="222222"/>
          <w:sz w:val="32"/>
          <w:szCs w:val="32"/>
        </w:rPr>
        <w:t>the</w:t>
      </w:r>
      <w:r w:rsidR="00B4603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51711E">
        <w:rPr>
          <w:rFonts w:eastAsia="Times New Roman"/>
          <w:b/>
          <w:color w:val="222222"/>
          <w:sz w:val="32"/>
          <w:szCs w:val="32"/>
        </w:rPr>
        <w:t>Jews</w:t>
      </w:r>
      <w:r w:rsidR="00B4603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51711E">
        <w:rPr>
          <w:rFonts w:eastAsia="Times New Roman"/>
          <w:b/>
          <w:color w:val="222222"/>
          <w:sz w:val="32"/>
          <w:szCs w:val="32"/>
        </w:rPr>
        <w:t>in</w:t>
      </w:r>
      <w:r w:rsidR="00B46030">
        <w:rPr>
          <w:rFonts w:eastAsia="Times New Roman"/>
          <w:b/>
          <w:color w:val="222222"/>
          <w:sz w:val="32"/>
          <w:szCs w:val="32"/>
        </w:rPr>
        <w:t xml:space="preserve"> </w:t>
      </w:r>
      <w:r w:rsidRPr="0051711E">
        <w:rPr>
          <w:rFonts w:eastAsia="Times New Roman"/>
          <w:b/>
          <w:color w:val="222222"/>
          <w:sz w:val="32"/>
          <w:szCs w:val="32"/>
        </w:rPr>
        <w:t>Scripture</w:t>
      </w:r>
    </w:p>
    <w:p w:rsidR="0051711E" w:rsidRPr="00B46030" w:rsidRDefault="0051711E" w:rsidP="0051711E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b/>
          <w:bCs/>
          <w:color w:val="222222"/>
        </w:rPr>
        <w:t>By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Arlen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L.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Chitwood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of</w:t>
      </w:r>
      <w:r w:rsidR="00B46030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7B1EE3">
          <w:rPr>
            <w:rFonts w:eastAsia="Times New Roman"/>
            <w:b/>
            <w:color w:val="1F497D"/>
            <w:u w:val="single"/>
          </w:rPr>
          <w:t>Lamp</w:t>
        </w:r>
        <w:r w:rsidR="00B46030" w:rsidRPr="007B1EE3">
          <w:rPr>
            <w:rFonts w:eastAsia="Times New Roman"/>
            <w:b/>
            <w:color w:val="1F497D"/>
            <w:u w:val="single"/>
          </w:rPr>
          <w:t xml:space="preserve"> </w:t>
        </w:r>
        <w:r w:rsidRPr="007B1EE3">
          <w:rPr>
            <w:rFonts w:eastAsia="Times New Roman"/>
            <w:b/>
            <w:color w:val="1F497D"/>
            <w:u w:val="single"/>
          </w:rPr>
          <w:t>Broadcast</w:t>
        </w:r>
      </w:hyperlink>
      <w:bookmarkStart w:id="0" w:name="_GoBack"/>
      <w:bookmarkEnd w:id="0"/>
    </w:p>
    <w:p w:rsidR="00B46030" w:rsidRPr="0051711E" w:rsidRDefault="00B46030" w:rsidP="0051711E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Pr="00B46030" w:rsidRDefault="0051711E" w:rsidP="0051711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51711E">
        <w:rPr>
          <w:rFonts w:eastAsia="Times New Roman"/>
          <w:b/>
          <w:bCs/>
          <w:color w:val="222222"/>
        </w:rPr>
        <w:t>Recently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I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received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the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following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email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from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my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mentors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and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friends,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Mark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and</w:t>
      </w:r>
      <w:r w:rsid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Carol:</w:t>
      </w:r>
    </w:p>
    <w:p w:rsidR="006B6189" w:rsidRPr="0051711E" w:rsidRDefault="006B6189" w:rsidP="0051711E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Pr="00B46030" w:rsidRDefault="0051711E" w:rsidP="003F1896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Hi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Pat,</w:t>
      </w:r>
    </w:p>
    <w:p w:rsidR="006B6189" w:rsidRPr="0051711E" w:rsidRDefault="006B6189" w:rsidP="003F1896">
      <w:pPr>
        <w:shd w:val="clear" w:color="auto" w:fill="FFFFFF"/>
        <w:ind w:left="0"/>
        <w:rPr>
          <w:rFonts w:eastAsia="Times New Roman"/>
          <w:color w:val="222222"/>
        </w:rPr>
      </w:pPr>
    </w:p>
    <w:p w:rsidR="00B46030" w:rsidRPr="00B46030" w:rsidRDefault="0051711E" w:rsidP="003F1896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said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before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willing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research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qu</w:t>
      </w:r>
      <w:r w:rsidR="00B46030" w:rsidRPr="00B46030">
        <w:rPr>
          <w:rFonts w:eastAsia="Times New Roman"/>
          <w:color w:val="222222"/>
        </w:rPr>
        <w:t>estions that we might have. :)</w:t>
      </w:r>
    </w:p>
    <w:p w:rsidR="00B46030" w:rsidRPr="00B46030" w:rsidRDefault="00B46030" w:rsidP="003F1896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Pr="00B46030" w:rsidRDefault="0051711E" w:rsidP="003F1896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up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Sunday</w:t>
      </w:r>
      <w:r w:rsidR="00B46030" w:rsidRPr="00B46030">
        <w:rPr>
          <w:rFonts w:eastAsia="Times New Roman"/>
          <w:color w:val="222222"/>
        </w:rPr>
        <w:t xml:space="preserve"> </w:t>
      </w:r>
      <w:proofErr w:type="gramStart"/>
      <w:r w:rsidRPr="0051711E">
        <w:rPr>
          <w:rFonts w:eastAsia="Times New Roman"/>
          <w:color w:val="222222"/>
        </w:rPr>
        <w:t>School</w:t>
      </w:r>
      <w:proofErr w:type="gramEnd"/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yesterday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help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with:</w:t>
      </w:r>
      <w:r w:rsidR="00B46030" w:rsidRPr="00B46030">
        <w:rPr>
          <w:rFonts w:eastAsia="Times New Roman"/>
          <w:color w:val="222222"/>
        </w:rPr>
        <w:t xml:space="preserve"> </w:t>
      </w:r>
    </w:p>
    <w:p w:rsidR="006B6189" w:rsidRPr="0051711E" w:rsidRDefault="006B6189" w:rsidP="003F1896">
      <w:pPr>
        <w:shd w:val="clear" w:color="auto" w:fill="FFFFFF"/>
        <w:ind w:left="0"/>
        <w:rPr>
          <w:rFonts w:eastAsia="Times New Roman"/>
          <w:color w:val="222222"/>
        </w:rPr>
      </w:pPr>
    </w:p>
    <w:p w:rsidR="00950817" w:rsidRDefault="0051711E" w:rsidP="003F1896">
      <w:pPr>
        <w:shd w:val="clear" w:color="auto" w:fill="FFFFFF"/>
        <w:ind w:left="1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We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wondering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possible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sacrificial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system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during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Jesus'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blood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placed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doorposts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before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Egypt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crossed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Sea.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Yet</w:t>
      </w:r>
      <w:r w:rsidR="00B46030" w:rsidRPr="00B46030">
        <w:rPr>
          <w:rFonts w:eastAsia="Times New Roman"/>
          <w:color w:val="222222"/>
        </w:rPr>
        <w:t xml:space="preserve"> </w:t>
      </w:r>
      <w:proofErr w:type="spellStart"/>
      <w:r w:rsidRPr="0051711E">
        <w:rPr>
          <w:rFonts w:eastAsia="Times New Roman"/>
          <w:color w:val="222222"/>
        </w:rPr>
        <w:t>Korah</w:t>
      </w:r>
      <w:proofErr w:type="spellEnd"/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others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disobedience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wilderness.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So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seemed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their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reward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entered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Promised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Land,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eternally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saved....?</w:t>
      </w:r>
    </w:p>
    <w:p w:rsidR="00950817" w:rsidRDefault="00950817" w:rsidP="003F1896">
      <w:pPr>
        <w:shd w:val="clear" w:color="auto" w:fill="FFFFFF"/>
        <w:ind w:left="120"/>
        <w:rPr>
          <w:rFonts w:eastAsia="Times New Roman"/>
          <w:color w:val="222222"/>
        </w:rPr>
      </w:pPr>
    </w:p>
    <w:p w:rsidR="00950817" w:rsidRDefault="0051711E" w:rsidP="003F1896">
      <w:pPr>
        <w:shd w:val="clear" w:color="auto" w:fill="FFFFFF"/>
        <w:ind w:left="1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But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Jesus'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century,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Paul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before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Damascus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Road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experience,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saved?</w:t>
      </w:r>
    </w:p>
    <w:p w:rsidR="00950817" w:rsidRDefault="00950817" w:rsidP="003F1896">
      <w:pPr>
        <w:shd w:val="clear" w:color="auto" w:fill="FFFFFF"/>
        <w:ind w:left="120"/>
        <w:rPr>
          <w:rFonts w:eastAsia="Times New Roman"/>
          <w:color w:val="222222"/>
        </w:rPr>
      </w:pPr>
    </w:p>
    <w:p w:rsidR="00950817" w:rsidRDefault="0051711E" w:rsidP="003F1896">
      <w:pPr>
        <w:shd w:val="clear" w:color="auto" w:fill="FFFFFF"/>
        <w:ind w:left="1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Another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thing,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hyperlink r:id="rId5" w:history="1">
        <w:r w:rsidRPr="00B46030">
          <w:rPr>
            <w:rFonts w:eastAsia="Times New Roman"/>
            <w:color w:val="0062B5"/>
            <w:u w:val="single"/>
          </w:rPr>
          <w:t>John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8:24</w:t>
        </w:r>
      </w:hyperlink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Jesus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"I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said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therefore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shall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sins,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unless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believe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shall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sins."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entire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8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Jesus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confrontation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Pharisees,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Jesus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seems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saying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damned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because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believe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telling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If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damned,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didn't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sacrificial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system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grew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up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following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their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salvation?</w:t>
      </w:r>
    </w:p>
    <w:p w:rsidR="00950817" w:rsidRDefault="00950817" w:rsidP="003F1896">
      <w:pPr>
        <w:shd w:val="clear" w:color="auto" w:fill="FFFFFF"/>
        <w:ind w:left="120"/>
        <w:rPr>
          <w:rFonts w:eastAsia="Times New Roman"/>
          <w:color w:val="222222"/>
        </w:rPr>
      </w:pPr>
    </w:p>
    <w:p w:rsidR="00950817" w:rsidRDefault="0051711E" w:rsidP="003F1896">
      <w:pPr>
        <w:shd w:val="clear" w:color="auto" w:fill="FFFFFF"/>
        <w:ind w:left="1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asked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question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several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people,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up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blank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stare.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Perhaps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Charles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Arlen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input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don't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already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answer.</w:t>
      </w:r>
    </w:p>
    <w:p w:rsidR="00950817" w:rsidRDefault="00950817" w:rsidP="003F1896">
      <w:pPr>
        <w:shd w:val="clear" w:color="auto" w:fill="FFFFFF"/>
        <w:ind w:left="120"/>
        <w:rPr>
          <w:rFonts w:eastAsia="Times New Roman"/>
          <w:color w:val="222222"/>
        </w:rPr>
      </w:pPr>
    </w:p>
    <w:p w:rsidR="00950817" w:rsidRDefault="0051711E" w:rsidP="003F1896">
      <w:pPr>
        <w:shd w:val="clear" w:color="auto" w:fill="FFFFFF"/>
        <w:ind w:left="1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Thank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much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looking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time.</w:t>
      </w:r>
    </w:p>
    <w:p w:rsidR="00950817" w:rsidRDefault="00950817" w:rsidP="003F1896">
      <w:pPr>
        <w:shd w:val="clear" w:color="auto" w:fill="FFFFFF"/>
        <w:ind w:left="120"/>
        <w:rPr>
          <w:rFonts w:eastAsia="Times New Roman"/>
          <w:color w:val="222222"/>
        </w:rPr>
      </w:pPr>
    </w:p>
    <w:p w:rsidR="00950817" w:rsidRDefault="0051711E" w:rsidP="003F1896">
      <w:pPr>
        <w:shd w:val="clear" w:color="auto" w:fill="FFFFFF"/>
        <w:ind w:left="1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bless!</w:t>
      </w:r>
    </w:p>
    <w:p w:rsidR="00950817" w:rsidRDefault="00950817" w:rsidP="003F1896">
      <w:pPr>
        <w:shd w:val="clear" w:color="auto" w:fill="FFFFFF"/>
        <w:ind w:left="120"/>
        <w:rPr>
          <w:rFonts w:eastAsia="Times New Roman"/>
          <w:color w:val="222222"/>
        </w:rPr>
      </w:pPr>
    </w:p>
    <w:p w:rsidR="0051711E" w:rsidRPr="0051711E" w:rsidRDefault="0051711E" w:rsidP="003F1896">
      <w:pPr>
        <w:shd w:val="clear" w:color="auto" w:fill="FFFFFF"/>
        <w:ind w:left="1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Mark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Carol</w:t>
      </w:r>
    </w:p>
    <w:p w:rsidR="0051711E" w:rsidRPr="0051711E" w:rsidRDefault="0051711E" w:rsidP="0051711E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~~~~~~~~~~~~~~~~~~~~~~~~~~~~~~~~~~~~~~~~~~~~~~~~~~~~~~~~~</w:t>
      </w:r>
      <w:r w:rsidR="000E443C">
        <w:rPr>
          <w:rFonts w:eastAsia="Times New Roman"/>
          <w:color w:val="222222"/>
        </w:rPr>
        <w:t>~~~~~~~~~~~~~~~~~~~~</w:t>
      </w:r>
    </w:p>
    <w:p w:rsidR="0051711E" w:rsidRDefault="0051711E" w:rsidP="0051711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51711E">
        <w:rPr>
          <w:rFonts w:eastAsia="Times New Roman"/>
          <w:b/>
          <w:bCs/>
          <w:color w:val="222222"/>
        </w:rPr>
        <w:t>I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emailed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the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request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to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Charles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Strong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and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the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following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was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his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response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along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with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Arlen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Chitwood's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commentary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on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the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questions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of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Mark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and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51711E">
        <w:rPr>
          <w:rFonts w:eastAsia="Times New Roman"/>
          <w:b/>
          <w:bCs/>
          <w:color w:val="222222"/>
        </w:rPr>
        <w:t>Carol:</w:t>
      </w:r>
    </w:p>
    <w:p w:rsidR="000E443C" w:rsidRPr="0051711E" w:rsidRDefault="000E443C" w:rsidP="0051711E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3F1896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Pat,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Marsha,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Mark,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Carol,</w:t>
      </w:r>
    </w:p>
    <w:p w:rsidR="000E443C" w:rsidRPr="0051711E" w:rsidRDefault="000E443C" w:rsidP="003F1896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3F1896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Regarding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recent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interchange/discussion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pertaining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"salvation,"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know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strong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(no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pun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intended)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supporter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Arlen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Chitwood's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ministry,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fact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occupies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website.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Well,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also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know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asked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supply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comment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regarding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concerns.</w:t>
      </w:r>
    </w:p>
    <w:p w:rsidR="000E443C" w:rsidRPr="0051711E" w:rsidRDefault="000E443C" w:rsidP="003F1896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3F1896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lastRenderedPageBreak/>
        <w:t>Attached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response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"pdf"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format.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But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also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converted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MSWord,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conform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documentation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site,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also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attached.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books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mentions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document,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pdf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MSWord,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believe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access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total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site.</w:t>
      </w:r>
    </w:p>
    <w:p w:rsidR="000E443C" w:rsidRPr="0051711E" w:rsidRDefault="000E443C" w:rsidP="003F1896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3F1896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place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questions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Arlen's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reply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site.</w:t>
      </w:r>
    </w:p>
    <w:p w:rsidR="000E443C" w:rsidRPr="0051711E" w:rsidRDefault="000E443C" w:rsidP="003F1896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3F1896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If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further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assistance,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please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write.</w:t>
      </w:r>
    </w:p>
    <w:p w:rsidR="000E443C" w:rsidRPr="0051711E" w:rsidRDefault="000E443C" w:rsidP="003F1896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Pr="0051711E" w:rsidRDefault="0051711E" w:rsidP="003F1896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Charles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hyperlink r:id="rId6" w:history="1">
        <w:r w:rsidRPr="00B46030">
          <w:rPr>
            <w:rFonts w:eastAsia="Times New Roman"/>
            <w:color w:val="2F5597"/>
            <w:u w:val="single"/>
          </w:rPr>
          <w:t>Bible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One</w:t>
        </w:r>
      </w:hyperlink>
    </w:p>
    <w:p w:rsidR="0051711E" w:rsidRDefault="0051711E" w:rsidP="003F1896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Cc: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Arlen</w:t>
      </w:r>
    </w:p>
    <w:p w:rsidR="000E443C" w:rsidRPr="0051711E" w:rsidRDefault="000E443C" w:rsidP="003F1896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51711E" w:rsidRDefault="0051711E" w:rsidP="000E44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46030">
        <w:rPr>
          <w:rFonts w:eastAsia="Times New Roman"/>
          <w:b/>
          <w:bCs/>
          <w:color w:val="222222"/>
        </w:rPr>
        <w:t>Arlen's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response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is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the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following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commentary:</w:t>
      </w:r>
    </w:p>
    <w:p w:rsidR="000E443C" w:rsidRPr="0051711E" w:rsidRDefault="000E443C" w:rsidP="000E443C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ramifications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different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issues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raised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couple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e-mails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addressed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several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books,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mainly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hyperlink r:id="rId7" w:history="1">
        <w:r w:rsidRPr="00B46030">
          <w:rPr>
            <w:rFonts w:eastAsia="Times New Roman"/>
            <w:color w:val="2F5597"/>
            <w:u w:val="single"/>
          </w:rPr>
          <w:t>From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Acts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to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the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Epistles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by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Arlen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Chitwood</w:t>
        </w:r>
      </w:hyperlink>
      <w:r w:rsidRPr="00950817">
        <w:rPr>
          <w:rFonts w:eastAsia="Times New Roman"/>
          <w:color w:val="auto"/>
        </w:rPr>
        <w:t>,</w:t>
      </w:r>
      <w:r w:rsidR="00B46030" w:rsidRPr="00950817">
        <w:rPr>
          <w:rFonts w:eastAsia="Times New Roman"/>
          <w:color w:val="auto"/>
        </w:rPr>
        <w:t xml:space="preserve"> </w:t>
      </w:r>
      <w:hyperlink r:id="rId8" w:history="1">
        <w:r w:rsidRPr="00B46030">
          <w:rPr>
            <w:rFonts w:eastAsia="Times New Roman"/>
            <w:color w:val="2F5597"/>
            <w:u w:val="single"/>
          </w:rPr>
          <w:t>Signs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in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John's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Gospel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by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Arlen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Chitwood</w:t>
        </w:r>
      </w:hyperlink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hyperlink r:id="rId9" w:history="1">
        <w:r w:rsidRPr="00B46030">
          <w:rPr>
            <w:rFonts w:eastAsia="Times New Roman"/>
            <w:color w:val="2F5597"/>
            <w:u w:val="single"/>
          </w:rPr>
          <w:t>God's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First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Born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Sons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by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Arlen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Chitwood</w:t>
        </w:r>
      </w:hyperlink>
      <w:r w:rsidRPr="0051711E">
        <w:rPr>
          <w:rFonts w:eastAsia="Times New Roman"/>
          <w:color w:val="222222"/>
        </w:rPr>
        <w:t>.</w:t>
      </w:r>
    </w:p>
    <w:p w:rsidR="000E443C" w:rsidRPr="0051711E" w:rsidRDefault="000E443C" w:rsidP="000E443C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Pr="0051711E" w:rsidRDefault="0051711E" w:rsidP="000E443C">
      <w:pPr>
        <w:shd w:val="clear" w:color="auto" w:fill="FFFFFF"/>
        <w:ind w:left="60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(All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three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books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revised,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I’m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[Charles]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revisions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three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web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site.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revisions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site;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revision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Firstborn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uploaded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yet.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might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revised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version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though:</w:t>
      </w:r>
      <w:r w:rsidR="00B46030" w:rsidRPr="00B46030">
        <w:rPr>
          <w:rFonts w:eastAsia="Times New Roman"/>
          <w:color w:val="222222"/>
        </w:rPr>
        <w:t xml:space="preserve">  </w:t>
      </w:r>
      <w:hyperlink r:id="rId10" w:history="1">
        <w:r w:rsidRPr="00B46030">
          <w:rPr>
            <w:rFonts w:eastAsia="Times New Roman"/>
            <w:color w:val="2F5597"/>
            <w:u w:val="single"/>
          </w:rPr>
          <w:t>Bible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One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by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Charles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Strong</w:t>
        </w:r>
      </w:hyperlink>
      <w:r w:rsidRPr="0051711E">
        <w:rPr>
          <w:rFonts w:eastAsia="Times New Roman"/>
          <w:color w:val="222222"/>
        </w:rPr>
        <w:t>)</w:t>
      </w:r>
    </w:p>
    <w:p w:rsidR="000E443C" w:rsidRDefault="000E443C" w:rsidP="000E44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51711E" w:rsidRDefault="0051711E" w:rsidP="000E44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46030">
        <w:rPr>
          <w:rFonts w:eastAsia="Times New Roman"/>
          <w:b/>
          <w:bCs/>
          <w:color w:val="222222"/>
        </w:rPr>
        <w:t>Covenants</w:t>
      </w:r>
    </w:p>
    <w:p w:rsidR="000E443C" w:rsidRPr="0051711E" w:rsidRDefault="000E443C" w:rsidP="000E443C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issue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Scripture,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probably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forget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divisions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Scripture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(Old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Testament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&amp;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Testament)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simply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Scripture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continuous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book.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“Testament”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simply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another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saying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“covenant”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(Greek: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diatheke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[translated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“testament”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“covenant”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Testament,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King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James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Version];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Hebrew:</w:t>
      </w:r>
      <w:r w:rsidR="00B46030" w:rsidRPr="00B46030">
        <w:rPr>
          <w:rFonts w:eastAsia="Times New Roman"/>
          <w:color w:val="222222"/>
        </w:rPr>
        <w:t xml:space="preserve"> </w:t>
      </w:r>
      <w:proofErr w:type="spellStart"/>
      <w:r w:rsidRPr="00B46030">
        <w:rPr>
          <w:rFonts w:eastAsia="Times New Roman"/>
          <w:i/>
          <w:iCs/>
          <w:color w:val="222222"/>
        </w:rPr>
        <w:t>Berith</w:t>
      </w:r>
      <w:proofErr w:type="spellEnd"/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[translated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almost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exclusively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“covenant”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Testament,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King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James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Version]),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Scripture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covenant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Rather,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all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Scripture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revelation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from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God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to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man</w:t>
      </w:r>
      <w:r w:rsidRPr="0051711E">
        <w:rPr>
          <w:rFonts w:eastAsia="Times New Roman"/>
          <w:color w:val="222222"/>
        </w:rPr>
        <w:t>.</w:t>
      </w:r>
    </w:p>
    <w:p w:rsidR="000E443C" w:rsidRPr="0051711E" w:rsidRDefault="000E443C" w:rsidP="000E443C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Aside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preceding,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beyond</w:t>
      </w:r>
      <w:r w:rsidR="00B46030" w:rsidRPr="00B46030">
        <w:rPr>
          <w:rFonts w:eastAsia="Times New Roman"/>
          <w:color w:val="222222"/>
        </w:rPr>
        <w:t xml:space="preserve"> </w:t>
      </w:r>
      <w:hyperlink r:id="rId11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12</w:t>
        </w:r>
      </w:hyperlink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covenants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12" w:history="1">
        <w:r w:rsidRPr="00B46030">
          <w:rPr>
            <w:rFonts w:eastAsia="Times New Roman"/>
            <w:color w:val="0062B5"/>
            <w:u w:val="single"/>
          </w:rPr>
          <w:t>Romans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9:4</w:t>
        </w:r>
      </w:hyperlink>
      <w:r w:rsidRPr="0051711E">
        <w:rPr>
          <w:rFonts w:eastAsia="Times New Roman"/>
          <w:color w:val="222222"/>
        </w:rPr>
        <w:t>).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No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covenant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Church.</w:t>
      </w:r>
    </w:p>
    <w:p w:rsidR="000E443C" w:rsidRPr="0051711E" w:rsidRDefault="000E443C" w:rsidP="000E443C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Covenant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(Mosaic,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inseparably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associated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Abrahamic)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Israel;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Covenant,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replacing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Old,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Both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theocracy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covenants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(Davidic,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Palestinian,</w:t>
      </w:r>
      <w:r w:rsidR="00B46030" w:rsidRPr="00B46030">
        <w:rPr>
          <w:rFonts w:eastAsia="Times New Roman"/>
          <w:color w:val="222222"/>
        </w:rPr>
        <w:t xml:space="preserve"> </w:t>
      </w:r>
      <w:proofErr w:type="gramStart"/>
      <w:r w:rsidRPr="0051711E">
        <w:rPr>
          <w:rFonts w:eastAsia="Times New Roman"/>
          <w:color w:val="222222"/>
        </w:rPr>
        <w:t>New</w:t>
      </w:r>
      <w:proofErr w:type="gramEnd"/>
      <w:r w:rsidRPr="0051711E">
        <w:rPr>
          <w:rFonts w:eastAsia="Times New Roman"/>
          <w:color w:val="222222"/>
        </w:rPr>
        <w:t>).</w:t>
      </w:r>
    </w:p>
    <w:p w:rsidR="000E443C" w:rsidRPr="0051711E" w:rsidRDefault="000E443C" w:rsidP="000E443C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None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covenants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anything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eternal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people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already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saved</w:t>
      </w:r>
      <w:r w:rsidRPr="0051711E">
        <w:rPr>
          <w:rFonts w:eastAsia="Times New Roman"/>
          <w:color w:val="222222"/>
        </w:rPr>
        <w:t>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reality,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classed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Magna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Charta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Kingdom,”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Mosaic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rules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regulations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governing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people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theocracy.</w:t>
      </w:r>
    </w:p>
    <w:p w:rsidR="000E443C" w:rsidRPr="0051711E" w:rsidRDefault="000E443C" w:rsidP="000E443C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46030">
        <w:rPr>
          <w:rFonts w:eastAsia="Times New Roman"/>
          <w:b/>
          <w:bCs/>
          <w:color w:val="222222"/>
        </w:rPr>
        <w:t>Creations,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Sonship</w:t>
      </w:r>
    </w:p>
    <w:p w:rsidR="000E443C" w:rsidRPr="0051711E" w:rsidRDefault="000E443C" w:rsidP="000E443C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Nor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“creations”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proofErr w:type="spellStart"/>
      <w:r w:rsidRPr="00B46030">
        <w:rPr>
          <w:rFonts w:eastAsia="Times New Roman"/>
          <w:i/>
          <w:iCs/>
          <w:color w:val="222222"/>
        </w:rPr>
        <w:t>Adamic</w:t>
      </w:r>
      <w:proofErr w:type="spellEnd"/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13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1:26-28</w:t>
        </w:r>
      </w:hyperlink>
      <w:r w:rsidRPr="0051711E">
        <w:rPr>
          <w:rFonts w:eastAsia="Times New Roman"/>
          <w:color w:val="222222"/>
        </w:rPr>
        <w:t>),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old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creation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Jacob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r w:rsidRPr="00B46030">
        <w:rPr>
          <w:rFonts w:eastAsia="Times New Roman"/>
          <w:i/>
          <w:iCs/>
          <w:color w:val="222222"/>
        </w:rPr>
        <w:t>new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time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</w:t>
      </w:r>
      <w:hyperlink r:id="rId14" w:history="1">
        <w:r w:rsidRPr="00B46030">
          <w:rPr>
            <w:rFonts w:eastAsia="Times New Roman"/>
            <w:color w:val="0062B5"/>
            <w:u w:val="single"/>
          </w:rPr>
          <w:t>Isaiah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43:1</w:t>
        </w:r>
      </w:hyperlink>
      <w:r w:rsidRPr="0051711E">
        <w:rPr>
          <w:rFonts w:eastAsia="Times New Roman"/>
          <w:color w:val="222222"/>
        </w:rPr>
        <w:t>]),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new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creation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Christ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15" w:history="1">
        <w:r w:rsidRPr="00B46030">
          <w:rPr>
            <w:rFonts w:eastAsia="Times New Roman"/>
            <w:color w:val="0062B5"/>
            <w:u w:val="single"/>
          </w:rPr>
          <w:t>2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Corinthians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5:17</w:t>
        </w:r>
      </w:hyperlink>
      <w:r w:rsidRPr="0051711E">
        <w:rPr>
          <w:rFonts w:eastAsia="Times New Roman"/>
          <w:color w:val="222222"/>
        </w:rPr>
        <w:t>)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anything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“sonship”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anything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salvation.</w:t>
      </w:r>
    </w:p>
    <w:p w:rsidR="000E443C" w:rsidRPr="0051711E" w:rsidRDefault="000E443C" w:rsidP="000E443C">
      <w:pPr>
        <w:shd w:val="clear" w:color="auto" w:fill="FFFFFF"/>
        <w:ind w:left="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60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(“Sonship”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creation</w:t>
      </w:r>
      <w:r w:rsidRPr="0051711E">
        <w:rPr>
          <w:rFonts w:eastAsia="Times New Roman"/>
          <w:color w:val="222222"/>
        </w:rPr>
        <w:t>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Adam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because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</w:t>
      </w:r>
      <w:hyperlink r:id="rId16" w:history="1">
        <w:r w:rsidRPr="00B46030">
          <w:rPr>
            <w:rFonts w:eastAsia="Times New Roman"/>
            <w:color w:val="0062B5"/>
            <w:u w:val="single"/>
          </w:rPr>
          <w:t>Luke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3:38</w:t>
        </w:r>
      </w:hyperlink>
      <w:r w:rsidRPr="0051711E">
        <w:rPr>
          <w:rFonts w:eastAsia="Times New Roman"/>
          <w:color w:val="222222"/>
        </w:rPr>
        <w:t>].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status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change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following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fall.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Israel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because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creation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[</w:t>
      </w:r>
      <w:r w:rsidRPr="00B46030">
        <w:rPr>
          <w:rFonts w:eastAsia="Times New Roman"/>
          <w:i/>
          <w:iCs/>
          <w:color w:val="222222"/>
        </w:rPr>
        <w:t>firstborn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because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subsequent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adoption</w:t>
      </w:r>
      <w:r w:rsidRPr="0051711E">
        <w:rPr>
          <w:rFonts w:eastAsia="Times New Roman"/>
          <w:color w:val="222222"/>
        </w:rPr>
        <w:t>]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firstborn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son]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today,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unsaved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state</w:t>
      </w:r>
      <w:r w:rsidRPr="0051711E">
        <w:rPr>
          <w:rFonts w:eastAsia="Times New Roman"/>
          <w:color w:val="222222"/>
        </w:rPr>
        <w:t>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Christians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because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creation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[new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lastRenderedPageBreak/>
        <w:t>Christ,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still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separate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(nothing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about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death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and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shed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blood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“creation”),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occurring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time].</w:t>
      </w:r>
    </w:p>
    <w:p w:rsidR="000E443C" w:rsidRPr="0051711E" w:rsidRDefault="000E443C" w:rsidP="000E443C">
      <w:pPr>
        <w:shd w:val="clear" w:color="auto" w:fill="FFFFFF"/>
        <w:ind w:left="60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60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further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illustrate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point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salvation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angels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because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their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individual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position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unchanged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Satan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angels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following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their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</w:t>
      </w:r>
      <w:hyperlink r:id="rId17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6:2</w:t>
        </w:r>
      </w:hyperlink>
      <w:r w:rsidRPr="0051711E">
        <w:rPr>
          <w:rFonts w:eastAsia="Times New Roman"/>
          <w:color w:val="222222"/>
        </w:rPr>
        <w:t>].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angels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today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fallen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or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unfallen</w:t>
      </w:r>
      <w:r w:rsidRPr="0051711E">
        <w:rPr>
          <w:rFonts w:eastAsia="Times New Roman"/>
          <w:color w:val="222222"/>
        </w:rPr>
        <w:t>.)</w:t>
      </w:r>
    </w:p>
    <w:p w:rsidR="000E443C" w:rsidRPr="0051711E" w:rsidRDefault="000E443C" w:rsidP="000E443C">
      <w:pPr>
        <w:shd w:val="clear" w:color="auto" w:fill="FFFFFF"/>
        <w:ind w:left="60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51711E">
        <w:rPr>
          <w:rFonts w:eastAsia="Times New Roman"/>
          <w:color w:val="222222"/>
        </w:rPr>
        <w:t>Nor,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(Jew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Gentile),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person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other.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Gentile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become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become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proselyte);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become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Gentile.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reason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simple: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physical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man.</w:t>
      </w:r>
      <w:r w:rsidR="00B46030" w:rsidRPr="00B46030">
        <w:rPr>
          <w:rFonts w:eastAsia="Times New Roman"/>
          <w:color w:val="222222"/>
        </w:rPr>
        <w:t xml:space="preserve">  </w:t>
      </w:r>
      <w:r w:rsidRPr="00B46030">
        <w:rPr>
          <w:rFonts w:eastAsia="Times New Roman"/>
          <w:i/>
          <w:iCs/>
          <w:color w:val="222222"/>
        </w:rPr>
        <w:t>That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which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physical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simply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cannot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change.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third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course,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formed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two.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Gentile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becomes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new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creation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Christ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“belief.”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person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respect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because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spiritual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rather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physical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involved.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Believing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believing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Gentiles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their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respective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creations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physically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(that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change;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again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because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physical),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but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both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become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new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creations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Christ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Christians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spiritually.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well,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physical”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involved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Gentiles,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procreation.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But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such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cannot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occur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Christians,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spiritual”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involved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realm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operate,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realm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natural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procreation.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b/>
          <w:bCs/>
          <w:color w:val="222222"/>
        </w:rPr>
      </w:pPr>
      <w:r w:rsidRPr="00B46030">
        <w:rPr>
          <w:rFonts w:eastAsia="Times New Roman"/>
          <w:b/>
          <w:bCs/>
          <w:color w:val="222222"/>
        </w:rPr>
        <w:t>Salvation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in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One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Book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Now,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mind,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let’s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look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issue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Book,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Testaments,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issue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never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changes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Scripture.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whole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matter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established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unchangeable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manner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opening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Genesis.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manner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restore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ruined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r w:rsidRPr="00B46030">
        <w:rPr>
          <w:rFonts w:eastAsia="Times New Roman"/>
          <w:i/>
          <w:iCs/>
          <w:color w:val="222222"/>
        </w:rPr>
        <w:t>i.e.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</w:t>
      </w:r>
      <w:r w:rsidRPr="00B46030">
        <w:rPr>
          <w:rFonts w:eastAsia="Times New Roman"/>
          <w:i/>
          <w:iCs/>
          <w:color w:val="222222"/>
        </w:rPr>
        <w:t>dead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trespasses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and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sins</w:t>
      </w:r>
      <w:r w:rsidRPr="0051711E">
        <w:rPr>
          <w:rFonts w:eastAsia="Times New Roman"/>
          <w:color w:val="222222"/>
        </w:rPr>
        <w:t>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</w:t>
      </w:r>
      <w:hyperlink r:id="rId18" w:history="1">
        <w:r w:rsidRPr="00B46030">
          <w:rPr>
            <w:rFonts w:eastAsia="Times New Roman"/>
            <w:color w:val="0062B5"/>
            <w:u w:val="single"/>
          </w:rPr>
          <w:t>Ephesians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2:1</w:t>
        </w:r>
      </w:hyperlink>
      <w:r w:rsidRPr="0051711E">
        <w:rPr>
          <w:rFonts w:eastAsia="Times New Roman"/>
          <w:color w:val="222222"/>
        </w:rPr>
        <w:t>]),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ruined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opening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Genesis;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change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occur.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matter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established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perfectly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beginning.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relative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restoration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ruined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is: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Spirit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moved,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spoke,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light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existence,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formed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division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between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newly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existing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light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darkness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19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1:2-5</w:t>
        </w:r>
      </w:hyperlink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[2b]).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latter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darkness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tell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you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something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restoration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ruined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foreshadowing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primarily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events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(something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events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six,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view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seventh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</w:t>
      </w:r>
      <w:hyperlink r:id="rId20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1:2-2:3</w:t>
        </w:r>
      </w:hyperlink>
      <w:r w:rsidRPr="0051711E">
        <w:rPr>
          <w:rFonts w:eastAsia="Times New Roman"/>
          <w:color w:val="222222"/>
        </w:rPr>
        <w:t>]).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Thus,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divine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foreshadows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pertaining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eternal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r w:rsidRPr="00B46030">
        <w:rPr>
          <w:rFonts w:eastAsia="Times New Roman"/>
          <w:i/>
          <w:iCs/>
          <w:color w:val="222222"/>
        </w:rPr>
        <w:t>a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beginning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restoration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of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ruined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man</w:t>
      </w:r>
      <w:r w:rsidRPr="0051711E">
        <w:rPr>
          <w:rFonts w:eastAsia="Times New Roman"/>
          <w:color w:val="222222"/>
        </w:rPr>
        <w:t>).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divine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beyond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six,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continuing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restoration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of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ruined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man</w:t>
      </w:r>
      <w:r w:rsidRPr="0051711E">
        <w:rPr>
          <w:rFonts w:eastAsia="Times New Roman"/>
          <w:color w:val="222222"/>
        </w:rPr>
        <w:t>)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foreshadows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dealings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seventh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Scripture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reveals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loss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soul,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life,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unto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life.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lastRenderedPageBreak/>
        <w:t>But,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let’s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mainly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something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passing.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finished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didn’t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back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re-deal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anything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Rather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began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remaining,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pertained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complete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restoration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ruined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foreshadowed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during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subsequent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days.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Thus,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exactly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type,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back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re-deal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relative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anything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occurred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passing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</w:t>
      </w:r>
      <w:r w:rsidRPr="00B46030">
        <w:rPr>
          <w:rFonts w:eastAsia="Times New Roman"/>
          <w:i/>
          <w:iCs/>
          <w:color w:val="222222"/>
        </w:rPr>
        <w:t>death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into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life</w:t>
      </w:r>
      <w:r w:rsidRPr="0051711E">
        <w:rPr>
          <w:rFonts w:eastAsia="Times New Roman"/>
          <w:color w:val="222222"/>
        </w:rPr>
        <w:t>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21" w:history="1">
        <w:r w:rsidRPr="00B46030">
          <w:rPr>
            <w:rFonts w:eastAsia="Times New Roman"/>
            <w:color w:val="0062B5"/>
            <w:u w:val="single"/>
          </w:rPr>
          <w:t>John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5:24</w:t>
        </w:r>
      </w:hyperlink>
      <w:r w:rsidRPr="0051711E">
        <w:rPr>
          <w:rFonts w:eastAsia="Times New Roman"/>
          <w:color w:val="222222"/>
        </w:rPr>
        <w:t>).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Rather,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deals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basis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has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occurred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(but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not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relative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occurred),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dispelling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remaining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darkness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view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seventh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Now,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initial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information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Genesis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three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22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3-4</w:t>
        </w:r>
      </w:hyperlink>
      <w:r w:rsidRPr="0051711E">
        <w:rPr>
          <w:rFonts w:eastAsia="Times New Roman"/>
          <w:color w:val="222222"/>
        </w:rPr>
        <w:t>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several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things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pertaining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initially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occurring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hyperlink r:id="rId23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1:2-5</w:t>
        </w:r>
      </w:hyperlink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[2b].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three,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falls.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Now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another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ruined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involved.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how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restore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ruined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creation?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answer,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course,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along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purpose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restoration,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back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opening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thirty-four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verses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Genesis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foreshadowed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restoration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ruined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material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three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24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3</w:t>
        </w:r>
      </w:hyperlink>
      <w:r w:rsidRPr="0051711E">
        <w:rPr>
          <w:rFonts w:eastAsia="Times New Roman"/>
          <w:color w:val="222222"/>
        </w:rPr>
        <w:t>)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acts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(Adam,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typifying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4,000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years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later,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partook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fruit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tree,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bringing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fall;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complete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conformity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type,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became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effect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redemption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</w:t>
      </w:r>
      <w:hyperlink r:id="rId25" w:history="1">
        <w:r w:rsidRPr="00B46030">
          <w:rPr>
            <w:rFonts w:eastAsia="Times New Roman"/>
            <w:color w:val="0062B5"/>
            <w:u w:val="single"/>
          </w:rPr>
          <w:t>2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Corinthians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5:21</w:t>
        </w:r>
      </w:hyperlink>
      <w:r w:rsidRPr="0051711E">
        <w:rPr>
          <w:rFonts w:eastAsia="Times New Roman"/>
          <w:color w:val="222222"/>
        </w:rPr>
        <w:t>]).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Then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clear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inference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shed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blood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introduced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clothing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Adam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animal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skins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(by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covering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Glory).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Pr="0051711E" w:rsidRDefault="0051711E" w:rsidP="000E443C">
      <w:pPr>
        <w:shd w:val="clear" w:color="auto" w:fill="FFFFFF"/>
        <w:ind w:left="13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(Note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again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point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placed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completely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back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position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occupied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before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restoration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covering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Glory,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subsequent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Scripture,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restored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seventh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day].)</w:t>
      </w:r>
    </w:p>
    <w:p w:rsidR="000E443C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51711E">
        <w:rPr>
          <w:rFonts w:eastAsia="Times New Roman"/>
          <w:color w:val="222222"/>
        </w:rPr>
        <w:t>Then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26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4</w:t>
        </w:r>
      </w:hyperlink>
      <w:r w:rsidRPr="0051711E">
        <w:rPr>
          <w:rFonts w:eastAsia="Times New Roman"/>
          <w:color w:val="222222"/>
        </w:rPr>
        <w:t>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information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added.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Man,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acting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previous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shed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blood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(Cain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slaying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Abel,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slaying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Christ).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putting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together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these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four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chapters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complete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salvation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picture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seen,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picture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that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never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changes.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Eternal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divine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work,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performed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(who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shed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blood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involved.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fallen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simply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receive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that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which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has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been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done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his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behalf</w:t>
      </w:r>
      <w:r w:rsidRPr="0051711E">
        <w:rPr>
          <w:rFonts w:eastAsia="Times New Roman"/>
          <w:color w:val="222222"/>
        </w:rPr>
        <w:t>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enter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matter.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again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passes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</w:t>
      </w:r>
      <w:r w:rsidRPr="00B46030">
        <w:rPr>
          <w:rFonts w:eastAsia="Times New Roman"/>
          <w:i/>
          <w:iCs/>
          <w:color w:val="222222"/>
        </w:rPr>
        <w:t>death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into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life</w:t>
      </w:r>
      <w:r w:rsidRPr="0051711E">
        <w:rPr>
          <w:rFonts w:eastAsia="Times New Roman"/>
          <w:color w:val="222222"/>
        </w:rPr>
        <w:t>,”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dealings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lies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out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ahead</w:t>
      </w:r>
      <w:r w:rsidRPr="0051711E">
        <w:rPr>
          <w:rFonts w:eastAsia="Times New Roman"/>
          <w:color w:val="222222"/>
        </w:rPr>
        <w:t>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never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again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deals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relative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salvation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that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he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presently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possesses</w:t>
      </w:r>
      <w:r w:rsidRPr="0051711E">
        <w:rPr>
          <w:rFonts w:eastAsia="Times New Roman"/>
          <w:color w:val="222222"/>
        </w:rPr>
        <w:t>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respect,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absurdity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saying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How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something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nothing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obtaining,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particularly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longer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dealing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relative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matter?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Now,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I’ve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spent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time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simple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reason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foundational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truths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pertaining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needed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order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understand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subject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salvation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Scripture,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particularly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camp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both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sides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of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Calvary</w:t>
      </w:r>
      <w:r w:rsidRPr="0051711E">
        <w:rPr>
          <w:rFonts w:eastAsia="Times New Roman"/>
          <w:color w:val="222222"/>
        </w:rPr>
        <w:t>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Events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Genesis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twenty-two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27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22</w:t>
        </w:r>
      </w:hyperlink>
      <w:r w:rsidRPr="0051711E">
        <w:rPr>
          <w:rFonts w:eastAsia="Times New Roman"/>
          <w:color w:val="222222"/>
        </w:rPr>
        <w:t>)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thirty-seven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28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37</w:t>
        </w:r>
      </w:hyperlink>
      <w:r w:rsidRPr="0051711E">
        <w:rPr>
          <w:rFonts w:eastAsia="Times New Roman"/>
          <w:color w:val="222222"/>
        </w:rPr>
        <w:t>)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further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illustrate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provide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additional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information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opening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four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Genesis,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let’s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Exodus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twelve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29" w:history="1">
        <w:r w:rsidRPr="00B46030">
          <w:rPr>
            <w:rFonts w:eastAsia="Times New Roman"/>
            <w:color w:val="0062B5"/>
            <w:u w:val="single"/>
          </w:rPr>
          <w:t>Exodus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12</w:t>
        </w:r>
      </w:hyperlink>
      <w:r w:rsidRPr="0051711E">
        <w:rPr>
          <w:rFonts w:eastAsia="Times New Roman"/>
          <w:color w:val="222222"/>
        </w:rPr>
        <w:t>).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previously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illustrated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several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types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Genesis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brought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together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institution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Passover.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flock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vicarious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manner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stead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firstborn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family.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dying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manner,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blood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caught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properly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applied,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types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back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Genesis,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pointed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Paschal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dying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Calvary,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shedding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blood.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Now,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question: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recognize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death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and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shed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blood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man’s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eternal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salvation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4,000-year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history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preceding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events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Calvary?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Certainly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did!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After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instituted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them,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carrying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previously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instituted.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inseparably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associated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actually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slain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before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fell,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before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offered.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Christ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</w:t>
      </w:r>
      <w:r w:rsidRPr="00B46030">
        <w:rPr>
          <w:rFonts w:eastAsia="Times New Roman"/>
          <w:i/>
          <w:iCs/>
          <w:color w:val="222222"/>
        </w:rPr>
        <w:t>slain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from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foundation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of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world</w:t>
      </w:r>
      <w:r w:rsidRPr="0051711E">
        <w:rPr>
          <w:rFonts w:eastAsia="Times New Roman"/>
          <w:color w:val="222222"/>
        </w:rPr>
        <w:t>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30" w:history="1">
        <w:r w:rsidRPr="00B46030">
          <w:rPr>
            <w:rFonts w:eastAsia="Times New Roman"/>
            <w:color w:val="0062B5"/>
            <w:u w:val="single"/>
          </w:rPr>
          <w:t>Revelation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13:8</w:t>
        </w:r>
      </w:hyperlink>
      <w:r w:rsidRPr="0051711E">
        <w:rPr>
          <w:rFonts w:eastAsia="Times New Roman"/>
          <w:color w:val="222222"/>
        </w:rPr>
        <w:t>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takes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matters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back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beginning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restoration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ruined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earth,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preceding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hyperlink r:id="rId31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1:2b</w:t>
        </w:r>
      </w:hyperlink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32" w:history="1">
        <w:r w:rsidRPr="00B46030">
          <w:rPr>
            <w:rFonts w:eastAsia="Times New Roman"/>
            <w:color w:val="0062B5"/>
            <w:u w:val="single"/>
          </w:rPr>
          <w:t>Revelation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13:8</w:t>
        </w:r>
      </w:hyperlink>
      <w:r w:rsidRPr="0051711E">
        <w:rPr>
          <w:rFonts w:eastAsia="Times New Roman"/>
          <w:color w:val="222222"/>
        </w:rPr>
        <w:t>).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reality,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Testament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foreshadowed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looked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upon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already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occurred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33" w:history="1">
        <w:r w:rsidRPr="00B46030">
          <w:rPr>
            <w:rFonts w:eastAsia="Times New Roman"/>
            <w:color w:val="0062B5"/>
            <w:u w:val="single"/>
          </w:rPr>
          <w:t>Ecclesiastes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3:14-15</w:t>
        </w:r>
      </w:hyperlink>
      <w:r w:rsidRPr="0051711E">
        <w:rPr>
          <w:rFonts w:eastAsia="Times New Roman"/>
          <w:color w:val="222222"/>
        </w:rPr>
        <w:t>;</w:t>
      </w:r>
      <w:r w:rsidR="00B46030" w:rsidRPr="00B46030">
        <w:rPr>
          <w:rFonts w:eastAsia="Times New Roman"/>
          <w:color w:val="222222"/>
        </w:rPr>
        <w:t xml:space="preserve"> </w:t>
      </w:r>
      <w:hyperlink r:id="rId34" w:history="1">
        <w:r w:rsidRPr="00B46030">
          <w:rPr>
            <w:rFonts w:eastAsia="Times New Roman"/>
            <w:color w:val="0062B5"/>
            <w:u w:val="single"/>
          </w:rPr>
          <w:t>Isaiah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48:3ff</w:t>
        </w:r>
      </w:hyperlink>
      <w:r w:rsidRPr="0051711E">
        <w:rPr>
          <w:rFonts w:eastAsia="Times New Roman"/>
          <w:color w:val="222222"/>
        </w:rPr>
        <w:t>).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time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earth,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Jewish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people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still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proofErr w:type="spellStart"/>
      <w:proofErr w:type="gramStart"/>
      <w:r w:rsidRPr="0051711E">
        <w:rPr>
          <w:rFonts w:eastAsia="Times New Roman"/>
          <w:color w:val="222222"/>
        </w:rPr>
        <w:t>passover</w:t>
      </w:r>
      <w:proofErr w:type="spellEnd"/>
      <w:proofErr w:type="gramEnd"/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respect,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Jewish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people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coming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just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Israelites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during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Moses’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anyone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else,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availed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themselves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provision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during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succeeding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years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during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preceding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2,500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years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human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history.</w:t>
      </w:r>
    </w:p>
    <w:p w:rsidR="00950817" w:rsidRPr="0051711E" w:rsidRDefault="00950817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P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These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view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coming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those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part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paschal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year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after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year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nation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large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else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dealt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relative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spiritual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values,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offering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Jewish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kingdom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heavens).</w:t>
      </w:r>
    </w:p>
    <w:p w:rsidR="000E443C" w:rsidRDefault="000E443C" w:rsidP="000E443C">
      <w:pPr>
        <w:shd w:val="clear" w:color="auto" w:fill="FFFFFF"/>
        <w:ind w:left="720"/>
        <w:rPr>
          <w:rFonts w:eastAsia="Times New Roman"/>
          <w:b/>
          <w:bCs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b/>
          <w:bCs/>
          <w:color w:val="222222"/>
        </w:rPr>
      </w:pPr>
      <w:r w:rsidRPr="00B46030">
        <w:rPr>
          <w:rFonts w:eastAsia="Times New Roman"/>
          <w:b/>
          <w:bCs/>
          <w:color w:val="222222"/>
        </w:rPr>
        <w:t>Salvation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on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Both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Sides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of</w:t>
      </w:r>
      <w:r w:rsidR="00B46030" w:rsidRPr="00B46030">
        <w:rPr>
          <w:rFonts w:eastAsia="Times New Roman"/>
          <w:b/>
          <w:bCs/>
          <w:color w:val="222222"/>
        </w:rPr>
        <w:t xml:space="preserve"> </w:t>
      </w:r>
      <w:r w:rsidRPr="00B46030">
        <w:rPr>
          <w:rFonts w:eastAsia="Times New Roman"/>
          <w:b/>
          <w:bCs/>
          <w:color w:val="222222"/>
        </w:rPr>
        <w:t>Calvary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Now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let’s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look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sides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Calvary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re-offer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kingdom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heavens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after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ascension.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Again,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bear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mind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stated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hyperlink r:id="rId35" w:history="1">
        <w:r w:rsidRPr="00B46030">
          <w:rPr>
            <w:rFonts w:eastAsia="Times New Roman"/>
            <w:color w:val="0062B5"/>
            <w:u w:val="single"/>
          </w:rPr>
          <w:t>Revelation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13:8</w:t>
        </w:r>
      </w:hyperlink>
      <w:r w:rsidRPr="0051711E">
        <w:rPr>
          <w:rFonts w:eastAsia="Times New Roman"/>
          <w:color w:val="222222"/>
        </w:rPr>
        <w:t>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13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(But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first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events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John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eight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36" w:history="1">
        <w:r w:rsidRPr="00B46030">
          <w:rPr>
            <w:rFonts w:eastAsia="Times New Roman"/>
            <w:color w:val="0062B5"/>
            <w:u w:val="single"/>
          </w:rPr>
          <w:t>John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8</w:t>
        </w:r>
      </w:hyperlink>
      <w:r w:rsidRPr="0051711E">
        <w:rPr>
          <w:rFonts w:eastAsia="Times New Roman"/>
          <w:color w:val="222222"/>
        </w:rPr>
        <w:t>):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Don’t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try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read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saved-unsaved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issues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into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Christ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dealing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brought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below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rather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above,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Satan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rather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God.</w:t>
      </w:r>
    </w:p>
    <w:p w:rsidR="000E443C" w:rsidRPr="0051711E" w:rsidRDefault="000E443C" w:rsidP="000E443C">
      <w:pPr>
        <w:shd w:val="clear" w:color="auto" w:fill="FFFFFF"/>
        <w:ind w:left="1320"/>
        <w:rPr>
          <w:rFonts w:eastAsia="Times New Roman"/>
          <w:color w:val="222222"/>
        </w:rPr>
      </w:pPr>
    </w:p>
    <w:p w:rsidR="0051711E" w:rsidRPr="0051711E" w:rsidRDefault="0051711E" w:rsidP="000E443C">
      <w:pPr>
        <w:shd w:val="clear" w:color="auto" w:fill="FFFFFF"/>
        <w:ind w:left="13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issue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issue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book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whole,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eternal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Rather,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issue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message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proclaimed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time,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pertained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kingdom</w:t>
      </w:r>
      <w:r w:rsidRPr="0051711E">
        <w:rPr>
          <w:rFonts w:eastAsia="Times New Roman"/>
          <w:color w:val="222222"/>
        </w:rPr>
        <w:t>.)</w:t>
      </w:r>
    </w:p>
    <w:p w:rsidR="000E443C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Question: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rejecting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responsible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events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Calvary,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unsaved?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Then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another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question: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course,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status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change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Paschal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died,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longer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recognizing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animal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before,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nullifying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their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salvation?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How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change?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previously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established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recognized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animal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respect;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according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original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type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opening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chapters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Genesis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hyperlink r:id="rId37" w:history="1">
        <w:r w:rsidRPr="00B46030">
          <w:rPr>
            <w:rFonts w:eastAsia="Times New Roman"/>
            <w:color w:val="0062B5"/>
            <w:u w:val="single"/>
          </w:rPr>
          <w:t>Genesis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</w:t>
        </w:r>
      </w:hyperlink>
      <w:r w:rsidRPr="0051711E">
        <w:rPr>
          <w:rFonts w:eastAsia="Times New Roman"/>
          <w:color w:val="222222"/>
        </w:rPr>
        <w:t>;</w:t>
      </w:r>
      <w:r w:rsidR="00B46030" w:rsidRPr="00B46030">
        <w:rPr>
          <w:rFonts w:eastAsia="Times New Roman"/>
          <w:color w:val="222222"/>
        </w:rPr>
        <w:t xml:space="preserve"> </w:t>
      </w:r>
      <w:hyperlink r:id="rId38" w:history="1">
        <w:r w:rsidRPr="00B46030">
          <w:rPr>
            <w:rFonts w:eastAsia="Times New Roman"/>
            <w:color w:val="0062B5"/>
            <w:u w:val="single"/>
          </w:rPr>
          <w:t>2</w:t>
        </w:r>
      </w:hyperlink>
      <w:r w:rsidRPr="0051711E">
        <w:rPr>
          <w:rFonts w:eastAsia="Times New Roman"/>
          <w:color w:val="222222"/>
        </w:rPr>
        <w:t>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type,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“</w:t>
      </w:r>
      <w:r w:rsidRPr="00B46030">
        <w:rPr>
          <w:rFonts w:eastAsia="Times New Roman"/>
          <w:i/>
          <w:iCs/>
          <w:color w:val="222222"/>
        </w:rPr>
        <w:t>death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into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life</w:t>
      </w:r>
      <w:r w:rsidRPr="0051711E">
        <w:rPr>
          <w:rFonts w:eastAsia="Times New Roman"/>
          <w:color w:val="222222"/>
        </w:rPr>
        <w:t>,”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never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again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dealt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person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basis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again.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dealings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person,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beyond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availing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lastRenderedPageBreak/>
        <w:t>himself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blood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focused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lay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ahead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never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lying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behind</w:t>
      </w:r>
      <w:r w:rsidRPr="0051711E">
        <w:rPr>
          <w:rFonts w:eastAsia="Times New Roman"/>
          <w:color w:val="222222"/>
        </w:rPr>
        <w:t>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not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status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</w:t>
      </w:r>
      <w:r w:rsidRPr="00B46030">
        <w:rPr>
          <w:rFonts w:eastAsia="Times New Roman"/>
          <w:i/>
          <w:iCs/>
          <w:color w:val="222222"/>
        </w:rPr>
        <w:t>i.e.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just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following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Calvary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before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Calvary),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re-offer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kingdom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book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Acts.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continued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recognize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animal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beyond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Calvary,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re-offer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kingdom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conceivably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continued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indefinitely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position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continued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paschal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year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after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year).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But,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following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Calvary,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recognized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Paschal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paschal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before.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basis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hyperlink r:id="rId39" w:history="1">
        <w:r w:rsidRPr="00B46030">
          <w:rPr>
            <w:rFonts w:eastAsia="Times New Roman"/>
            <w:color w:val="0062B5"/>
            <w:u w:val="single"/>
          </w:rPr>
          <w:t>Revelation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13:8</w:t>
        </w:r>
      </w:hyperlink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might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reality,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recognized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Paschal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since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before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fell,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foreshadowed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paschal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slain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up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Calvary.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Thus,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re-offer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kingdom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open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generation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remained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scene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Christians,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[individuals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still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rejecting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Christ];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thus,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creations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Christ).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But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generation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scene,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continued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re-offer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kingdom.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preceding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re-offer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ceased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after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thirty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years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(from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33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62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AD).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generation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rapidly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passing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scene,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leaving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unsaved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replace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them.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spiritual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values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offered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individuals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separated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spiritual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values.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And,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aside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preceding,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entity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brought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existence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recipient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Israel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rejected.</w:t>
      </w:r>
    </w:p>
    <w:p w:rsidR="000E443C" w:rsidRPr="0051711E" w:rsidRDefault="000E443C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13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(By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summation,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Pentecost,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Paul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proofErr w:type="spellStart"/>
      <w:r w:rsidRPr="0051711E">
        <w:rPr>
          <w:rFonts w:eastAsia="Times New Roman"/>
          <w:color w:val="222222"/>
        </w:rPr>
        <w:t>enroute</w:t>
      </w:r>
      <w:proofErr w:type="spellEnd"/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Damascus.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Neither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account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should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thought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respect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eternal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verities.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Along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reached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throughout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book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Acts,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should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thought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sense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conversion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individuals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already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saved,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i.e.</w:t>
      </w:r>
      <w:r w:rsidRPr="0051711E">
        <w:rPr>
          <w:rFonts w:eastAsia="Times New Roman"/>
          <w:color w:val="222222"/>
        </w:rPr>
        <w:t>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[like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present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aspects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salvation,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view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future,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lives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Christians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today].</w:t>
      </w:r>
    </w:p>
    <w:p w:rsidR="000E443C" w:rsidRPr="0051711E" w:rsidRDefault="000E443C" w:rsidP="000E443C">
      <w:pPr>
        <w:shd w:val="clear" w:color="auto" w:fill="FFFFFF"/>
        <w:ind w:left="13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13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preceding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evident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from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which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stated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hyperlink r:id="rId40" w:history="1">
        <w:r w:rsidRPr="00B46030">
          <w:rPr>
            <w:rFonts w:eastAsia="Times New Roman"/>
            <w:color w:val="0062B5"/>
            <w:u w:val="single"/>
          </w:rPr>
          <w:t>Acts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2:38</w:t>
        </w:r>
      </w:hyperlink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Pentecost.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somewhat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absurd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think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Paul,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zealous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Pharisee,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previously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availed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himself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God’s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sacrificial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provision.</w:t>
      </w:r>
    </w:p>
    <w:p w:rsidR="000E443C" w:rsidRPr="0051711E" w:rsidRDefault="000E443C" w:rsidP="000E443C">
      <w:pPr>
        <w:shd w:val="clear" w:color="auto" w:fill="FFFFFF"/>
        <w:ind w:left="13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13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Also,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another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note,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unsaved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Jews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today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[and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been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for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over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1,900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years]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looked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upon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exactly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unsaved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Gentiles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relative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eternal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salvation</w:t>
      </w:r>
      <w:r w:rsidRPr="0051711E">
        <w:rPr>
          <w:rFonts w:eastAsia="Times New Roman"/>
          <w:color w:val="222222"/>
        </w:rPr>
        <w:t>.</w:t>
      </w:r>
      <w:r w:rsidR="00B46030" w:rsidRPr="00B46030">
        <w:rPr>
          <w:rFonts w:eastAsia="Times New Roman"/>
          <w:color w:val="222222"/>
        </w:rPr>
        <w:t xml:space="preserve">  </w:t>
      </w:r>
      <w:r w:rsidRPr="0051711E">
        <w:rPr>
          <w:rFonts w:eastAsia="Times New Roman"/>
          <w:color w:val="222222"/>
        </w:rPr>
        <w:t>Both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have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saved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exactly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same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Paschal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Lamb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who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died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not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through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faith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some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unknown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coming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Messiah,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etc.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matter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exactly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stated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hyperlink r:id="rId41" w:history="1">
        <w:r w:rsidRPr="00B46030">
          <w:rPr>
            <w:rFonts w:eastAsia="Times New Roman"/>
            <w:color w:val="0062B5"/>
            <w:u w:val="single"/>
          </w:rPr>
          <w:t>Acts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Pr="00B46030">
          <w:rPr>
            <w:rFonts w:eastAsia="Times New Roman"/>
            <w:color w:val="0062B5"/>
            <w:u w:val="single"/>
          </w:rPr>
          <w:t>4:12</w:t>
        </w:r>
      </w:hyperlink>
      <w:r w:rsidRPr="0051711E">
        <w:rPr>
          <w:rFonts w:eastAsia="Times New Roman"/>
          <w:color w:val="222222"/>
        </w:rPr>
        <w:t>:</w:t>
      </w:r>
    </w:p>
    <w:p w:rsidR="000E443C" w:rsidRPr="0051711E" w:rsidRDefault="000E443C" w:rsidP="000E443C">
      <w:pPr>
        <w:shd w:val="clear" w:color="auto" w:fill="FFFFFF"/>
        <w:ind w:left="13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1920"/>
        <w:rPr>
          <w:rFonts w:eastAsia="Times New Roman"/>
          <w:i/>
          <w:iCs/>
          <w:color w:val="222222"/>
        </w:rPr>
      </w:pPr>
      <w:r w:rsidRPr="00B46030">
        <w:rPr>
          <w:rFonts w:eastAsia="Times New Roman"/>
          <w:i/>
          <w:iCs/>
          <w:color w:val="222222"/>
        </w:rPr>
        <w:t>Nor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there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salvation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any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other,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for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there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is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no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other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name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under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heaven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given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among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men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by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which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we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must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be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saved.</w:t>
      </w:r>
    </w:p>
    <w:p w:rsidR="00AF17C8" w:rsidRPr="0051711E" w:rsidRDefault="00AF17C8" w:rsidP="00AF17C8">
      <w:pPr>
        <w:shd w:val="clear" w:color="auto" w:fill="FFFFFF"/>
        <w:ind w:left="13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13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this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respect,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are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only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two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types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of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people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in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world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today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—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Saved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[Christians]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B46030">
        <w:rPr>
          <w:rFonts w:eastAsia="Times New Roman"/>
          <w:i/>
          <w:iCs/>
          <w:color w:val="222222"/>
        </w:rPr>
        <w:t>Unsaved</w:t>
      </w:r>
      <w:r w:rsidR="00B46030" w:rsidRPr="00B46030">
        <w:rPr>
          <w:rFonts w:eastAsia="Times New Roman"/>
          <w:i/>
          <w:iCs/>
          <w:color w:val="222222"/>
        </w:rPr>
        <w:t xml:space="preserve"> </w:t>
      </w:r>
      <w:r w:rsidRPr="0051711E">
        <w:rPr>
          <w:rFonts w:eastAsia="Times New Roman"/>
          <w:color w:val="222222"/>
        </w:rPr>
        <w:t>[Jews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and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Gentiles].)</w:t>
      </w:r>
    </w:p>
    <w:p w:rsidR="00AF17C8" w:rsidRPr="0051711E" w:rsidRDefault="00AF17C8" w:rsidP="000E443C">
      <w:pPr>
        <w:shd w:val="clear" w:color="auto" w:fill="FFFFFF"/>
        <w:ind w:left="1320"/>
        <w:rPr>
          <w:rFonts w:eastAsia="Times New Roman"/>
          <w:color w:val="222222"/>
        </w:rPr>
      </w:pPr>
    </w:p>
    <w:p w:rsidR="0051711E" w:rsidRDefault="0051711E" w:rsidP="000E443C">
      <w:pPr>
        <w:shd w:val="clear" w:color="auto" w:fill="FFFFFF"/>
        <w:ind w:left="720"/>
        <w:rPr>
          <w:rFonts w:eastAsia="Times New Roman"/>
          <w:color w:val="222222"/>
        </w:rPr>
      </w:pPr>
      <w:r w:rsidRPr="0051711E">
        <w:rPr>
          <w:rFonts w:eastAsia="Times New Roman"/>
          <w:color w:val="222222"/>
        </w:rPr>
        <w:lastRenderedPageBreak/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preceding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should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address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issues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raised.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Again,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refer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to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three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books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I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mentioned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at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the</w:t>
      </w:r>
      <w:r w:rsidR="00B46030" w:rsidRPr="00B46030">
        <w:rPr>
          <w:rFonts w:eastAsia="Times New Roman"/>
          <w:color w:val="222222"/>
        </w:rPr>
        <w:t xml:space="preserve"> </w:t>
      </w:r>
      <w:r w:rsidRPr="0051711E">
        <w:rPr>
          <w:rFonts w:eastAsia="Times New Roman"/>
          <w:color w:val="222222"/>
        </w:rPr>
        <w:t>beginning.</w:t>
      </w:r>
    </w:p>
    <w:p w:rsidR="00ED3C30" w:rsidRPr="0051711E" w:rsidRDefault="00ED3C30" w:rsidP="000E443C">
      <w:pPr>
        <w:shd w:val="clear" w:color="auto" w:fill="FFFFFF"/>
        <w:ind w:left="72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</w:t>
      </w:r>
      <w:r w:rsidR="00AF17C8">
        <w:rPr>
          <w:rFonts w:eastAsia="Times New Roman"/>
          <w:color w:val="222222"/>
        </w:rPr>
        <w:t>~~~~~~~~~~~~~~~~~~~~~~~~~~</w:t>
      </w:r>
    </w:p>
    <w:p w:rsidR="0051711E" w:rsidRDefault="0019016F" w:rsidP="000E443C">
      <w:pPr>
        <w:shd w:val="clear" w:color="auto" w:fill="FFFFFF"/>
        <w:ind w:left="720"/>
        <w:rPr>
          <w:rFonts w:eastAsia="Times New Roman"/>
          <w:color w:val="2F5597"/>
        </w:rPr>
      </w:pPr>
      <w:hyperlink r:id="rId42" w:history="1">
        <w:r w:rsidR="0051711E" w:rsidRPr="00B46030">
          <w:rPr>
            <w:rFonts w:eastAsia="Times New Roman"/>
            <w:color w:val="0062B5"/>
            <w:u w:val="single"/>
          </w:rPr>
          <w:t>Lamp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="0051711E" w:rsidRPr="00B46030">
          <w:rPr>
            <w:rFonts w:eastAsia="Times New Roman"/>
            <w:color w:val="0062B5"/>
            <w:u w:val="single"/>
          </w:rPr>
          <w:t>Broadcast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="0051711E" w:rsidRPr="00B46030">
          <w:rPr>
            <w:rFonts w:eastAsia="Times New Roman"/>
            <w:color w:val="0062B5"/>
            <w:u w:val="single"/>
          </w:rPr>
          <w:t>by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="0051711E" w:rsidRPr="00B46030">
          <w:rPr>
            <w:rFonts w:eastAsia="Times New Roman"/>
            <w:color w:val="0062B5"/>
            <w:u w:val="single"/>
          </w:rPr>
          <w:t>Arlen</w:t>
        </w:r>
        <w:r w:rsidR="00B46030" w:rsidRPr="00B46030">
          <w:rPr>
            <w:rFonts w:eastAsia="Times New Roman"/>
            <w:color w:val="0062B5"/>
            <w:u w:val="single"/>
          </w:rPr>
          <w:t xml:space="preserve"> </w:t>
        </w:r>
        <w:r w:rsidR="0051711E" w:rsidRPr="00B46030">
          <w:rPr>
            <w:rFonts w:eastAsia="Times New Roman"/>
            <w:color w:val="0062B5"/>
            <w:u w:val="single"/>
          </w:rPr>
          <w:t>Chitwood</w:t>
        </w:r>
      </w:hyperlink>
    </w:p>
    <w:p w:rsidR="006901A4" w:rsidRPr="0051711E" w:rsidRDefault="006901A4" w:rsidP="000E443C">
      <w:pPr>
        <w:shd w:val="clear" w:color="auto" w:fill="FFFFFF"/>
        <w:ind w:left="720"/>
        <w:rPr>
          <w:rFonts w:eastAsia="Times New Roman"/>
          <w:color w:val="222222"/>
        </w:rPr>
      </w:pPr>
    </w:p>
    <w:p w:rsidR="00B51BB6" w:rsidRPr="00B46030" w:rsidRDefault="0051711E" w:rsidP="000E443C">
      <w:pPr>
        <w:shd w:val="clear" w:color="auto" w:fill="FFFFFF"/>
        <w:ind w:left="720"/>
      </w:pPr>
      <w:r w:rsidRPr="0051711E">
        <w:rPr>
          <w:rFonts w:eastAsia="Times New Roman"/>
          <w:color w:val="000000"/>
        </w:rPr>
        <w:t>Also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see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Charles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Strong's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expanded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answer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to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salvation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for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the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Jews:</w:t>
      </w:r>
      <w:r w:rsidR="00B46030" w:rsidRPr="00B46030">
        <w:rPr>
          <w:rFonts w:eastAsia="Times New Roman"/>
          <w:color w:val="0070C0"/>
        </w:rPr>
        <w:t xml:space="preserve">  </w:t>
      </w:r>
      <w:hyperlink r:id="rId43" w:anchor="Redemption%20of%20Man,%20From%20Creation%20to%20Now" w:history="1">
        <w:r w:rsidRPr="00B46030">
          <w:rPr>
            <w:rFonts w:eastAsia="Times New Roman"/>
            <w:color w:val="2F5597"/>
            <w:u w:val="single"/>
          </w:rPr>
          <w:t>Redemption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of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Man,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From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Creation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to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Now</w:t>
        </w:r>
      </w:hyperlink>
      <w:r w:rsidR="00B46030" w:rsidRPr="00B46030">
        <w:rPr>
          <w:rFonts w:eastAsia="Times New Roman"/>
          <w:color w:val="1F497D"/>
        </w:rPr>
        <w:t xml:space="preserve"> </w:t>
      </w:r>
      <w:r w:rsidRPr="0051711E">
        <w:rPr>
          <w:rFonts w:eastAsia="Times New Roman"/>
          <w:color w:val="000000"/>
        </w:rPr>
        <w:t>by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Charles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Strong</w:t>
      </w:r>
      <w:r w:rsidR="00B46030" w:rsidRPr="00B46030">
        <w:rPr>
          <w:rFonts w:eastAsia="Times New Roman"/>
          <w:color w:val="1F497D"/>
        </w:rPr>
        <w:t xml:space="preserve"> </w:t>
      </w:r>
      <w:r w:rsidRPr="0051711E">
        <w:rPr>
          <w:rFonts w:eastAsia="Times New Roman"/>
          <w:color w:val="000000"/>
        </w:rPr>
        <w:t>of</w:t>
      </w:r>
      <w:r w:rsidR="00B46030" w:rsidRPr="00B46030">
        <w:rPr>
          <w:rFonts w:eastAsia="Times New Roman"/>
          <w:color w:val="000000"/>
        </w:rPr>
        <w:t xml:space="preserve"> </w:t>
      </w:r>
      <w:hyperlink r:id="rId44" w:history="1">
        <w:r w:rsidRPr="00B46030">
          <w:rPr>
            <w:rFonts w:eastAsia="Times New Roman"/>
            <w:color w:val="2F5597"/>
            <w:u w:val="single"/>
          </w:rPr>
          <w:t>Bible</w:t>
        </w:r>
        <w:r w:rsidR="00B46030" w:rsidRPr="00B46030">
          <w:rPr>
            <w:rFonts w:eastAsia="Times New Roman"/>
            <w:color w:val="2F5597"/>
            <w:u w:val="single"/>
          </w:rPr>
          <w:t xml:space="preserve"> </w:t>
        </w:r>
        <w:r w:rsidRPr="00B46030">
          <w:rPr>
            <w:rFonts w:eastAsia="Times New Roman"/>
            <w:color w:val="2F5597"/>
            <w:u w:val="single"/>
          </w:rPr>
          <w:t>One</w:t>
        </w:r>
      </w:hyperlink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in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this</w:t>
      </w:r>
      <w:r w:rsidR="00B46030" w:rsidRPr="00B46030">
        <w:rPr>
          <w:rFonts w:eastAsia="Times New Roman"/>
          <w:color w:val="000000"/>
        </w:rPr>
        <w:t xml:space="preserve"> </w:t>
      </w:r>
      <w:r w:rsidRPr="0051711E">
        <w:rPr>
          <w:rFonts w:eastAsia="Times New Roman"/>
          <w:color w:val="000000"/>
        </w:rPr>
        <w:t>site.</w:t>
      </w:r>
    </w:p>
    <w:sectPr w:rsidR="00B51BB6" w:rsidRPr="00B4603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1E"/>
    <w:rsid w:val="000E443C"/>
    <w:rsid w:val="0019016F"/>
    <w:rsid w:val="003F1896"/>
    <w:rsid w:val="0051711E"/>
    <w:rsid w:val="006901A4"/>
    <w:rsid w:val="006B6189"/>
    <w:rsid w:val="00774C51"/>
    <w:rsid w:val="007B1EE3"/>
    <w:rsid w:val="00950817"/>
    <w:rsid w:val="00AF17C8"/>
    <w:rsid w:val="00B46030"/>
    <w:rsid w:val="00B51BB6"/>
    <w:rsid w:val="00ED3C30"/>
    <w:rsid w:val="00F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1309E-9A54-4466-A0FC-20AC2A6D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11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51711E"/>
    <w:rPr>
      <w:b/>
      <w:bCs/>
    </w:rPr>
  </w:style>
  <w:style w:type="character" w:styleId="Emphasis">
    <w:name w:val="Emphasis"/>
    <w:basedOn w:val="DefaultParagraphFont"/>
    <w:uiPriority w:val="20"/>
    <w:qFormat/>
    <w:rsid w:val="0051711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7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696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35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7597">
          <w:marLeft w:val="7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43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266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311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39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38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50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89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29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0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57900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mpbroadcast.org/Books/SJG.pdf" TargetMode="External"/><Relationship Id="rId13" Type="http://schemas.openxmlformats.org/officeDocument/2006/relationships/hyperlink" Target="https://www.blueletterbible.org/search/preSearch.cfm?Criteria=Genesis+1.26-28&amp;t=NKJV" TargetMode="External"/><Relationship Id="rId18" Type="http://schemas.openxmlformats.org/officeDocument/2006/relationships/hyperlink" Target="https://www.blueletterbible.org/search/preSearch.cfm?Criteria=Ephesians+2.1&amp;t=NKJV" TargetMode="External"/><Relationship Id="rId26" Type="http://schemas.openxmlformats.org/officeDocument/2006/relationships/hyperlink" Target="https://www.blueletterbible.org/search/preSearch.cfm?Criteria=Genesis+4&amp;t=NKJV" TargetMode="External"/><Relationship Id="rId39" Type="http://schemas.openxmlformats.org/officeDocument/2006/relationships/hyperlink" Target="https://www.blueletterbible.org/search/preSearch.cfm?Criteria=Revelation+13.8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John+5.24&amp;t=NKJV" TargetMode="External"/><Relationship Id="rId34" Type="http://schemas.openxmlformats.org/officeDocument/2006/relationships/hyperlink" Target="https://www.blueletterbible.org/search/preSearch.cfm?Criteria=Isaiah+48.3ff&amp;t=NKJV" TargetMode="External"/><Relationship Id="rId42" Type="http://schemas.openxmlformats.org/officeDocument/2006/relationships/hyperlink" Target="http://lampbroadcast.org/index.html" TargetMode="External"/><Relationship Id="rId7" Type="http://schemas.openxmlformats.org/officeDocument/2006/relationships/hyperlink" Target="http://lampbroadcast.org/Books/FAE.pdf" TargetMode="External"/><Relationship Id="rId12" Type="http://schemas.openxmlformats.org/officeDocument/2006/relationships/hyperlink" Target="https://www.blueletterbible.org/search/preSearch.cfm?Criteria=Romans+9.4&amp;t=NKJV" TargetMode="External"/><Relationship Id="rId17" Type="http://schemas.openxmlformats.org/officeDocument/2006/relationships/hyperlink" Target="https://www.blueletterbible.org/search/preSearch.cfm?Criteria=Genesis+6.2&amp;t=NKJV" TargetMode="External"/><Relationship Id="rId25" Type="http://schemas.openxmlformats.org/officeDocument/2006/relationships/hyperlink" Target="https://www.blueletterbible.org/search/preSearch.cfm?Criteria=2Corinthians+5.21&amp;t=NKJV" TargetMode="External"/><Relationship Id="rId33" Type="http://schemas.openxmlformats.org/officeDocument/2006/relationships/hyperlink" Target="https://www.blueletterbible.org/search/preSearch.cfm?Criteria=Ecclesiastes+3.14-15&amp;t=NKJV" TargetMode="External"/><Relationship Id="rId38" Type="http://schemas.openxmlformats.org/officeDocument/2006/relationships/hyperlink" Target="https://www.blueletterbible.org/search/preSearch.cfm?Criteria=Genesis+2&amp;t=NKJV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Luke+3.38&amp;t=NKJV" TargetMode="External"/><Relationship Id="rId20" Type="http://schemas.openxmlformats.org/officeDocument/2006/relationships/hyperlink" Target="https://www.blueletterbible.org/search/preSearch.cfm?Criteria=Genesis+1.2-2.3&amp;t=NKJV" TargetMode="External"/><Relationship Id="rId29" Type="http://schemas.openxmlformats.org/officeDocument/2006/relationships/hyperlink" Target="https://www.blueletterbible.org/search/preSearch.cfm?Criteria=Exodus+12&amp;t=NKJV" TargetMode="External"/><Relationship Id="rId41" Type="http://schemas.openxmlformats.org/officeDocument/2006/relationships/hyperlink" Target="https://www.blueletterbible.org/search/preSearch.cfm?Criteria=Acts+4.12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bleone.net/" TargetMode="External"/><Relationship Id="rId11" Type="http://schemas.openxmlformats.org/officeDocument/2006/relationships/hyperlink" Target="https://www.blueletterbible.org/search/preSearch.cfm?Criteria=Genesis+12&amp;t=NKJV" TargetMode="External"/><Relationship Id="rId24" Type="http://schemas.openxmlformats.org/officeDocument/2006/relationships/hyperlink" Target="https://www.blueletterbible.org/search/preSearch.cfm?Criteria=Genesis+3&amp;t=NKJV" TargetMode="External"/><Relationship Id="rId32" Type="http://schemas.openxmlformats.org/officeDocument/2006/relationships/hyperlink" Target="https://www.blueletterbible.org/search/preSearch.cfm?Criteria=Revelation+13.8&amp;t=NKJV" TargetMode="External"/><Relationship Id="rId37" Type="http://schemas.openxmlformats.org/officeDocument/2006/relationships/hyperlink" Target="https://www.blueletterbible.org/search/preSearch.cfm?Criteria=Genesis+1&amp;t=NKJV" TargetMode="External"/><Relationship Id="rId40" Type="http://schemas.openxmlformats.org/officeDocument/2006/relationships/hyperlink" Target="https://www.blueletterbible.org/search/preSearch.cfm?Criteria=Acts+2.38&amp;t=NKJV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John+8.24&amp;t=NKJV" TargetMode="External"/><Relationship Id="rId15" Type="http://schemas.openxmlformats.org/officeDocument/2006/relationships/hyperlink" Target="https://www.blueletterbible.org/search/preSearch.cfm?Criteria=2Corinthians+5.17&amp;t=NKJV" TargetMode="External"/><Relationship Id="rId23" Type="http://schemas.openxmlformats.org/officeDocument/2006/relationships/hyperlink" Target="https://www.blueletterbible.org/search/preSearch.cfm?Criteria=Genesis+1.2-5&amp;t=NKJV" TargetMode="External"/><Relationship Id="rId28" Type="http://schemas.openxmlformats.org/officeDocument/2006/relationships/hyperlink" Target="https://www.blueletterbible.org/search/preSearch.cfm?Criteria=Genesis+37&amp;t=NKJV" TargetMode="External"/><Relationship Id="rId36" Type="http://schemas.openxmlformats.org/officeDocument/2006/relationships/hyperlink" Target="https://www.blueletterbible.org/search/preSearch.cfm?Criteria=John+8&amp;t=NKJV" TargetMode="External"/><Relationship Id="rId10" Type="http://schemas.openxmlformats.org/officeDocument/2006/relationships/hyperlink" Target="http://www.bibleone.net/" TargetMode="External"/><Relationship Id="rId19" Type="http://schemas.openxmlformats.org/officeDocument/2006/relationships/hyperlink" Target="https://www.blueletterbible.org/search/preSearch.cfm?Criteria=Genesis+1.2-5&amp;t=NKJV" TargetMode="External"/><Relationship Id="rId31" Type="http://schemas.openxmlformats.org/officeDocument/2006/relationships/hyperlink" Target="https://www.blueletterbible.org/search/preSearch.cfm?Criteria=Genesis+1.2b&amp;t=NKJV" TargetMode="External"/><Relationship Id="rId44" Type="http://schemas.openxmlformats.org/officeDocument/2006/relationships/hyperlink" Target="http://www.bibleone.net/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://lampbroadcast.org/Books/GFS.pdf" TargetMode="External"/><Relationship Id="rId14" Type="http://schemas.openxmlformats.org/officeDocument/2006/relationships/hyperlink" Target="https://www.blueletterbible.org/search/preSearch.cfm?Criteria=Isaiah+43.1&amp;t=NKJV" TargetMode="External"/><Relationship Id="rId22" Type="http://schemas.openxmlformats.org/officeDocument/2006/relationships/hyperlink" Target="https://www.blueletterbible.org/search/preSearch.cfm?Criteria=Genesis+3-4&amp;t=NKJV" TargetMode="External"/><Relationship Id="rId27" Type="http://schemas.openxmlformats.org/officeDocument/2006/relationships/hyperlink" Target="https://www.blueletterbible.org/search/preSearch.cfm?Criteria=Genesis+22&amp;t=NKJV" TargetMode="External"/><Relationship Id="rId30" Type="http://schemas.openxmlformats.org/officeDocument/2006/relationships/hyperlink" Target="https://www.blueletterbible.org/search/preSearch.cfm?Criteria=Revelation+13.8&amp;t=NKJV" TargetMode="External"/><Relationship Id="rId35" Type="http://schemas.openxmlformats.org/officeDocument/2006/relationships/hyperlink" Target="https://www.blueletterbible.org/search/preSearch.cfm?Criteria=Revelation+13.8&amp;t=NKJV" TargetMode="External"/><Relationship Id="rId43" Type="http://schemas.openxmlformats.org/officeDocument/2006/relationships/hyperlink" Target="https://www.koffeekupkandor.com/gods-word-fiv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11</cp:revision>
  <dcterms:created xsi:type="dcterms:W3CDTF">2020-09-07T23:25:00Z</dcterms:created>
  <dcterms:modified xsi:type="dcterms:W3CDTF">2020-09-08T16:02:00Z</dcterms:modified>
</cp:coreProperties>
</file>