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50" w:rsidRDefault="00850C50" w:rsidP="00850C50">
      <w:pPr>
        <w:shd w:val="clear" w:color="auto" w:fill="FFFFFF"/>
        <w:ind w:left="0"/>
        <w:rPr>
          <w:rFonts w:eastAsia="Times New Roman"/>
          <w:i/>
          <w:iCs/>
          <w:color w:val="000000"/>
        </w:rPr>
      </w:pPr>
      <w:r w:rsidRPr="00850C50">
        <w:rPr>
          <w:rFonts w:eastAsia="Times New Roman"/>
          <w:color w:val="000000"/>
        </w:rPr>
        <w:t>Sanctification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differs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from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justification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several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ways.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Justification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one-time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work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God,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resulting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declaration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“not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guilty”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before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Him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because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work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on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cross.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Sanctification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process,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beginning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with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justification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continuing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throughout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life.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Justification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starting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point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line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represents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one’s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Christian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life;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sanctification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is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the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line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itself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leading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down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the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highway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to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joint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heirship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with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Christ.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b/>
          <w:bCs/>
          <w:color w:val="000000"/>
        </w:rPr>
      </w:pPr>
      <w:bookmarkStart w:id="0" w:name="_GoBack"/>
      <w:r w:rsidRPr="00850C50">
        <w:rPr>
          <w:rFonts w:eastAsia="Times New Roman"/>
          <w:b/>
          <w:color w:val="000000"/>
          <w:sz w:val="32"/>
          <w:szCs w:val="32"/>
        </w:rPr>
        <w:t>Sanctification</w:t>
      </w:r>
      <w:bookmarkEnd w:id="0"/>
      <w:r w:rsidRPr="00850C50">
        <w:rPr>
          <w:rFonts w:eastAsia="Times New Roman"/>
          <w:color w:val="FF0000"/>
        </w:rPr>
        <w:t>**</w:t>
      </w:r>
      <w:r w:rsidRPr="00850C50">
        <w:rPr>
          <w:rFonts w:eastAsia="Times New Roman"/>
          <w:color w:val="000000"/>
        </w:rPr>
        <w:br/>
      </w:r>
      <w:r w:rsidRPr="00850C50">
        <w:rPr>
          <w:rFonts w:eastAsia="Times New Roman"/>
          <w:b/>
          <w:bCs/>
          <w:color w:val="000000"/>
        </w:rPr>
        <w:t>By</w:t>
      </w:r>
      <w:r>
        <w:rPr>
          <w:rFonts w:eastAsia="Times New Roman"/>
          <w:b/>
          <w:bCs/>
          <w:color w:val="000000"/>
        </w:rPr>
        <w:t xml:space="preserve"> </w:t>
      </w:r>
      <w:r w:rsidRPr="00850C50">
        <w:rPr>
          <w:rFonts w:eastAsia="Times New Roman"/>
          <w:b/>
          <w:bCs/>
          <w:color w:val="000000"/>
        </w:rPr>
        <w:t>Nancy</w:t>
      </w:r>
      <w:r>
        <w:rPr>
          <w:rFonts w:eastAsia="Times New Roman"/>
          <w:b/>
          <w:bCs/>
          <w:color w:val="000000"/>
        </w:rPr>
        <w:t xml:space="preserve"> </w:t>
      </w:r>
      <w:proofErr w:type="spellStart"/>
      <w:r w:rsidRPr="00850C50">
        <w:rPr>
          <w:rFonts w:eastAsia="Times New Roman"/>
          <w:b/>
          <w:bCs/>
          <w:color w:val="000000"/>
        </w:rPr>
        <w:t>Missler</w:t>
      </w:r>
      <w:proofErr w:type="spellEnd"/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 w:rsidRPr="00850C50">
        <w:rPr>
          <w:rFonts w:eastAsia="Times New Roman"/>
          <w:color w:val="222222"/>
        </w:rPr>
        <w:t>[Editor’s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note: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Sanctification,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soul-salvation</w:t>
      </w:r>
      <w:r w:rsidRPr="00850C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his/her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spirit-salvation</w:t>
      </w:r>
      <w:r w:rsidRPr="00850C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believer’s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will.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remarks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brackets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b/>
          <w:bCs/>
          <w:color w:val="222222"/>
        </w:rPr>
        <w:t>Charles</w:t>
      </w:r>
      <w:r>
        <w:rPr>
          <w:rFonts w:eastAsia="Times New Roman"/>
          <w:b/>
          <w:bCs/>
          <w:color w:val="222222"/>
        </w:rPr>
        <w:t xml:space="preserve"> </w:t>
      </w:r>
      <w:r w:rsidRPr="00850C50">
        <w:rPr>
          <w:rFonts w:eastAsia="Times New Roman"/>
          <w:b/>
          <w:bCs/>
          <w:color w:val="222222"/>
        </w:rPr>
        <w:t>Strong</w:t>
      </w:r>
      <w:r w:rsidRPr="00850C50">
        <w:rPr>
          <w:rFonts w:eastAsia="Times New Roman"/>
          <w:color w:val="222222"/>
        </w:rPr>
        <w:t>.]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proofErr w:type="spellStart"/>
      <w:r w:rsidRPr="00850C50">
        <w:rPr>
          <w:rFonts w:eastAsia="Times New Roman"/>
          <w:color w:val="222222"/>
        </w:rPr>
        <w:t>Gk</w:t>
      </w:r>
      <w:proofErr w:type="spellEnd"/>
      <w:r w:rsidRPr="00850C50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850C50">
        <w:rPr>
          <w:rFonts w:eastAsia="Times New Roman"/>
          <w:i/>
          <w:iCs/>
          <w:color w:val="222222"/>
        </w:rPr>
        <w:t>hagiasmos</w:t>
      </w:r>
      <w:proofErr w:type="spellEnd"/>
      <w:r w:rsidRPr="00850C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Strong’s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338)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conforms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image,”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sinned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4" w:history="1">
        <w:r w:rsidRPr="00850C5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8:29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uses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holy,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prepared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“fit”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5" w:history="1">
        <w:r w:rsidRPr="00850C5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17:19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purifies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separates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consecrates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6" w:history="1">
        <w:r w:rsidRPr="00850C5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1:30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850C5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2:13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saved.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sanctification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.”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Pr="00850C50" w:rsidRDefault="00850C50" w:rsidP="00850C50">
      <w:pPr>
        <w:shd w:val="clear" w:color="auto" w:fill="FFFFFF"/>
        <w:ind w:left="600"/>
        <w:rPr>
          <w:rFonts w:eastAsia="Times New Roman"/>
          <w:color w:val="222222"/>
        </w:rPr>
      </w:pPr>
      <w:r w:rsidRPr="00850C50">
        <w:rPr>
          <w:rFonts w:eastAsia="Times New Roman"/>
          <w:i/>
          <w:iCs/>
          <w:color w:val="222222"/>
        </w:rPr>
        <w:t>Sanctification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lifelong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process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“overcomers”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Millennial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Kingdom.</w:t>
      </w: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cleansed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self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contaminate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emptied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“self,”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learning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exchange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ours,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gives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8" w:history="1">
        <w:r w:rsidRPr="00850C5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1:5-6</w:t>
        </w:r>
      </w:hyperlink>
      <w:r w:rsidRPr="00850C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" w:history="1">
        <w:r w:rsidRPr="00850C50">
          <w:rPr>
            <w:rFonts w:eastAsia="Times New Roman"/>
            <w:color w:val="0062B5"/>
            <w:u w:val="single"/>
          </w:rPr>
          <w:t>9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850C50">
          <w:rPr>
            <w:rFonts w:eastAsia="Times New Roman"/>
            <w:color w:val="0062B5"/>
            <w:u w:val="single"/>
          </w:rPr>
          <w:t>2:1-2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Sanctification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refers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(a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metamorphosis)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strength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11" w:history="1">
        <w:r w:rsidRPr="00850C5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12:1-2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inward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</w:t>
      </w:r>
      <w:r w:rsidRPr="00850C5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cause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850C50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power</w:t>
      </w:r>
      <w:r w:rsidRPr="00850C5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12" w:history="1">
        <w:r w:rsidRPr="00850C50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9:16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creations,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choice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automatic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13" w:history="1">
        <w:r w:rsidRPr="00850C5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2:14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850C5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1:15-16</w:t>
        </w:r>
      </w:hyperlink>
      <w:r w:rsidRPr="00850C50">
        <w:rPr>
          <w:rFonts w:eastAsia="Times New Roman"/>
          <w:color w:val="222222"/>
        </w:rPr>
        <w:t>).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highlights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self-centered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[Christ’s]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fulfillment,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meaning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significance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next,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transformation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process</w:t>
      </w:r>
      <w:r w:rsidRPr="00850C5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actions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color w:val="222222"/>
        </w:rPr>
        <w:t>(our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“Spirit-led”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works)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“new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creations”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demonstrates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doorposts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expelled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leaven</w:t>
      </w:r>
      <w:r w:rsidRPr="00850C50">
        <w:rPr>
          <w:rFonts w:eastAsia="Times New Roman"/>
          <w:color w:val="222222"/>
        </w:rPr>
        <w:t>.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 w:rsidRPr="00850C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freed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soulish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influences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freely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15" w:history="1">
        <w:r w:rsidRPr="00850C5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1:19-22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Corinthians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7:1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16" w:history="1">
        <w:r w:rsidRPr="00850C5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7:1</w:t>
        </w:r>
      </w:hyperlink>
      <w:r w:rsidRPr="00850C5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validates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this: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</w:t>
      </w:r>
      <w:r w:rsidRPr="00850C50">
        <w:rPr>
          <w:rFonts w:eastAsia="Times New Roman"/>
          <w:i/>
          <w:iCs/>
          <w:color w:val="222222"/>
        </w:rPr>
        <w:t>Having,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promises,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dearly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beloved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cleanse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ourselves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filthiness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perfecting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holiness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fear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God</w:t>
      </w:r>
      <w:r w:rsidRPr="00850C5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17" w:history="1">
        <w:r w:rsidRPr="00850C50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20:7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850C5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12:1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19" w:history="1">
        <w:r w:rsidRPr="00850C5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1:12</w:t>
        </w:r>
      </w:hyperlink>
      <w:r w:rsidRPr="00850C50">
        <w:rPr>
          <w:rFonts w:eastAsia="Times New Roman"/>
          <w:color w:val="222222"/>
        </w:rPr>
        <w:t>).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850C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“conformed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[</w:t>
      </w:r>
      <w:hyperlink r:id="rId20" w:history="1">
        <w:r w:rsidRPr="00850C5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8:29</w:t>
        </w:r>
      </w:hyperlink>
      <w:r w:rsidRPr="00850C50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“conformed”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850C50">
        <w:rPr>
          <w:rFonts w:eastAsia="Times New Roman"/>
          <w:i/>
          <w:iCs/>
          <w:color w:val="222222"/>
        </w:rPr>
        <w:t>summorphos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color w:val="222222"/>
        </w:rPr>
        <w:t>(Strong’s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#4832),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jointly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fashioned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unto.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root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sun</w:t>
      </w:r>
      <w:r w:rsidRPr="00850C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union,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resemblance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completeness,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850C50">
        <w:rPr>
          <w:rFonts w:eastAsia="Times New Roman"/>
          <w:i/>
          <w:iCs/>
          <w:color w:val="222222"/>
        </w:rPr>
        <w:t>morphe</w:t>
      </w:r>
      <w:proofErr w:type="spellEnd"/>
      <w:r w:rsidRPr="00850C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adjustment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shape.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Sanctification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process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shaped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fashioned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[Christ’s]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resemblance.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 w:rsidRPr="00850C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wants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conformed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“fruit”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“prepared”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“fit”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attend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[</w:t>
      </w:r>
      <w:hyperlink r:id="rId21" w:history="1">
        <w:r w:rsidRPr="00850C5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22:1-14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850C5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19:7-9</w:t>
        </w:r>
      </w:hyperlink>
      <w:r w:rsidRPr="00850C50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[</w:t>
      </w:r>
      <w:hyperlink r:id="rId23" w:history="1">
        <w:r w:rsidRPr="00850C5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8:17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850C5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2:12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850C5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20:6</w:t>
        </w:r>
      </w:hyperlink>
      <w:r w:rsidRPr="00850C50">
        <w:rPr>
          <w:rFonts w:eastAsia="Times New Roman"/>
          <w:color w:val="222222"/>
        </w:rPr>
        <w:t>].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Pr="00850C50" w:rsidRDefault="00850C50" w:rsidP="00850C50">
      <w:pPr>
        <w:shd w:val="clear" w:color="auto" w:fill="FFFFFF"/>
        <w:ind w:left="600"/>
        <w:rPr>
          <w:rFonts w:eastAsia="Times New Roman"/>
          <w:color w:val="222222"/>
        </w:rPr>
      </w:pP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measure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usefulness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measure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sanctification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here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now.</w:t>
      </w: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 w:rsidRPr="00850C50">
        <w:rPr>
          <w:rFonts w:eastAsia="Times New Roman"/>
          <w:color w:val="222222"/>
        </w:rPr>
        <w:t>Sanctification,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therefore,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lives.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Thessalonians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4:3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26" w:history="1">
        <w:r w:rsidRPr="00850C5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4:3</w:t>
        </w:r>
      </w:hyperlink>
      <w:r w:rsidRPr="00850C5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validates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this: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</w:t>
      </w:r>
      <w:r w:rsidRPr="00850C5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sanctification</w:t>
      </w:r>
      <w:r w:rsidRPr="00850C50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Jude.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transformed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saved: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</w:t>
      </w:r>
      <w:r w:rsidRPr="00850C50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filthiness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superfluity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naughtiness,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meekness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engrafted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souls</w:t>
      </w:r>
      <w:r w:rsidRPr="00850C5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27" w:history="1">
        <w:r w:rsidRPr="00850C5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1:21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[Spiritual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believer’s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consumption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food,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i.e</w:t>
      </w:r>
      <w:r w:rsidRPr="00850C50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Word]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process,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difficult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(</w:t>
      </w:r>
      <w:hyperlink r:id="rId28" w:history="1">
        <w:r w:rsidRPr="00850C5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2:3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850C50">
          <w:rPr>
            <w:rFonts w:eastAsia="Times New Roman"/>
            <w:color w:val="0062B5"/>
            <w:u w:val="single"/>
          </w:rPr>
          <w:t>10:35-39</w:t>
        </w:r>
      </w:hyperlink>
      <w:r w:rsidRPr="00850C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850C5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1:9</w:t>
        </w:r>
      </w:hyperlink>
      <w:r w:rsidRPr="00850C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“saving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souls,”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necessarily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“new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birth”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cleansing,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transforming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believe.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 w:rsidRPr="00850C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constant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“choice”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choice,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lives.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850C5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1:9a</w:t>
        </w:r>
      </w:hyperlink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lives: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“</w:t>
      </w:r>
      <w:r w:rsidRPr="00850C50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confess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forgive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cleanse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unrighteousness</w:t>
      </w:r>
      <w:r w:rsidRPr="00850C50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constantly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renew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transform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birth,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plane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servants,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towards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Sanctification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50C50">
        <w:rPr>
          <w:rFonts w:eastAsia="Times New Roman"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highway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joint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heirship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50C50">
        <w:rPr>
          <w:rFonts w:eastAsia="Times New Roman"/>
          <w:i/>
          <w:iCs/>
          <w:color w:val="222222"/>
        </w:rPr>
        <w:t>Christ</w:t>
      </w:r>
      <w:r w:rsidRPr="00850C50">
        <w:rPr>
          <w:rFonts w:eastAsia="Times New Roman"/>
          <w:color w:val="222222"/>
        </w:rPr>
        <w:t>.</w:t>
      </w:r>
    </w:p>
    <w:p w:rsidR="00850C50" w:rsidRPr="00850C50" w:rsidRDefault="00850C50" w:rsidP="00850C50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850C50" w:rsidRDefault="00850C50" w:rsidP="00850C50">
      <w:p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850C50">
        <w:rPr>
          <w:rFonts w:eastAsia="Times New Roman"/>
          <w:b/>
          <w:bCs/>
          <w:i/>
          <w:iCs/>
          <w:color w:val="FF0000"/>
        </w:rPr>
        <w:t>**</w:t>
      </w:r>
      <w:r w:rsidRPr="00850C50">
        <w:rPr>
          <w:rFonts w:eastAsia="Times New Roman"/>
          <w:i/>
          <w:iCs/>
          <w:color w:val="000000"/>
        </w:rPr>
        <w:t>The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Kingdom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Power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&amp;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Glory,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The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Overcomer’s</w:t>
      </w:r>
      <w:r>
        <w:rPr>
          <w:rFonts w:eastAsia="Times New Roman"/>
          <w:i/>
          <w:iCs/>
          <w:color w:val="000000"/>
        </w:rPr>
        <w:t xml:space="preserve"> </w:t>
      </w:r>
      <w:r w:rsidRPr="00850C50">
        <w:rPr>
          <w:rFonts w:eastAsia="Times New Roman"/>
          <w:i/>
          <w:iCs/>
          <w:color w:val="000000"/>
        </w:rPr>
        <w:t>Handbook</w:t>
      </w:r>
      <w:r w:rsidRPr="00850C50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Nancy</w:t>
      </w:r>
      <w:r>
        <w:rPr>
          <w:rFonts w:eastAsia="Times New Roman"/>
          <w:color w:val="000000"/>
        </w:rPr>
        <w:t xml:space="preserve"> </w:t>
      </w:r>
      <w:proofErr w:type="spellStart"/>
      <w:r w:rsidRPr="00850C50">
        <w:rPr>
          <w:rFonts w:eastAsia="Times New Roman"/>
          <w:color w:val="000000"/>
        </w:rPr>
        <w:t>Missler</w:t>
      </w:r>
      <w:proofErr w:type="spellEnd"/>
      <w:r w:rsidRPr="00850C50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King’s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High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Way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Ministries,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Inc.,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2008,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pages</w:t>
      </w:r>
      <w:r>
        <w:rPr>
          <w:rFonts w:eastAsia="Times New Roman"/>
          <w:color w:val="000000"/>
        </w:rPr>
        <w:t xml:space="preserve"> </w:t>
      </w:r>
      <w:r w:rsidRPr="00850C50">
        <w:rPr>
          <w:rFonts w:eastAsia="Times New Roman"/>
          <w:color w:val="000000"/>
        </w:rPr>
        <w:t>259-261</w:t>
      </w:r>
    </w:p>
    <w:p w:rsidR="00850C50" w:rsidRPr="00850C50" w:rsidRDefault="00850C50" w:rsidP="00850C50">
      <w:pPr>
        <w:shd w:val="clear" w:color="auto" w:fill="FFFFFF"/>
        <w:ind w:left="0"/>
        <w:jc w:val="both"/>
        <w:rPr>
          <w:rFonts w:eastAsia="Times New Roman"/>
          <w:color w:val="222222"/>
        </w:rPr>
      </w:pPr>
    </w:p>
    <w:p w:rsidR="00850C50" w:rsidRDefault="00850C50" w:rsidP="00850C50">
      <w:pPr>
        <w:shd w:val="clear" w:color="auto" w:fill="FFFFFF"/>
        <w:ind w:left="0"/>
        <w:jc w:val="both"/>
        <w:rPr>
          <w:rFonts w:eastAsia="Times New Roman"/>
          <w:color w:val="202020"/>
        </w:rPr>
      </w:pPr>
      <w:hyperlink r:id="rId32" w:history="1">
        <w:r w:rsidRPr="00850C50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50C50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50C50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50C50">
          <w:rPr>
            <w:rFonts w:eastAsia="Times New Roman"/>
            <w:color w:val="2F5597"/>
            <w:u w:val="single"/>
          </w:rPr>
          <w:t>Charles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50C50">
          <w:rPr>
            <w:rFonts w:eastAsia="Times New Roman"/>
            <w:color w:val="2F5597"/>
            <w:u w:val="single"/>
          </w:rPr>
          <w:t>Strong's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850C50">
          <w:rPr>
            <w:rFonts w:eastAsia="Times New Roman"/>
            <w:color w:val="2F5597"/>
            <w:u w:val="single"/>
          </w:rPr>
          <w:t>Sanctification</w:t>
        </w:r>
      </w:hyperlink>
    </w:p>
    <w:p w:rsidR="00850C50" w:rsidRPr="00850C50" w:rsidRDefault="00850C50" w:rsidP="00850C50">
      <w:pPr>
        <w:shd w:val="clear" w:color="auto" w:fill="FFFFFF"/>
        <w:ind w:left="0"/>
        <w:jc w:val="both"/>
        <w:rPr>
          <w:rFonts w:eastAsia="Times New Roman"/>
          <w:color w:val="222222"/>
        </w:rPr>
      </w:pPr>
    </w:p>
    <w:p w:rsidR="00850C50" w:rsidRPr="00850C50" w:rsidRDefault="00850C50" w:rsidP="00850C50">
      <w:pPr>
        <w:shd w:val="clear" w:color="auto" w:fill="FFFFFF"/>
        <w:ind w:left="0"/>
        <w:jc w:val="both"/>
        <w:rPr>
          <w:rFonts w:eastAsia="Times New Roman"/>
          <w:color w:val="222222"/>
        </w:rPr>
      </w:pPr>
      <w:hyperlink r:id="rId33" w:history="1">
        <w:r w:rsidRPr="00850C50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King's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High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Way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Ministries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50C50">
          <w:rPr>
            <w:rFonts w:eastAsia="Times New Roman"/>
            <w:color w:val="0062B5"/>
            <w:u w:val="single"/>
          </w:rPr>
          <w:t>Nancy</w:t>
        </w:r>
        <w:r>
          <w:rPr>
            <w:rFonts w:eastAsia="Times New Roman"/>
            <w:color w:val="0062B5"/>
            <w:u w:val="single"/>
          </w:rPr>
          <w:t xml:space="preserve"> </w:t>
        </w:r>
        <w:proofErr w:type="spellStart"/>
        <w:r w:rsidRPr="00850C50">
          <w:rPr>
            <w:rFonts w:eastAsia="Times New Roman"/>
            <w:color w:val="0062B5"/>
            <w:u w:val="single"/>
          </w:rPr>
          <w:t>Missler</w:t>
        </w:r>
        <w:proofErr w:type="spellEnd"/>
      </w:hyperlink>
    </w:p>
    <w:sectPr w:rsidR="00850C50" w:rsidRPr="00850C5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50"/>
    <w:rsid w:val="00774C51"/>
    <w:rsid w:val="00850C50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9F0EC-DD91-4C11-8C11-2495B9BD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C5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850C50"/>
    <w:rPr>
      <w:b/>
      <w:bCs/>
    </w:rPr>
  </w:style>
  <w:style w:type="character" w:styleId="Emphasis">
    <w:name w:val="Emphasis"/>
    <w:basedOn w:val="DefaultParagraphFont"/>
    <w:uiPriority w:val="20"/>
    <w:qFormat/>
    <w:rsid w:val="00850C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0C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C5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C50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29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039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3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02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1John+1.5-6&amp;t=NKJV" TargetMode="External"/><Relationship Id="rId13" Type="http://schemas.openxmlformats.org/officeDocument/2006/relationships/hyperlink" Target="https://www.blueletterbible.org/search/preSearch.cfm?Criteria=1John+2.14&amp;t=NKJV" TargetMode="External"/><Relationship Id="rId18" Type="http://schemas.openxmlformats.org/officeDocument/2006/relationships/hyperlink" Target="https://www.blueletterbible.org/search/preSearch.cfm?Criteria=Romans+12.1&amp;t=NKJV" TargetMode="External"/><Relationship Id="rId26" Type="http://schemas.openxmlformats.org/officeDocument/2006/relationships/hyperlink" Target="https://www.blueletterbible.org/search/preSearch.cfm?Criteria=1Thessalonians+4.3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Matthew+22.1-14&amp;t=NKJV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2Thessalonians+2.13&amp;t=NKJV" TargetMode="External"/><Relationship Id="rId12" Type="http://schemas.openxmlformats.org/officeDocument/2006/relationships/hyperlink" Target="https://www.blueletterbible.org/search/preSearch.cfm?Criteria=Exodus+9.16&amp;t=NKJV" TargetMode="External"/><Relationship Id="rId17" Type="http://schemas.openxmlformats.org/officeDocument/2006/relationships/hyperlink" Target="https://www.blueletterbible.org/search/preSearch.cfm?Criteria=Leviticus+20.7&amp;t=NKJV" TargetMode="External"/><Relationship Id="rId25" Type="http://schemas.openxmlformats.org/officeDocument/2006/relationships/hyperlink" Target="https://www.blueletterbible.org/search/preSearch.cfm?Criteria=Revelation+20.6&amp;t=NKJV" TargetMode="External"/><Relationship Id="rId33" Type="http://schemas.openxmlformats.org/officeDocument/2006/relationships/hyperlink" Target="http://www.kingshighway.org/nancy-missler-updat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2Corinthians+7.1&amp;t=NKJV" TargetMode="External"/><Relationship Id="rId20" Type="http://schemas.openxmlformats.org/officeDocument/2006/relationships/hyperlink" Target="https://www.blueletterbible.org/search/preSearch.cfm?Criteria=Romans+8.29&amp;t=NKJV" TargetMode="External"/><Relationship Id="rId29" Type="http://schemas.openxmlformats.org/officeDocument/2006/relationships/hyperlink" Target="https://www.blueletterbible.org/search/preSearch.cfm?Criteria=Hebrews+10.35-39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Corinthians+1.30&amp;t=NKJV" TargetMode="External"/><Relationship Id="rId11" Type="http://schemas.openxmlformats.org/officeDocument/2006/relationships/hyperlink" Target="https://www.blueletterbible.org/search/preSearch.cfm?Criteria=Romans+12.1-2&amp;t=NKJV" TargetMode="External"/><Relationship Id="rId24" Type="http://schemas.openxmlformats.org/officeDocument/2006/relationships/hyperlink" Target="https://www.blueletterbible.org/search/preSearch.cfm?Criteria=2Timothy+2.12&amp;t=NKJV" TargetMode="External"/><Relationship Id="rId32" Type="http://schemas.openxmlformats.org/officeDocument/2006/relationships/hyperlink" Target="http://bibleone.net/Sanctification.htm" TargetMode="External"/><Relationship Id="rId5" Type="http://schemas.openxmlformats.org/officeDocument/2006/relationships/hyperlink" Target="https://www.blueletterbible.org/search/preSearch.cfm?Criteria=John+17.19&amp;t=NKJV" TargetMode="External"/><Relationship Id="rId15" Type="http://schemas.openxmlformats.org/officeDocument/2006/relationships/hyperlink" Target="https://www.blueletterbible.org/search/preSearch.cfm?Criteria=James+1.19-22&amp;t=NKJV" TargetMode="External"/><Relationship Id="rId23" Type="http://schemas.openxmlformats.org/officeDocument/2006/relationships/hyperlink" Target="https://www.blueletterbible.org/search/preSearch.cfm?Criteria=Romans+8.17&amp;t=NKJV" TargetMode="External"/><Relationship Id="rId28" Type="http://schemas.openxmlformats.org/officeDocument/2006/relationships/hyperlink" Target="https://www.blueletterbible.org/search/preSearch.cfm?Criteria=Hebrews+2.3&amp;t=NKJV" TargetMode="External"/><Relationship Id="rId10" Type="http://schemas.openxmlformats.org/officeDocument/2006/relationships/hyperlink" Target="https://www.blueletterbible.org/search/preSearch.cfm?Criteria=1John+2.1-2&amp;t=NKJV" TargetMode="External"/><Relationship Id="rId19" Type="http://schemas.openxmlformats.org/officeDocument/2006/relationships/hyperlink" Target="https://www.blueletterbible.org/search/preSearch.cfm?Criteria=Colossians+1.12&amp;t=NKJV" TargetMode="External"/><Relationship Id="rId31" Type="http://schemas.openxmlformats.org/officeDocument/2006/relationships/hyperlink" Target="https://www.blueletterbible.org/search/preSearch.cfm?Criteria=1John+1.9a&amp;t=NKJV" TargetMode="External"/><Relationship Id="rId4" Type="http://schemas.openxmlformats.org/officeDocument/2006/relationships/hyperlink" Target="https://www.blueletterbible.org/search/preSearch.cfm?Criteria=Romans+8.29&amp;t=NKJV" TargetMode="External"/><Relationship Id="rId9" Type="http://schemas.openxmlformats.org/officeDocument/2006/relationships/hyperlink" Target="https://www.blueletterbible.org/search/preSearch.cfm?Criteria=1John+1.9&amp;t=NKJV" TargetMode="External"/><Relationship Id="rId14" Type="http://schemas.openxmlformats.org/officeDocument/2006/relationships/hyperlink" Target="https://www.blueletterbible.org/search/preSearch.cfm?Criteria=1Peter+1.15-16&amp;t=NKJV" TargetMode="External"/><Relationship Id="rId22" Type="http://schemas.openxmlformats.org/officeDocument/2006/relationships/hyperlink" Target="https://www.blueletterbible.org/search/preSearch.cfm?Criteria=Revelation+19.7-9&amp;t=NKJV" TargetMode="External"/><Relationship Id="rId27" Type="http://schemas.openxmlformats.org/officeDocument/2006/relationships/hyperlink" Target="https://www.blueletterbible.org/search/preSearch.cfm?Criteria=James+1.21&amp;t=NKJV" TargetMode="External"/><Relationship Id="rId30" Type="http://schemas.openxmlformats.org/officeDocument/2006/relationships/hyperlink" Target="https://www.blueletterbible.org/search/preSearch.cfm?Criteria=1Peter+1.9&amp;t=NKJ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2020-09-09T14:18:00Z</dcterms:created>
  <dcterms:modified xsi:type="dcterms:W3CDTF">2020-09-09T14:25:00Z</dcterms:modified>
</cp:coreProperties>
</file>