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DC" w:rsidRDefault="005952DC" w:rsidP="005952D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952DC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structured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septenary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fashion,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patterned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resting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i/>
          <w:iCs/>
          <w:color w:val="222222"/>
        </w:rPr>
        <w:t>upon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opening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two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chapters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Genesis;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evident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fact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must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recognized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if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would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properly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understand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God's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i/>
          <w:iCs/>
          <w:color w:val="222222"/>
        </w:rPr>
        <w:t>redemptive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plans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purposes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i/>
          <w:iCs/>
          <w:color w:val="222222"/>
        </w:rPr>
        <w:t>revealed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Word.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r w:rsidRPr="005952DC">
        <w:rPr>
          <w:rFonts w:eastAsia="Times New Roman"/>
          <w:b/>
          <w:color w:val="222222"/>
          <w:sz w:val="32"/>
          <w:szCs w:val="32"/>
        </w:rPr>
        <w:t>S</w:t>
      </w:r>
      <w:r w:rsidR="00DC0DD3">
        <w:rPr>
          <w:rFonts w:eastAsia="Times New Roman"/>
          <w:b/>
          <w:color w:val="222222"/>
          <w:sz w:val="32"/>
          <w:szCs w:val="32"/>
        </w:rPr>
        <w:t>eptenary Structure of Scripture</w:t>
      </w:r>
      <w:bookmarkEnd w:id="0"/>
      <w:r w:rsidRPr="005952DC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5952DC">
        <w:rPr>
          <w:rFonts w:eastAsia="Times New Roman"/>
          <w:bCs/>
          <w:i/>
          <w:color w:val="222222"/>
        </w:rPr>
        <w:t>Divinely</w:t>
      </w:r>
      <w:proofErr w:type="gramEnd"/>
      <w:r w:rsidRPr="005952DC">
        <w:rPr>
          <w:rFonts w:eastAsia="Times New Roman"/>
          <w:bCs/>
          <w:i/>
          <w:color w:val="222222"/>
        </w:rPr>
        <w:t xml:space="preserve"> established in </w:t>
      </w:r>
      <w:hyperlink r:id="rId4" w:history="1">
        <w:r w:rsidRPr="005952DC">
          <w:rPr>
            <w:rFonts w:eastAsia="Times New Roman"/>
            <w:bCs/>
            <w:i/>
            <w:color w:val="0062B5"/>
            <w:u w:val="single"/>
          </w:rPr>
          <w:t>Genesis 1:1-2:3</w:t>
        </w:r>
      </w:hyperlink>
      <w:r w:rsidRPr="005952DC">
        <w:rPr>
          <w:rFonts w:eastAsia="Times New Roman"/>
          <w:i/>
          <w:color w:val="222222"/>
        </w:rPr>
        <w:br/>
      </w:r>
      <w:r w:rsidRPr="005952DC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5952DC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basic,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minute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1:1-2:3</w:t>
        </w:r>
      </w:hyperlink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verses: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Creation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</w:t>
        </w:r>
      </w:hyperlink>
      <w:r w:rsidRPr="005952DC">
        <w:rPr>
          <w:rFonts w:eastAsia="Times New Roman"/>
          <w:color w:val="222222"/>
        </w:rPr>
        <w:t>),</w:t>
      </w:r>
    </w:p>
    <w:p w:rsidR="00DC0DD3" w:rsidRDefault="00DC0DD3" w:rsidP="005952DC">
      <w:pPr>
        <w:shd w:val="clear" w:color="auto" w:fill="FFFFFF"/>
        <w:ind w:left="60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Ruin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8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1:2a</w:t>
        </w:r>
      </w:hyperlink>
      <w:r w:rsidRPr="005952DC">
        <w:rPr>
          <w:rFonts w:eastAsia="Times New Roman"/>
          <w:color w:val="222222"/>
        </w:rPr>
        <w:t>),</w:t>
      </w:r>
    </w:p>
    <w:p w:rsidR="00DC0DD3" w:rsidRDefault="00DC0DD3" w:rsidP="005952DC">
      <w:pPr>
        <w:shd w:val="clear" w:color="auto" w:fill="FFFFFF"/>
        <w:ind w:left="60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Restoration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9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[2b]),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</w:p>
    <w:p w:rsidR="005952DC" w:rsidRP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Rest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0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2:1-3</w:t>
        </w:r>
      </w:hyperlink>
      <w:r w:rsidRPr="005952DC">
        <w:rPr>
          <w:rFonts w:eastAsia="Times New Roman"/>
          <w:color w:val="222222"/>
        </w:rPr>
        <w:t>).</w:t>
      </w: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framework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reveal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different,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areas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Israel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John's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Gospel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Peter's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epistle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Sign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Sabbath</w:t>
      </w: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sign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perpetual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covenant."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said: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i/>
          <w:iCs/>
          <w:color w:val="222222"/>
        </w:rPr>
        <w:t>"It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sign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forever: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rested,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refreshed"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1" w:history="1">
        <w:r w:rsidRPr="005952D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31:16-17</w:t>
        </w:r>
      </w:hyperlink>
      <w:r w:rsidRPr="005952DC">
        <w:rPr>
          <w:rFonts w:eastAsia="Times New Roman"/>
          <w:color w:val="222222"/>
        </w:rPr>
        <w:t>).</w:t>
      </w: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5952D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20:11</w:t>
        </w:r>
      </w:hyperlink>
      <w:r w:rsidRPr="005952D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referring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awaiting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former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concerned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proofErr w:type="gramStart"/>
      <w:r w:rsidRPr="005952DC">
        <w:rPr>
          <w:rFonts w:eastAsia="Times New Roman"/>
          <w:color w:val="222222"/>
        </w:rPr>
        <w:t>into</w:t>
      </w:r>
      <w:proofErr w:type="gramEnd"/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domain</w:t>
      </w:r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ensued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again</w:t>
      </w:r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fell</w:t>
      </w:r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curse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creations: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man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creation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lastRenderedPageBreak/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creations?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[2b],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2:2-3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former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change.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six-day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period</w:t>
      </w:r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work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sign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itself</w:t>
      </w:r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points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seventh-day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("the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5952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4:9</w:t>
        </w:r>
      </w:hyperlink>
      <w:r w:rsidRPr="005952D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work.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hours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length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length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6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1:16-18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5952DC">
          <w:rPr>
            <w:rFonts w:eastAsia="Times New Roman"/>
            <w:color w:val="0062B5"/>
            <w:u w:val="single"/>
          </w:rPr>
          <w:t>3:3-8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5952D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16:28-17:5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one-thousand-year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period.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laying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9" w:history="1">
        <w:r w:rsidRPr="005952DC">
          <w:rPr>
            <w:rFonts w:eastAsia="Times New Roman"/>
            <w:color w:val="0062B5"/>
            <w:u w:val="single"/>
          </w:rPr>
          <w:t>Gen.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5952DC">
          <w:rPr>
            <w:rFonts w:eastAsia="Times New Roman"/>
            <w:color w:val="0062B5"/>
            <w:u w:val="single"/>
          </w:rPr>
          <w:t>2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21" w:history="1">
        <w:r w:rsidRPr="005952D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31:13-17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5952D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19:12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5952DC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5:15-6:2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5952DC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1:17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5952D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17:1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5952D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24:21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1:29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5952DC">
          <w:rPr>
            <w:rFonts w:eastAsia="Times New Roman"/>
            <w:color w:val="0062B5"/>
            <w:u w:val="single"/>
          </w:rPr>
          <w:t>35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5952DC">
          <w:rPr>
            <w:rFonts w:eastAsia="Times New Roman"/>
            <w:color w:val="0062B5"/>
            <w:u w:val="single"/>
          </w:rPr>
          <w:t>43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5952DC">
          <w:rPr>
            <w:rFonts w:eastAsia="Times New Roman"/>
            <w:color w:val="0062B5"/>
            <w:u w:val="single"/>
          </w:rPr>
          <w:t>2:1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5952DC">
          <w:rPr>
            <w:rFonts w:eastAsia="Times New Roman"/>
            <w:color w:val="0062B5"/>
            <w:u w:val="single"/>
          </w:rPr>
          <w:t>5:9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5952DC">
          <w:rPr>
            <w:rFonts w:eastAsia="Times New Roman"/>
            <w:color w:val="0062B5"/>
            <w:u w:val="single"/>
          </w:rPr>
          <w:t>9:14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5952DC">
          <w:rPr>
            <w:rFonts w:eastAsia="Times New Roman"/>
            <w:color w:val="0062B5"/>
            <w:u w:val="single"/>
          </w:rPr>
          <w:t>11:6-7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5952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4:1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5952DC">
          <w:rPr>
            <w:rFonts w:eastAsia="Times New Roman"/>
            <w:color w:val="0062B5"/>
            <w:u w:val="single"/>
          </w:rPr>
          <w:t>4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5952DC">
          <w:rPr>
            <w:rFonts w:eastAsia="Times New Roman"/>
            <w:color w:val="0062B5"/>
            <w:u w:val="single"/>
          </w:rPr>
          <w:t>9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concludes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37" w:history="1">
        <w:r w:rsidRPr="005952DC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20:4-6</w:t>
        </w:r>
      </w:hyperlink>
      <w:r w:rsidRPr="005952DC">
        <w:rPr>
          <w:rFonts w:eastAsia="Times New Roman"/>
          <w:color w:val="222222"/>
        </w:rPr>
        <w:t>).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proofErr w:type="spellStart"/>
      <w:r w:rsidRPr="005952DC">
        <w:rPr>
          <w:rFonts w:eastAsia="Times New Roman"/>
          <w:color w:val="222222"/>
        </w:rPr>
        <w:t>time</w:t>
      </w:r>
      <w:proofErr w:type="spellEnd"/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extending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patterned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Genesis;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redemptive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Word.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Signs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John's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Gospel</w:t>
      </w: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themselves.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require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38" w:history="1">
        <w:r w:rsidRPr="005952D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1:22</w:t>
        </w:r>
      </w:hyperlink>
      <w:r w:rsidRPr="005952DC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purpose: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i/>
          <w:iCs/>
          <w:color w:val="222222"/>
        </w:rPr>
        <w:t>"...that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people]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="00DC0DD3">
        <w:rPr>
          <w:rFonts w:eastAsia="Times New Roman"/>
          <w:i/>
          <w:iCs/>
          <w:color w:val="222222"/>
        </w:rPr>
        <w:t>m</w:t>
      </w:r>
      <w:r w:rsidRPr="005952DC">
        <w:rPr>
          <w:rFonts w:eastAsia="Times New Roman"/>
          <w:i/>
          <w:iCs/>
          <w:color w:val="222222"/>
        </w:rPr>
        <w:t>ight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name"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39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20:30-31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2:11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5952DC">
          <w:rPr>
            <w:rFonts w:eastAsia="Times New Roman"/>
            <w:color w:val="0062B5"/>
            <w:u w:val="single"/>
          </w:rPr>
          <w:t>5:46-47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5952DC">
          <w:rPr>
            <w:rFonts w:eastAsia="Times New Roman"/>
            <w:color w:val="0062B5"/>
            <w:u w:val="single"/>
          </w:rPr>
          <w:t>6:14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5952DC">
          <w:rPr>
            <w:rFonts w:eastAsia="Times New Roman"/>
            <w:color w:val="0062B5"/>
            <w:u w:val="single"/>
          </w:rPr>
          <w:t>21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5952DC">
          <w:rPr>
            <w:rFonts w:eastAsia="Times New Roman"/>
            <w:color w:val="0062B5"/>
            <w:u w:val="single"/>
          </w:rPr>
          <w:t>11:45</w:t>
        </w:r>
      </w:hyperlink>
      <w:r w:rsidRPr="005952DC">
        <w:rPr>
          <w:rFonts w:eastAsia="Times New Roman"/>
          <w:color w:val="222222"/>
        </w:rPr>
        <w:t>).</w:t>
      </w: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lastRenderedPageBreak/>
        <w:t>Seven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John's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refer,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fashions,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thing</w:t>
      </w:r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Israel's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restoration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2:1-11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r w:rsidRPr="005952DC">
        <w:rPr>
          <w:rFonts w:eastAsia="Times New Roman"/>
          <w:color w:val="222222"/>
        </w:rPr>
        <w:t>waterpots</w:t>
      </w:r>
      <w:proofErr w:type="spellEnd"/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("six,"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number;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</w:t>
      </w:r>
      <w:proofErr w:type="spellStart"/>
      <w:r w:rsidRPr="005952DC">
        <w:rPr>
          <w:rFonts w:eastAsia="Times New Roman"/>
          <w:color w:val="222222"/>
        </w:rPr>
        <w:t>waterpots</w:t>
      </w:r>
      <w:proofErr w:type="spellEnd"/>
      <w:r w:rsidRPr="005952DC">
        <w:rPr>
          <w:rFonts w:eastAsia="Times New Roman"/>
          <w:color w:val="222222"/>
        </w:rPr>
        <w:t>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"water,"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46" w:history="1">
        <w:r w:rsidRPr="005952D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5:26</w:t>
        </w:r>
      </w:hyperlink>
      <w:r w:rsidRPr="005952DC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intervention,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ensued).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Cana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Galilee,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restores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25:1</w:t>
        </w:r>
      </w:hyperlink>
      <w:r w:rsidRPr="005952DC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48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1:29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5952DC">
          <w:rPr>
            <w:rFonts w:eastAsia="Times New Roman"/>
            <w:color w:val="0062B5"/>
            <w:u w:val="single"/>
          </w:rPr>
          <w:t>35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5952DC">
          <w:rPr>
            <w:rFonts w:eastAsia="Times New Roman"/>
            <w:color w:val="0062B5"/>
            <w:u w:val="single"/>
          </w:rPr>
          <w:t>43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5952DC">
          <w:rPr>
            <w:rFonts w:eastAsia="Times New Roman"/>
            <w:color w:val="0062B5"/>
            <w:u w:val="single"/>
          </w:rPr>
          <w:t>2:1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 w:rsidRPr="005952DC">
        <w:rPr>
          <w:rFonts w:eastAsia="Times New Roman"/>
          <w:color w:val="222222"/>
        </w:rPr>
        <w:t>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4:40-54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nobleman's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Samaritans,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53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4:40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5952DC">
          <w:rPr>
            <w:rFonts w:eastAsia="Times New Roman"/>
            <w:color w:val="0062B5"/>
            <w:u w:val="single"/>
          </w:rPr>
          <w:t>43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visiting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name,"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healed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5952D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1:1-2:5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5952DC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5:15-6:2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5952D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15:14-18</w:t>
        </w:r>
      </w:hyperlink>
      <w:r w:rsidRPr="005952DC">
        <w:rPr>
          <w:rFonts w:eastAsia="Times New Roman"/>
          <w:color w:val="222222"/>
        </w:rPr>
        <w:t>).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third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5:1-9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physically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sick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thirty-eight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59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1:5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5952DC">
          <w:rPr>
            <w:rFonts w:eastAsia="Times New Roman"/>
            <w:color w:val="0062B5"/>
            <w:u w:val="single"/>
          </w:rPr>
          <w:t>9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type)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thirty-eight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(dating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Kadesh-Barnea),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healed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6:1-14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multitudes;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62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6:4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"bread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life"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63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6:35</w:t>
        </w:r>
      </w:hyperlink>
      <w:r w:rsidRPr="005952DC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5952DC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"bread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life."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5952D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12:6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5952D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2:36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5952DC">
          <w:rPr>
            <w:rFonts w:eastAsia="Times New Roman"/>
            <w:color w:val="0062B5"/>
            <w:u w:val="single"/>
          </w:rPr>
          <w:t>3:14-15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5952DC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12:7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5952DC">
          <w:rPr>
            <w:rFonts w:eastAsia="Times New Roman"/>
            <w:color w:val="0062B5"/>
            <w:u w:val="single"/>
          </w:rPr>
          <w:t>13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5952DC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12:10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5952D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11:26</w:t>
        </w:r>
      </w:hyperlink>
      <w:r w:rsidRPr="005952DC">
        <w:rPr>
          <w:rFonts w:eastAsia="Times New Roman"/>
          <w:color w:val="222222"/>
        </w:rPr>
        <w:t>).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6:15-21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Christ's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departure,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storm,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disciples'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geographical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location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themselves.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Christ's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departure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3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6:15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4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6:16-18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Christ's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5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6:19-20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6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6:21a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nation's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7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6:21b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signs.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9:1-41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blind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79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9:14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80" w:history="1">
        <w:r w:rsidRPr="005952D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11:25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Sabbath.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5952D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24:13-31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(dating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crucifixion),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82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9:21</w:t>
        </w:r>
      </w:hyperlink>
      <w:r w:rsidRPr="005952DC">
        <w:rPr>
          <w:rFonts w:eastAsia="Times New Roman"/>
          <w:color w:val="222222"/>
        </w:rPr>
        <w:t>).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11:1-44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Lazarus.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Judaea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84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11:6-7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Lazarus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grave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85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11:17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86" w:history="1">
        <w:r w:rsidRPr="005952DC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37:12-14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5952DC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12:2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Abraham.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eighth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5952D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20:1-29</w:t>
        </w:r>
      </w:hyperlink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Christ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Israel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adoption)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third,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Era.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720"/>
        <w:rPr>
          <w:rFonts w:eastAsia="Times New Roman"/>
          <w:color w:val="auto"/>
        </w:rPr>
      </w:pPr>
      <w:r>
        <w:rPr>
          <w:rFonts w:eastAsia="Times New Roman"/>
          <w:color w:val="222222"/>
        </w:rPr>
        <w:t>(</w:t>
      </w:r>
      <w:r w:rsidRPr="005952D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89" w:anchor="Signs%20in%20John's%20Gospel%20Links" w:history="1">
        <w:r w:rsidRPr="005952DC">
          <w:rPr>
            <w:rFonts w:eastAsia="Times New Roman"/>
            <w:color w:val="2F5597"/>
            <w:u w:val="single"/>
          </w:rPr>
          <w:t>Signs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John's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Gospel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Links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0" w:anchor="The%20Eight%20Signs%20in%20John's%20Gospel" w:history="1">
        <w:r w:rsidRPr="005952DC">
          <w:rPr>
            <w:rFonts w:eastAsia="Times New Roman"/>
            <w:color w:val="4472C4"/>
            <w:u w:val="single"/>
          </w:rPr>
          <w:t>The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5952DC">
          <w:rPr>
            <w:rFonts w:eastAsia="Times New Roman"/>
            <w:color w:val="4472C4"/>
            <w:u w:val="single"/>
          </w:rPr>
          <w:t>Eight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5952DC">
          <w:rPr>
            <w:rFonts w:eastAsia="Times New Roman"/>
            <w:color w:val="4472C4"/>
            <w:u w:val="single"/>
          </w:rPr>
          <w:t>Signs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5952DC">
          <w:rPr>
            <w:rFonts w:eastAsia="Times New Roman"/>
            <w:color w:val="4472C4"/>
            <w:u w:val="single"/>
          </w:rPr>
          <w:t>in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5952DC">
          <w:rPr>
            <w:rFonts w:eastAsia="Times New Roman"/>
            <w:color w:val="4472C4"/>
            <w:u w:val="single"/>
          </w:rPr>
          <w:t>John's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5952DC">
          <w:rPr>
            <w:rFonts w:eastAsia="Times New Roman"/>
            <w:color w:val="4472C4"/>
            <w:u w:val="single"/>
          </w:rPr>
          <w:t>Gospel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5952DC">
          <w:rPr>
            <w:rFonts w:eastAsia="Times New Roman"/>
            <w:color w:val="0062B5"/>
            <w:u w:val="single"/>
          </w:rPr>
          <w:t>Signs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John's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Gospel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Chitwood</w:t>
        </w:r>
      </w:hyperlink>
      <w:r w:rsidRPr="005952DC">
        <w:rPr>
          <w:rFonts w:eastAsia="Times New Roman"/>
          <w:color w:val="auto"/>
        </w:rPr>
        <w:t>.)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952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Structure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2</w:t>
      </w:r>
      <w:r>
        <w:rPr>
          <w:rFonts w:eastAsia="Times New Roman"/>
          <w:b/>
          <w:bCs/>
          <w:color w:val="222222"/>
        </w:rPr>
        <w:t xml:space="preserve"> </w:t>
      </w:r>
      <w:r w:rsidRPr="005952DC">
        <w:rPr>
          <w:rFonts w:eastAsia="Times New Roman"/>
          <w:b/>
          <w:bCs/>
          <w:color w:val="222222"/>
        </w:rPr>
        <w:t>Peter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similar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fashion.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way</w:t>
      </w:r>
      <w:r w:rsidRPr="005952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92" w:history="1">
        <w:r w:rsidRPr="005952DC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1:3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epistles.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Jude.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exhorts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readers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"calling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[pertaining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kingdom]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election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['selection'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kingdom]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sure"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93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1:1-15</w:t>
        </w:r>
      </w:hyperlink>
      <w:r w:rsidRPr="005952DC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5952DC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exhorts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readers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"earnestly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contend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['strive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to']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faith"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5952D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6:12</w:t>
        </w:r>
      </w:hyperlink>
      <w:r w:rsidRPr="005952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4:7-8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faith"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epistles.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dissertation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5952D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17:1-8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98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1:16-18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kingdom</w:t>
      </w:r>
      <w:r w:rsidRPr="005952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r w:rsidRPr="005952D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5952DC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16:28-17:1</w:t>
        </w:r>
      </w:hyperlink>
      <w:r w:rsidRPr="005952DC">
        <w:rPr>
          <w:rFonts w:eastAsia="Times New Roman"/>
          <w:color w:val="222222"/>
        </w:rPr>
        <w:t>).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Jude,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>:</w:t>
      </w: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A</w:t>
      </w:r>
      <w:r w:rsidRPr="005952DC">
        <w:rPr>
          <w:rFonts w:eastAsia="Times New Roman"/>
          <w:color w:val="222222"/>
        </w:rPr>
        <w:t>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("the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heavens</w:t>
      </w:r>
      <w:r w:rsidR="00DC0DD3"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old"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"the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'the</w:t>
      </w:r>
      <w:r>
        <w:rPr>
          <w:rFonts w:eastAsia="Times New Roman"/>
          <w:color w:val="222222"/>
        </w:rPr>
        <w:t xml:space="preserve"> </w:t>
      </w:r>
      <w:r w:rsidR="00DC0DD3">
        <w:rPr>
          <w:rFonts w:eastAsia="Times New Roman"/>
          <w:color w:val="222222"/>
        </w:rPr>
        <w:t xml:space="preserve">heavens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old']"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[</w:t>
      </w:r>
      <w:hyperlink r:id="rId100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1:5-6</w:t>
        </w:r>
      </w:hyperlink>
      <w:r w:rsidR="00DC0DD3">
        <w:rPr>
          <w:rFonts w:eastAsia="Times New Roman"/>
          <w:color w:val="222222"/>
        </w:rPr>
        <w:t>]).</w:t>
      </w:r>
    </w:p>
    <w:p w:rsidR="005952DC" w:rsidRP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At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("the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now"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[</w:t>
      </w:r>
      <w:hyperlink r:id="rId101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1:7</w:t>
        </w:r>
      </w:hyperlink>
      <w:r w:rsidRPr="005952DC">
        <w:rPr>
          <w:rFonts w:eastAsia="Times New Roman"/>
          <w:color w:val="222222"/>
        </w:rPr>
        <w:t>]).</w:t>
      </w:r>
    </w:p>
    <w:p w:rsidR="005952DC" w:rsidRPr="005952DC" w:rsidRDefault="005952DC" w:rsidP="005952DC">
      <w:pPr>
        <w:shd w:val="clear" w:color="auto" w:fill="FFFFFF"/>
        <w:ind w:left="60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5952D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1:2a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("But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form,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void;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light]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['the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raging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waters']");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ff.</w:t>
      </w:r>
    </w:p>
    <w:p w:rsidR="00DC0DD3" w:rsidRPr="005952DC" w:rsidRDefault="00DC0DD3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Default="005952DC" w:rsidP="005952D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952DC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climax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"one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04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3:8</w:t>
        </w:r>
      </w:hyperlink>
      <w:r w:rsidRPr="005952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self-explanatory.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"The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now"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05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3:7</w:t>
        </w:r>
      </w:hyperlink>
      <w:r w:rsidRPr="005952D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(</w:t>
      </w:r>
      <w:hyperlink r:id="rId106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3:16-18</w:t>
        </w:r>
      </w:hyperlink>
      <w:r w:rsidRPr="005952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5952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952DC">
          <w:rPr>
            <w:rFonts w:eastAsia="Times New Roman"/>
            <w:color w:val="0062B5"/>
            <w:u w:val="single"/>
          </w:rPr>
          <w:t>3:8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meaningless.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length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--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millenniums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work,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millennium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rest,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952DC">
        <w:rPr>
          <w:rFonts w:eastAsia="Times New Roman"/>
          <w:i/>
          <w:iCs/>
          <w:color w:val="222222"/>
        </w:rPr>
        <w:t>Genesis.</w:t>
      </w:r>
    </w:p>
    <w:p w:rsidR="00DC0DD3" w:rsidRPr="005952DC" w:rsidRDefault="00DC0DD3" w:rsidP="005952DC">
      <w:pPr>
        <w:shd w:val="clear" w:color="auto" w:fill="FFFFFF"/>
        <w:ind w:left="0"/>
        <w:rPr>
          <w:rFonts w:eastAsia="Times New Roman"/>
          <w:color w:val="222222"/>
        </w:rPr>
      </w:pPr>
    </w:p>
    <w:p w:rsidR="005952DC" w:rsidRPr="005952DC" w:rsidRDefault="005952DC" w:rsidP="005952DC">
      <w:pPr>
        <w:shd w:val="clear" w:color="auto" w:fill="FFFFFF"/>
        <w:ind w:left="0"/>
        <w:rPr>
          <w:rFonts w:eastAsia="Times New Roman"/>
          <w:color w:val="222222"/>
        </w:rPr>
      </w:pPr>
      <w:r w:rsidRPr="005952DC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08" w:anchor="The%20Septenary%20Arrangement%20of%20Scripture" w:history="1">
        <w:r w:rsidRPr="005952DC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Septenary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Arrangement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952DC">
          <w:rPr>
            <w:rFonts w:eastAsia="Times New Roman"/>
            <w:color w:val="2F5597"/>
            <w:u w:val="single"/>
          </w:rPr>
          <w:t>Scripture</w:t>
        </w:r>
      </w:hyperlink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952DC">
        <w:rPr>
          <w:rFonts w:eastAsia="Times New Roman"/>
          <w:color w:val="222222"/>
        </w:rPr>
        <w:t>site.</w:t>
      </w:r>
    </w:p>
    <w:p w:rsidR="00B51BB6" w:rsidRPr="005952DC" w:rsidRDefault="00B51BB6" w:rsidP="005952DC">
      <w:pPr>
        <w:ind w:left="0"/>
      </w:pPr>
    </w:p>
    <w:sectPr w:rsidR="00B51BB6" w:rsidRPr="005952DC" w:rsidSect="00595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DC"/>
    <w:rsid w:val="005952DC"/>
    <w:rsid w:val="00774C51"/>
    <w:rsid w:val="00B51BB6"/>
    <w:rsid w:val="00D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C571-DBE8-40BD-9913-16B26B8E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2D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5952DC"/>
    <w:rPr>
      <w:i/>
      <w:iCs/>
    </w:rPr>
  </w:style>
  <w:style w:type="character" w:styleId="Strong">
    <w:name w:val="Strong"/>
    <w:basedOn w:val="DefaultParagraphFont"/>
    <w:uiPriority w:val="22"/>
    <w:qFormat/>
    <w:rsid w:val="005952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9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78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9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3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7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Luke+24.21&amp;t=NKJV" TargetMode="External"/><Relationship Id="rId21" Type="http://schemas.openxmlformats.org/officeDocument/2006/relationships/hyperlink" Target="https://www.blueletterbible.org/search/preSearch.cfm?Criteria=Exodus+31.13-17&amp;t=NKJV" TargetMode="External"/><Relationship Id="rId42" Type="http://schemas.openxmlformats.org/officeDocument/2006/relationships/hyperlink" Target="https://www.blueletterbible.org/search/preSearch.cfm?Criteria=John+6.14&amp;t=NKJV" TargetMode="External"/><Relationship Id="rId47" Type="http://schemas.openxmlformats.org/officeDocument/2006/relationships/hyperlink" Target="https://www.blueletterbible.org/search/preSearch.cfm?Criteria=Genesis+25.1&amp;t=NKJV" TargetMode="External"/><Relationship Id="rId63" Type="http://schemas.openxmlformats.org/officeDocument/2006/relationships/hyperlink" Target="https://www.blueletterbible.org/search/preSearch.cfm?Criteria=John+6.35&amp;t=NKJV" TargetMode="External"/><Relationship Id="rId68" Type="http://schemas.openxmlformats.org/officeDocument/2006/relationships/hyperlink" Target="https://www.blueletterbible.org/search/preSearch.cfm?Criteria=Exodus+12.7&amp;t=NKJV" TargetMode="External"/><Relationship Id="rId84" Type="http://schemas.openxmlformats.org/officeDocument/2006/relationships/hyperlink" Target="https://www.blueletterbible.org/search/preSearch.cfm?Criteria=John+11.6-7&amp;t=NKJV" TargetMode="External"/><Relationship Id="rId89" Type="http://schemas.openxmlformats.org/officeDocument/2006/relationships/hyperlink" Target="https://www.koffeekupkandor.com/gods-word-on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Peter+1.16-18&amp;t=NKJV" TargetMode="External"/><Relationship Id="rId29" Type="http://schemas.openxmlformats.org/officeDocument/2006/relationships/hyperlink" Target="https://www.blueletterbible.org/search/preSearch.cfm?Criteria=John+1.43&amp;t=NKJV" TargetMode="External"/><Relationship Id="rId107" Type="http://schemas.openxmlformats.org/officeDocument/2006/relationships/hyperlink" Target="https://www.blueletterbible.org/search/preSearch.cfm?Criteria=2Peter+3.8&amp;t=NKJV" TargetMode="External"/><Relationship Id="rId11" Type="http://schemas.openxmlformats.org/officeDocument/2006/relationships/hyperlink" Target="https://www.blueletterbible.org/search/preSearch.cfm?Criteria=Exodus+31.16-17&amp;t=NKJV" TargetMode="External"/><Relationship Id="rId24" Type="http://schemas.openxmlformats.org/officeDocument/2006/relationships/hyperlink" Target="https://www.blueletterbible.org/search/preSearch.cfm?Criteria=Jonah+1.17&amp;t=NKJV" TargetMode="External"/><Relationship Id="rId32" Type="http://schemas.openxmlformats.org/officeDocument/2006/relationships/hyperlink" Target="https://www.blueletterbible.org/search/preSearch.cfm?Criteria=John+9.14&amp;t=NKJV" TargetMode="External"/><Relationship Id="rId37" Type="http://schemas.openxmlformats.org/officeDocument/2006/relationships/hyperlink" Target="https://www.blueletterbible.org/search/preSearch.cfm?Criteria=Revelation+20.4-6&amp;t=NKJV" TargetMode="External"/><Relationship Id="rId40" Type="http://schemas.openxmlformats.org/officeDocument/2006/relationships/hyperlink" Target="https://www.blueletterbible.org/search/preSearch.cfm?Criteria=John+2.11&amp;t=NKJV" TargetMode="External"/><Relationship Id="rId45" Type="http://schemas.openxmlformats.org/officeDocument/2006/relationships/hyperlink" Target="https://www.blueletterbible.org/search/preSearch.cfm?Criteria=John+2.1-11&amp;t=NKJV" TargetMode="External"/><Relationship Id="rId53" Type="http://schemas.openxmlformats.org/officeDocument/2006/relationships/hyperlink" Target="https://www.blueletterbible.org/search/preSearch.cfm?Criteria=John+4.40&amp;t=NKJV" TargetMode="External"/><Relationship Id="rId58" Type="http://schemas.openxmlformats.org/officeDocument/2006/relationships/hyperlink" Target="https://www.blueletterbible.org/search/preSearch.cfm?Criteria=John+5.1-9&amp;t=NKJV" TargetMode="External"/><Relationship Id="rId66" Type="http://schemas.openxmlformats.org/officeDocument/2006/relationships/hyperlink" Target="https://www.blueletterbible.org/search/preSearch.cfm?Criteria=Acts+2.36&amp;t=NKJV" TargetMode="External"/><Relationship Id="rId74" Type="http://schemas.openxmlformats.org/officeDocument/2006/relationships/hyperlink" Target="https://www.blueletterbible.org/search/preSearch.cfm?Criteria=John+6.16-18&amp;t=NKJV" TargetMode="External"/><Relationship Id="rId79" Type="http://schemas.openxmlformats.org/officeDocument/2006/relationships/hyperlink" Target="https://www.blueletterbible.org/search/preSearch.cfm?Criteria=John+9.14&amp;t=NKJV" TargetMode="External"/><Relationship Id="rId87" Type="http://schemas.openxmlformats.org/officeDocument/2006/relationships/hyperlink" Target="https://www.blueletterbible.org/search/preSearch.cfm?Criteria=Daniel+12.2&amp;t=NKJV" TargetMode="External"/><Relationship Id="rId102" Type="http://schemas.openxmlformats.org/officeDocument/2006/relationships/hyperlink" Target="https://www.blueletterbible.org/search/preSearch.cfm?Criteria=Genesis+1.2a&amp;t=NKJV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lampbroadcast.org/" TargetMode="External"/><Relationship Id="rId61" Type="http://schemas.openxmlformats.org/officeDocument/2006/relationships/hyperlink" Target="https://www.blueletterbible.org/search/preSearch.cfm?Criteria=John+6.1-14&amp;t=NKJV" TargetMode="External"/><Relationship Id="rId82" Type="http://schemas.openxmlformats.org/officeDocument/2006/relationships/hyperlink" Target="https://www.blueletterbible.org/search/preSearch.cfm?Criteria=John+9.21&amp;t=NKJV" TargetMode="External"/><Relationship Id="rId90" Type="http://schemas.openxmlformats.org/officeDocument/2006/relationships/hyperlink" Target="https://www.koffeekupkandor.com/gods-word-one.php" TargetMode="External"/><Relationship Id="rId95" Type="http://schemas.openxmlformats.org/officeDocument/2006/relationships/hyperlink" Target="https://www.blueletterbible.org/search/preSearch.cfm?Criteria=1Timothy+6.12&amp;t=NKJV" TargetMode="External"/><Relationship Id="rId19" Type="http://schemas.openxmlformats.org/officeDocument/2006/relationships/hyperlink" Target="https://www.blueletterbible.org/search/preSearch.cfm?Criteria=Gen.+1&amp;t=NKJV" TargetMode="External"/><Relationship Id="rId14" Type="http://schemas.openxmlformats.org/officeDocument/2006/relationships/hyperlink" Target="https://www.blueletterbible.org/search/preSearch.cfm?Criteria=Genesis+2.2-3&amp;t=NKJV" TargetMode="External"/><Relationship Id="rId22" Type="http://schemas.openxmlformats.org/officeDocument/2006/relationships/hyperlink" Target="https://www.blueletterbible.org/search/preSearch.cfm?Criteria=Numbers+19.12&amp;t=NKJV" TargetMode="External"/><Relationship Id="rId27" Type="http://schemas.openxmlformats.org/officeDocument/2006/relationships/hyperlink" Target="https://www.blueletterbible.org/search/preSearch.cfm?Criteria=John+1.29&amp;t=NKJV" TargetMode="External"/><Relationship Id="rId30" Type="http://schemas.openxmlformats.org/officeDocument/2006/relationships/hyperlink" Target="https://www.blueletterbible.org/search/preSearch.cfm?Criteria=John+2.1&amp;t=NKJV" TargetMode="External"/><Relationship Id="rId35" Type="http://schemas.openxmlformats.org/officeDocument/2006/relationships/hyperlink" Target="https://www.blueletterbible.org/search/preSearch.cfm?Criteria=Hebrews+4.4&amp;t=NKJV" TargetMode="External"/><Relationship Id="rId43" Type="http://schemas.openxmlformats.org/officeDocument/2006/relationships/hyperlink" Target="https://www.blueletterbible.org/search/preSearch.cfm?Criteria=John+6.21&amp;t=NKJV" TargetMode="External"/><Relationship Id="rId48" Type="http://schemas.openxmlformats.org/officeDocument/2006/relationships/hyperlink" Target="https://www.blueletterbible.org/search/preSearch.cfm?Criteria=John+1.29&amp;t=NKJV" TargetMode="External"/><Relationship Id="rId56" Type="http://schemas.openxmlformats.org/officeDocument/2006/relationships/hyperlink" Target="https://www.blueletterbible.org/search/preSearch.cfm?Criteria=Hosea+5.15-6.2&amp;t=NKJV" TargetMode="External"/><Relationship Id="rId64" Type="http://schemas.openxmlformats.org/officeDocument/2006/relationships/hyperlink" Target="https://www.blueletterbible.org/search/preSearch.cfm?Criteria=Leviticus+23&amp;t=NKJV" TargetMode="External"/><Relationship Id="rId69" Type="http://schemas.openxmlformats.org/officeDocument/2006/relationships/hyperlink" Target="https://www.blueletterbible.org/search/preSearch.cfm?Criteria=Exodus+12.13&amp;t=NKJV" TargetMode="External"/><Relationship Id="rId77" Type="http://schemas.openxmlformats.org/officeDocument/2006/relationships/hyperlink" Target="https://www.blueletterbible.org/search/preSearch.cfm?Criteria=John+6.21b&amp;t=NKJV" TargetMode="External"/><Relationship Id="rId100" Type="http://schemas.openxmlformats.org/officeDocument/2006/relationships/hyperlink" Target="https://www.blueletterbible.org/search/preSearch.cfm?Criteria=2Peter+1.5-6&amp;t=NKJV" TargetMode="External"/><Relationship Id="rId105" Type="http://schemas.openxmlformats.org/officeDocument/2006/relationships/hyperlink" Target="https://www.blueletterbible.org/search/preSearch.cfm?Criteria=2Peter+3.7&amp;t=NKJV" TargetMode="External"/><Relationship Id="rId8" Type="http://schemas.openxmlformats.org/officeDocument/2006/relationships/hyperlink" Target="https://www.blueletterbible.org/search/preSearch.cfm?Criteria=Genesis+1.2a&amp;t=NKJV" TargetMode="External"/><Relationship Id="rId51" Type="http://schemas.openxmlformats.org/officeDocument/2006/relationships/hyperlink" Target="https://www.blueletterbible.org/search/preSearch.cfm?Criteria=John+2.1&amp;t=NKJV" TargetMode="External"/><Relationship Id="rId72" Type="http://schemas.openxmlformats.org/officeDocument/2006/relationships/hyperlink" Target="https://www.blueletterbible.org/search/preSearch.cfm?Criteria=John+6.15-21&amp;t=NKJV" TargetMode="External"/><Relationship Id="rId80" Type="http://schemas.openxmlformats.org/officeDocument/2006/relationships/hyperlink" Target="https://www.blueletterbible.org/search/preSearch.cfm?Criteria=Romans+11.25&amp;t=NKJV" TargetMode="External"/><Relationship Id="rId85" Type="http://schemas.openxmlformats.org/officeDocument/2006/relationships/hyperlink" Target="https://www.blueletterbible.org/search/preSearch.cfm?Criteria=John+11.17&amp;t=NKJV" TargetMode="External"/><Relationship Id="rId93" Type="http://schemas.openxmlformats.org/officeDocument/2006/relationships/hyperlink" Target="https://www.blueletterbible.org/search/preSearch.cfm?Criteria=2Peter+1.1-15&amp;t=NKJV" TargetMode="External"/><Relationship Id="rId98" Type="http://schemas.openxmlformats.org/officeDocument/2006/relationships/hyperlink" Target="https://www.blueletterbible.org/search/preSearch.cfm?Criteria=2Peter+1.16-18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Exodus+20.11&amp;t=NKJV" TargetMode="External"/><Relationship Id="rId17" Type="http://schemas.openxmlformats.org/officeDocument/2006/relationships/hyperlink" Target="https://www.blueletterbible.org/search/preSearch.cfm?Criteria=2Peter+3.3-8&amp;t=NKJV" TargetMode="External"/><Relationship Id="rId25" Type="http://schemas.openxmlformats.org/officeDocument/2006/relationships/hyperlink" Target="https://www.blueletterbible.org/search/preSearch.cfm?Criteria=Matthew+17.1&amp;t=NKJV" TargetMode="External"/><Relationship Id="rId33" Type="http://schemas.openxmlformats.org/officeDocument/2006/relationships/hyperlink" Target="https://www.blueletterbible.org/search/preSearch.cfm?Criteria=John+11.6-7&amp;t=NKJV" TargetMode="External"/><Relationship Id="rId38" Type="http://schemas.openxmlformats.org/officeDocument/2006/relationships/hyperlink" Target="https://www.blueletterbible.org/search/preSearch.cfm?Criteria=1Corinthians+1.22&amp;t=NKJV" TargetMode="External"/><Relationship Id="rId46" Type="http://schemas.openxmlformats.org/officeDocument/2006/relationships/hyperlink" Target="https://www.blueletterbible.org/search/preSearch.cfm?Criteria=Ephesians+5.26&amp;t=NKJV" TargetMode="External"/><Relationship Id="rId59" Type="http://schemas.openxmlformats.org/officeDocument/2006/relationships/hyperlink" Target="https://www.blueletterbible.org/search/preSearch.cfm?Criteria=John+1.5&amp;t=NKJV" TargetMode="External"/><Relationship Id="rId67" Type="http://schemas.openxmlformats.org/officeDocument/2006/relationships/hyperlink" Target="https://www.blueletterbible.org/search/preSearch.cfm?Criteria=Acts+3.14-15&amp;t=NKJV" TargetMode="External"/><Relationship Id="rId103" Type="http://schemas.openxmlformats.org/officeDocument/2006/relationships/hyperlink" Target="https://www.blueletterbible.org/search/preSearch.cfm?Criteria=2Peter+3.10&amp;t=NKJV" TargetMode="External"/><Relationship Id="rId108" Type="http://schemas.openxmlformats.org/officeDocument/2006/relationships/hyperlink" Target="https://www.koffeekupkandor.com/the-study-of-scripture.php" TargetMode="External"/><Relationship Id="rId20" Type="http://schemas.openxmlformats.org/officeDocument/2006/relationships/hyperlink" Target="https://www.blueletterbible.org/search/preSearch.cfm?Criteria=Gen+1.2&amp;t=NKJV" TargetMode="External"/><Relationship Id="rId41" Type="http://schemas.openxmlformats.org/officeDocument/2006/relationships/hyperlink" Target="https://www.blueletterbible.org/search/preSearch.cfm?Criteria=John+5.46-47&amp;t=NKJV" TargetMode="External"/><Relationship Id="rId54" Type="http://schemas.openxmlformats.org/officeDocument/2006/relationships/hyperlink" Target="https://www.blueletterbible.org/search/preSearch.cfm?Criteria=John+4.43&amp;t=NKJV" TargetMode="External"/><Relationship Id="rId62" Type="http://schemas.openxmlformats.org/officeDocument/2006/relationships/hyperlink" Target="https://www.blueletterbible.org/search/preSearch.cfm?Criteria=John+6.4&amp;t=NKJV" TargetMode="External"/><Relationship Id="rId70" Type="http://schemas.openxmlformats.org/officeDocument/2006/relationships/hyperlink" Target="https://www.blueletterbible.org/search/preSearch.cfm?Criteria=Zechariah+12.10&amp;t=NKJV" TargetMode="External"/><Relationship Id="rId75" Type="http://schemas.openxmlformats.org/officeDocument/2006/relationships/hyperlink" Target="https://www.blueletterbible.org/search/preSearch.cfm?Criteria=John+6.19-20&amp;t=NKJV" TargetMode="External"/><Relationship Id="rId83" Type="http://schemas.openxmlformats.org/officeDocument/2006/relationships/hyperlink" Target="https://www.blueletterbible.org/search/preSearch.cfm?Criteria=John+11.1-44&amp;t=NKJV" TargetMode="External"/><Relationship Id="rId88" Type="http://schemas.openxmlformats.org/officeDocument/2006/relationships/hyperlink" Target="https://www.blueletterbible.org/search/preSearch.cfm?Criteria=John+20.1-29&amp;t=NKJV" TargetMode="External"/><Relationship Id="rId91" Type="http://schemas.openxmlformats.org/officeDocument/2006/relationships/hyperlink" Target="http://lampbroadcast.org/Books/SJG.pdf" TargetMode="External"/><Relationship Id="rId96" Type="http://schemas.openxmlformats.org/officeDocument/2006/relationships/hyperlink" Target="https://www.blueletterbible.org/search/preSearch.cfm?Criteria=2Timothy+4.7-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.1-2.3&amp;t=NKJV" TargetMode="External"/><Relationship Id="rId15" Type="http://schemas.openxmlformats.org/officeDocument/2006/relationships/hyperlink" Target="https://www.blueletterbible.org/search/preSearch.cfm?Criteria=Hebrews+4.9&amp;t=NKJV" TargetMode="External"/><Relationship Id="rId23" Type="http://schemas.openxmlformats.org/officeDocument/2006/relationships/hyperlink" Target="https://www.blueletterbible.org/search/preSearch.cfm?Criteria=Hosea+5.15-6.2&amp;t=NKJV" TargetMode="External"/><Relationship Id="rId28" Type="http://schemas.openxmlformats.org/officeDocument/2006/relationships/hyperlink" Target="https://www.blueletterbible.org/search/preSearch.cfm?Criteria=John+1.35&amp;t=NKJV" TargetMode="External"/><Relationship Id="rId36" Type="http://schemas.openxmlformats.org/officeDocument/2006/relationships/hyperlink" Target="https://www.blueletterbible.org/search/preSearch.cfm?Criteria=Hebrews+4.9&amp;t=NKJV" TargetMode="External"/><Relationship Id="rId49" Type="http://schemas.openxmlformats.org/officeDocument/2006/relationships/hyperlink" Target="https://www.blueletterbible.org/search/preSearch.cfm?Criteria=John+1.35&amp;t=NKJV" TargetMode="External"/><Relationship Id="rId57" Type="http://schemas.openxmlformats.org/officeDocument/2006/relationships/hyperlink" Target="https://www.blueletterbible.org/search/preSearch.cfm?Criteria=Acts+15.14-18&amp;t=NKJV" TargetMode="External"/><Relationship Id="rId106" Type="http://schemas.openxmlformats.org/officeDocument/2006/relationships/hyperlink" Target="https://www.blueletterbible.org/search/preSearch.cfm?Criteria=2Peter+3.16-18&amp;t=NKJV" TargetMode="External"/><Relationship Id="rId10" Type="http://schemas.openxmlformats.org/officeDocument/2006/relationships/hyperlink" Target="https://www.blueletterbible.org/search/preSearch.cfm?Criteria=Genesis+2.1-3&amp;t=NKJV" TargetMode="External"/><Relationship Id="rId31" Type="http://schemas.openxmlformats.org/officeDocument/2006/relationships/hyperlink" Target="https://www.blueletterbible.org/search/preSearch.cfm?Criteria=John+5.9&amp;t=NKJV" TargetMode="External"/><Relationship Id="rId44" Type="http://schemas.openxmlformats.org/officeDocument/2006/relationships/hyperlink" Target="https://www.blueletterbible.org/search/preSearch.cfm?Criteria=John+11.45&amp;t=NKJV" TargetMode="External"/><Relationship Id="rId52" Type="http://schemas.openxmlformats.org/officeDocument/2006/relationships/hyperlink" Target="https://www.blueletterbible.org/search/preSearch.cfm?Criteria=John+4.40-54&amp;t=NKJV" TargetMode="External"/><Relationship Id="rId60" Type="http://schemas.openxmlformats.org/officeDocument/2006/relationships/hyperlink" Target="https://www.blueletterbible.org/search/preSearch.cfm?Criteria=John+1.9&amp;t=NKJV" TargetMode="External"/><Relationship Id="rId65" Type="http://schemas.openxmlformats.org/officeDocument/2006/relationships/hyperlink" Target="https://www.blueletterbible.org/search/preSearch.cfm?Criteria=Exodus+12.6&amp;t=NKJV" TargetMode="External"/><Relationship Id="rId73" Type="http://schemas.openxmlformats.org/officeDocument/2006/relationships/hyperlink" Target="https://www.blueletterbible.org/search/preSearch.cfm?Criteria=John+6.15&amp;t=NKJV" TargetMode="External"/><Relationship Id="rId78" Type="http://schemas.openxmlformats.org/officeDocument/2006/relationships/hyperlink" Target="https://www.blueletterbible.org/search/preSearch.cfm?Criteria=John+9.1-41&amp;t=NKJV" TargetMode="External"/><Relationship Id="rId81" Type="http://schemas.openxmlformats.org/officeDocument/2006/relationships/hyperlink" Target="https://www.blueletterbible.org/search/preSearch.cfm?Criteria=Luke+24.13-31&amp;t=NKJV" TargetMode="External"/><Relationship Id="rId86" Type="http://schemas.openxmlformats.org/officeDocument/2006/relationships/hyperlink" Target="https://www.blueletterbible.org/search/preSearch.cfm?Criteria=Ezekiel+37.12-14&amp;t=NKJV" TargetMode="External"/><Relationship Id="rId94" Type="http://schemas.openxmlformats.org/officeDocument/2006/relationships/hyperlink" Target="https://www.blueletterbible.org/search/preSearch.cfm?Criteria=Jude+1.3&amp;t=NKJV" TargetMode="External"/><Relationship Id="rId99" Type="http://schemas.openxmlformats.org/officeDocument/2006/relationships/hyperlink" Target="https://www.blueletterbible.org/search/preSearch.cfm?Criteria=Matthew+16.28-17.1&amp;t=NKJV" TargetMode="External"/><Relationship Id="rId101" Type="http://schemas.openxmlformats.org/officeDocument/2006/relationships/hyperlink" Target="https://www.blueletterbible.org/search/preSearch.cfm?Criteria=2Peter+1.7&amp;t=NKJV" TargetMode="External"/><Relationship Id="rId4" Type="http://schemas.openxmlformats.org/officeDocument/2006/relationships/hyperlink" Target="https://www.blueletterbible.org/search/preSearch.cfm?Criteria=Genesis+1.1-2.3&amp;t=NKJV" TargetMode="External"/><Relationship Id="rId9" Type="http://schemas.openxmlformats.org/officeDocument/2006/relationships/hyperlink" Target="https://www.blueletterbible.org/search/preSearch.cfm?Criteria=Genesis+1.2-25&amp;t=NKJV" TargetMode="External"/><Relationship Id="rId13" Type="http://schemas.openxmlformats.org/officeDocument/2006/relationships/hyperlink" Target="https://www.blueletterbible.org/search/preSearch.cfm?Criteria=Genesis+1.2-25&amp;t=NKJV" TargetMode="External"/><Relationship Id="rId18" Type="http://schemas.openxmlformats.org/officeDocument/2006/relationships/hyperlink" Target="https://www.blueletterbible.org/search/preSearch.cfm?Criteria=Matthew+16.28-17.5&amp;t=NKJV" TargetMode="External"/><Relationship Id="rId39" Type="http://schemas.openxmlformats.org/officeDocument/2006/relationships/hyperlink" Target="https://www.blueletterbible.org/search/preSearch.cfm?Criteria=John+20.30-31&amp;t=NKJV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blueletterbible.org/search/preSearch.cfm?Criteria=Hebrews+4.1&amp;t=NKJV" TargetMode="External"/><Relationship Id="rId50" Type="http://schemas.openxmlformats.org/officeDocument/2006/relationships/hyperlink" Target="https://www.blueletterbible.org/search/preSearch.cfm?Criteria=John+1.43&amp;t=NKJV" TargetMode="External"/><Relationship Id="rId55" Type="http://schemas.openxmlformats.org/officeDocument/2006/relationships/hyperlink" Target="https://www.blueletterbible.org/search/preSearch.cfm?Criteria=Isaiah+1.1-2.5&amp;t=NKJV" TargetMode="External"/><Relationship Id="rId76" Type="http://schemas.openxmlformats.org/officeDocument/2006/relationships/hyperlink" Target="https://www.blueletterbible.org/search/preSearch.cfm?Criteria=John+6.21a&amp;t=NKJV" TargetMode="External"/><Relationship Id="rId97" Type="http://schemas.openxmlformats.org/officeDocument/2006/relationships/hyperlink" Target="https://www.blueletterbible.org/search/preSearch.cfm?Criteria=Matthew+17.1-8&amp;t=NKJV" TargetMode="External"/><Relationship Id="rId104" Type="http://schemas.openxmlformats.org/officeDocument/2006/relationships/hyperlink" Target="https://www.blueletterbible.org/search/preSearch.cfm?Criteria=2Peter+3.8&amp;t=NKJV" TargetMode="External"/><Relationship Id="rId7" Type="http://schemas.openxmlformats.org/officeDocument/2006/relationships/hyperlink" Target="https://www.blueletterbible.org/search/preSearch.cfm?Criteria=Genesis+1.1&amp;t=NKJV" TargetMode="External"/><Relationship Id="rId71" Type="http://schemas.openxmlformats.org/officeDocument/2006/relationships/hyperlink" Target="https://www.blueletterbible.org/search/preSearch.cfm?Criteria=Romans+11.26&amp;t=NKJV" TargetMode="External"/><Relationship Id="rId92" Type="http://schemas.openxmlformats.org/officeDocument/2006/relationships/hyperlink" Target="https://www.blueletterbible.org/search/preSearch.cfm?Criteria=Jude+1.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2020-09-05T14:31:00Z</dcterms:created>
  <dcterms:modified xsi:type="dcterms:W3CDTF">2020-09-05T14:48:00Z</dcterms:modified>
</cp:coreProperties>
</file>