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554CC2">
        <w:rPr>
          <w:rFonts w:ascii="Arial" w:hAnsi="Arial" w:cs="Arial"/>
          <w:b/>
          <w:bCs/>
          <w:color w:val="222222"/>
        </w:rPr>
        <w:t>This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book,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BRIDE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GENESIS,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deals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various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ramifications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whole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overall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thought,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drawn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from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different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parts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book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Genesis.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if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man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would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properly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understand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which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God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has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revealed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on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subject,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must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Style w:val="Emphasis"/>
          <w:rFonts w:ascii="Arial" w:hAnsi="Arial" w:cs="Arial"/>
          <w:b/>
          <w:bCs/>
          <w:color w:val="222222"/>
        </w:rPr>
        <w:t>begin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where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God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began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Style w:val="Emphasis"/>
          <w:rFonts w:ascii="Arial" w:hAnsi="Arial" w:cs="Arial"/>
          <w:b/>
          <w:bCs/>
          <w:color w:val="222222"/>
        </w:rPr>
        <w:t>view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matter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after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manner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which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God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set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it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forth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554CC2">
        <w:rPr>
          <w:rFonts w:ascii="Arial" w:hAnsi="Arial" w:cs="Arial"/>
          <w:b/>
          <w:bCs/>
          <w:color w:val="222222"/>
        </w:rPr>
        <w:t>Word.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554CC2">
        <w:rPr>
          <w:rFonts w:ascii="Arial" w:hAnsi="Arial" w:cs="Arial"/>
          <w:b/>
          <w:color w:val="222222"/>
          <w:sz w:val="32"/>
          <w:szCs w:val="32"/>
        </w:rPr>
        <w:t>The Bride in Genesis</w:t>
      </w:r>
      <w:r w:rsidRPr="00554CC2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554CC2">
        <w:rPr>
          <w:rStyle w:val="Strong"/>
          <w:rFonts w:ascii="Arial" w:hAnsi="Arial" w:cs="Arial"/>
          <w:color w:val="222222"/>
        </w:rPr>
        <w:t>By</w:t>
      </w:r>
      <w:proofErr w:type="gramEnd"/>
      <w:r>
        <w:rPr>
          <w:rStyle w:val="Strong"/>
          <w:rFonts w:ascii="Arial" w:hAnsi="Arial" w:cs="Arial"/>
          <w:color w:val="222222"/>
        </w:rPr>
        <w:t xml:space="preserve"> </w:t>
      </w:r>
      <w:r w:rsidRPr="00554CC2">
        <w:rPr>
          <w:rStyle w:val="Strong"/>
          <w:rFonts w:ascii="Arial" w:hAnsi="Arial" w:cs="Arial"/>
          <w:color w:val="222222"/>
        </w:rPr>
        <w:t>Arlen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554CC2">
        <w:rPr>
          <w:rStyle w:val="Strong"/>
          <w:rFonts w:ascii="Arial" w:hAnsi="Arial" w:cs="Arial"/>
          <w:color w:val="222222"/>
        </w:rPr>
        <w:t>Chitwood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554CC2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554CC2">
          <w:rPr>
            <w:rStyle w:val="Hyperlink"/>
            <w:rFonts w:ascii="Arial" w:hAnsi="Arial" w:cs="Arial"/>
            <w:b/>
            <w:color w:val="2F5496"/>
          </w:rPr>
          <w:t>Lamp</w:t>
        </w:r>
        <w:r w:rsidRPr="00554CC2">
          <w:rPr>
            <w:rStyle w:val="Hyperlink"/>
            <w:rFonts w:ascii="Arial" w:hAnsi="Arial" w:cs="Arial"/>
            <w:b/>
            <w:color w:val="2F5496"/>
          </w:rPr>
          <w:t xml:space="preserve"> </w:t>
        </w:r>
        <w:r w:rsidRPr="00554CC2">
          <w:rPr>
            <w:rStyle w:val="Hyperlink"/>
            <w:rFonts w:ascii="Arial" w:hAnsi="Arial" w:cs="Arial"/>
            <w:b/>
            <w:color w:val="2F5496"/>
          </w:rPr>
          <w:t>Broadcast</w:t>
        </w:r>
      </w:hyperlink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554CC2">
        <w:rPr>
          <w:rStyle w:val="Strong"/>
          <w:rFonts w:ascii="Arial" w:hAnsi="Arial" w:cs="Arial"/>
          <w:color w:val="222222"/>
        </w:rPr>
        <w:t>FOREWORD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specific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purpose,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reve</w:t>
      </w:r>
      <w:bookmarkStart w:id="0" w:name="_GoBack"/>
      <w:bookmarkEnd w:id="0"/>
      <w:r w:rsidRPr="00554CC2">
        <w:rPr>
          <w:rFonts w:ascii="Arial" w:hAnsi="Arial" w:cs="Arial"/>
          <w:color w:val="222222"/>
        </w:rPr>
        <w:t>aled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creation.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Immediately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restoration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ruined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</w:t>
      </w:r>
      <w:hyperlink r:id="rId5" w:history="1">
        <w:r w:rsidRPr="00554CC2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1:2-25</w:t>
        </w:r>
      </w:hyperlink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[2b])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resulting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Satan's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previous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aspirations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"be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like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most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High"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</w:t>
      </w:r>
      <w:hyperlink r:id="rId6" w:history="1">
        <w:r w:rsidRPr="00554CC2">
          <w:rPr>
            <w:rStyle w:val="Hyperlink"/>
            <w:rFonts w:ascii="Arial" w:hAnsi="Arial" w:cs="Arial"/>
            <w:color w:val="0062B5"/>
          </w:rPr>
          <w:t>Isaiah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14:12-17</w:t>
        </w:r>
      </w:hyperlink>
      <w:r w:rsidRPr="00554CC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r w:rsidRPr="00554CC2">
          <w:rPr>
            <w:rStyle w:val="Hyperlink"/>
            <w:rFonts w:ascii="Arial" w:hAnsi="Arial" w:cs="Arial"/>
            <w:color w:val="0062B5"/>
          </w:rPr>
          <w:t>Ezekiel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28:14-19</w:t>
        </w:r>
      </w:hyperlink>
      <w:r w:rsidRPr="00554CC2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restored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domain,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stead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Satan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</w:t>
      </w:r>
      <w:hyperlink r:id="rId8" w:history="1">
        <w:r w:rsidRPr="00554CC2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1:26-28</w:t>
        </w:r>
      </w:hyperlink>
      <w:r w:rsidRPr="00554CC2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restored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domain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alone</w:t>
      </w:r>
      <w:r w:rsidRPr="00554CC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woman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back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"a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helper,"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might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alongside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consort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queen</w:t>
      </w:r>
      <w:r w:rsidRPr="00554CC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king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</w:t>
      </w:r>
      <w:hyperlink r:id="rId9" w:history="1">
        <w:r w:rsidRPr="00554CC2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1:26</w:t>
        </w:r>
      </w:hyperlink>
      <w:r w:rsidRPr="00554CC2">
        <w:rPr>
          <w:rFonts w:ascii="Arial" w:hAnsi="Arial" w:cs="Arial"/>
          <w:color w:val="222222"/>
        </w:rPr>
        <w:t>).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prior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reflecting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man's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creation,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statement: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554CC2">
        <w:rPr>
          <w:rStyle w:val="Emphasis"/>
          <w:rFonts w:ascii="Arial" w:hAnsi="Arial" w:cs="Arial"/>
          <w:color w:val="222222"/>
        </w:rPr>
        <w:t>"...let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them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[the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woman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together]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have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dominion"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</w:t>
      </w:r>
      <w:hyperlink r:id="rId10" w:history="1">
        <w:r w:rsidRPr="00554CC2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1:26</w:t>
        </w:r>
      </w:hyperlink>
      <w:r w:rsidRPr="00554CC2">
        <w:rPr>
          <w:rFonts w:ascii="Arial" w:hAnsi="Arial" w:cs="Arial"/>
          <w:color w:val="222222"/>
        </w:rPr>
        <w:t>).</w:t>
      </w: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was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woman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him</w:t>
      </w:r>
      <w:r w:rsidRPr="00554CC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Both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together</w:t>
      </w:r>
      <w:r w:rsidRPr="00554CC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else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no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principle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God,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time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man;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principle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cannot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violated.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“first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man,”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through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means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alone</w:t>
      </w:r>
      <w:r w:rsidRPr="00554CC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occupy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being.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manner,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bone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bones,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flesh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flesh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</w:t>
      </w:r>
      <w:hyperlink r:id="rId11" w:history="1">
        <w:r w:rsidRPr="00554CC2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2:23</w:t>
        </w:r>
      </w:hyperlink>
      <w:r w:rsidRPr="00554CC2">
        <w:rPr>
          <w:rFonts w:ascii="Arial" w:hAnsi="Arial" w:cs="Arial"/>
          <w:color w:val="222222"/>
        </w:rPr>
        <w:t>)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 w:rsidRPr="00554CC2">
        <w:rPr>
          <w:rStyle w:val="Emphasis"/>
          <w:rFonts w:ascii="Arial" w:hAnsi="Arial" w:cs="Arial"/>
          <w:color w:val="222222"/>
        </w:rPr>
        <w:t>had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rule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him</w:t>
      </w:r>
      <w:r w:rsidRPr="00554CC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Eve,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Adam's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very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being,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completed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Adam;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ruling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together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king,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consort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queen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—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only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rule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earth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remain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guidelines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established.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Understanding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principle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shed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light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upon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numerous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opening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chapters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Genesis.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Style w:val="Emphasis"/>
          <w:rFonts w:ascii="Arial" w:hAnsi="Arial" w:cs="Arial"/>
          <w:color w:val="222222"/>
        </w:rPr>
        <w:t>Why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did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deceived,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partake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tree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knowledge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good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evil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partaking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tree?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answer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reason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Christ,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knew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sin,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made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"sin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us"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condition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found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</w:t>
      </w:r>
      <w:hyperlink r:id="rId12" w:history="1">
        <w:r w:rsidRPr="00554CC2">
          <w:rPr>
            <w:rStyle w:val="Hyperlink"/>
            <w:rFonts w:ascii="Arial" w:hAnsi="Arial" w:cs="Arial"/>
            <w:color w:val="0062B5"/>
          </w:rPr>
          <w:t>Genesis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3:6</w:t>
        </w:r>
      </w:hyperlink>
      <w:r w:rsidRPr="00554CC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Pr="00554CC2">
          <w:rPr>
            <w:rStyle w:val="Hyperlink"/>
            <w:rFonts w:ascii="Arial" w:hAnsi="Arial" w:cs="Arial"/>
            <w:color w:val="0062B5"/>
          </w:rPr>
          <w:t>2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Corinthians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5:21</w:t>
        </w:r>
      </w:hyperlink>
      <w:r w:rsidRPr="00554CC2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4" w:history="1">
        <w:r w:rsidRPr="00554CC2">
          <w:rPr>
            <w:rStyle w:val="Hyperlink"/>
            <w:rFonts w:ascii="Arial" w:hAnsi="Arial" w:cs="Arial"/>
            <w:color w:val="0062B5"/>
          </w:rPr>
          <w:t>1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Timothy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554CC2">
          <w:rPr>
            <w:rStyle w:val="Hyperlink"/>
            <w:rFonts w:ascii="Arial" w:hAnsi="Arial" w:cs="Arial"/>
            <w:color w:val="0062B5"/>
          </w:rPr>
          <w:t>2:14</w:t>
        </w:r>
      </w:hyperlink>
      <w:r w:rsidRPr="00554CC2">
        <w:rPr>
          <w:rFonts w:ascii="Arial" w:hAnsi="Arial" w:cs="Arial"/>
          <w:color w:val="222222"/>
        </w:rPr>
        <w:t>).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apart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Eve;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Eve,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following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time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eaten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forbidden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fruit,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no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longer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position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could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have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fulfilled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purpose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creation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acted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exactly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did.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Adam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acted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Eve's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redemption</w:t>
      </w:r>
      <w:r w:rsidRPr="00554CC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order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complete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(Adam,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Eve),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might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fulfill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purpose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man's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creation</w:t>
      </w:r>
      <w:r w:rsidRPr="00554CC2">
        <w:rPr>
          <w:rFonts w:ascii="Arial" w:hAnsi="Arial" w:cs="Arial"/>
          <w:color w:val="222222"/>
        </w:rPr>
        <w:t>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Nor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“Second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Man,”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“Last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Adam,”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apart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wife.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He,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“first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Adam,”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fallen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state.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acted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complete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accord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established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type,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exactly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same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seen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type.</w:t>
      </w:r>
      <w:r>
        <w:rPr>
          <w:rFonts w:ascii="Arial" w:hAnsi="Arial" w:cs="Arial"/>
          <w:color w:val="222222"/>
        </w:rPr>
        <w:t xml:space="preserve"> 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proofErr w:type="gramStart"/>
      <w:r w:rsidRPr="00554CC2">
        <w:rPr>
          <w:rFonts w:ascii="Arial" w:hAnsi="Arial" w:cs="Arial"/>
          <w:color w:val="222222"/>
        </w:rPr>
        <w:t>Who</w:t>
      </w:r>
      <w:proofErr w:type="gramEnd"/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knew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no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was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made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"sin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us,"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view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both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redeemed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wife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taking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scepter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ascending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throne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together</w:t>
      </w:r>
      <w:r w:rsidRPr="00554CC2">
        <w:rPr>
          <w:rFonts w:ascii="Arial" w:hAnsi="Arial" w:cs="Arial"/>
          <w:color w:val="222222"/>
        </w:rPr>
        <w:t>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book,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BRIDE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GENESIS,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deals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various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ramifications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whole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overall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thought,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drawn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parts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Genesis.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would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properly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understand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has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revealed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subject,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must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begin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began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Style w:val="Emphasis"/>
          <w:rFonts w:ascii="Arial" w:hAnsi="Arial" w:cs="Arial"/>
          <w:color w:val="222222"/>
        </w:rPr>
        <w:t>view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matter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after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manner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set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forth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Word.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Excerpted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hyperlink r:id="rId15" w:history="1">
        <w:proofErr w:type="gramStart"/>
        <w:r w:rsidRPr="00554CC2"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>The</w:t>
        </w:r>
        <w:proofErr w:type="gramEnd"/>
        <w:r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 xml:space="preserve"> </w:t>
        </w:r>
        <w:r w:rsidRPr="00554CC2"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>Bride</w:t>
        </w:r>
        <w:r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 xml:space="preserve"> </w:t>
        </w:r>
        <w:r w:rsidRPr="00554CC2"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>in</w:t>
        </w:r>
        <w:r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 xml:space="preserve"> </w:t>
        </w:r>
        <w:r w:rsidRPr="00554CC2"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>Genesis</w:t>
        </w:r>
        <w:r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 xml:space="preserve"> </w:t>
        </w:r>
        <w:r w:rsidRPr="00554CC2"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>by</w:t>
        </w:r>
        <w:r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 xml:space="preserve"> </w:t>
        </w:r>
        <w:r w:rsidRPr="00554CC2"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>Arlen</w:t>
        </w:r>
        <w:r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 xml:space="preserve"> </w:t>
        </w:r>
        <w:r w:rsidRPr="00554CC2">
          <w:rPr>
            <w:rStyle w:val="Strong"/>
            <w:rFonts w:ascii="Arial" w:hAnsi="Arial" w:cs="Arial"/>
            <w:b w:val="0"/>
            <w:bCs w:val="0"/>
            <w:color w:val="2F5597"/>
            <w:u w:val="single"/>
          </w:rPr>
          <w:t>Chitwood</w:t>
        </w:r>
      </w:hyperlink>
      <w:r w:rsidRPr="00554CC2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554CC2">
        <w:rPr>
          <w:rFonts w:ascii="Arial" w:hAnsi="Arial" w:cs="Arial"/>
          <w:color w:val="222222"/>
        </w:rPr>
        <w:t>Foreword</w:t>
      </w: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554CC2" w:rsidRPr="00554CC2" w:rsidRDefault="00554CC2" w:rsidP="00554CC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554CC2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hyperlink r:id="rId16" w:history="1">
        <w:r w:rsidRPr="00554CC2">
          <w:rPr>
            <w:rStyle w:val="Hyperlink"/>
            <w:rFonts w:ascii="Arial" w:hAnsi="Arial" w:cs="Arial"/>
            <w:color w:val="2F5597"/>
          </w:rPr>
          <w:t>Bible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One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-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Arlen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Chitwood's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554CC2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Bride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in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Genesis,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554CC2">
          <w:rPr>
            <w:rStyle w:val="Hyperlink"/>
            <w:rFonts w:ascii="Arial" w:hAnsi="Arial" w:cs="Arial"/>
            <w:color w:val="2F5597"/>
          </w:rPr>
          <w:t>Foreword</w:t>
        </w:r>
      </w:hyperlink>
      <w:r>
        <w:rPr>
          <w:rFonts w:ascii="Arial" w:hAnsi="Arial" w:cs="Arial"/>
          <w:color w:val="222222"/>
        </w:rPr>
        <w:t xml:space="preserve"> </w:t>
      </w:r>
    </w:p>
    <w:p w:rsidR="00B51BB6" w:rsidRPr="00554CC2" w:rsidRDefault="00B51BB6" w:rsidP="00554CC2">
      <w:pPr>
        <w:ind w:left="0"/>
      </w:pPr>
    </w:p>
    <w:sectPr w:rsidR="00B51BB6" w:rsidRPr="00554CC2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C2"/>
    <w:rsid w:val="00554CC2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7F64A-8B2A-4D16-8C61-3D57D25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CC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554CC2"/>
    <w:rPr>
      <w:i/>
      <w:iCs/>
    </w:rPr>
  </w:style>
  <w:style w:type="character" w:styleId="Strong">
    <w:name w:val="Strong"/>
    <w:basedOn w:val="DefaultParagraphFont"/>
    <w:uiPriority w:val="22"/>
    <w:qFormat/>
    <w:rsid w:val="00554CC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4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96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.26-28&amp;t=NKJV" TargetMode="External"/><Relationship Id="rId13" Type="http://schemas.openxmlformats.org/officeDocument/2006/relationships/hyperlink" Target="https://www.blueletterbible.org/search/preSearch.cfm?Criteria=2Corinthians+5.21&amp;t=NKJ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Ezekiel+28.14-19&amp;t=NKJV" TargetMode="External"/><Relationship Id="rId12" Type="http://schemas.openxmlformats.org/officeDocument/2006/relationships/hyperlink" Target="https://www.blueletterbible.org/search/preSearch.cfm?Criteria=Genesis+3.6&amp;t=NKJ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ibleone.net/BiG_F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saiah+14.12-17&amp;t=NKJV" TargetMode="External"/><Relationship Id="rId11" Type="http://schemas.openxmlformats.org/officeDocument/2006/relationships/hyperlink" Target="https://www.blueletterbible.org/search/preSearch.cfm?Criteria=Genesis+2.23&amp;t=NKJV" TargetMode="External"/><Relationship Id="rId5" Type="http://schemas.openxmlformats.org/officeDocument/2006/relationships/hyperlink" Target="https://www.blueletterbible.org/search/preSearch.cfm?Criteria=Genesis+1.2-25&amp;t=NKJV" TargetMode="External"/><Relationship Id="rId15" Type="http://schemas.openxmlformats.org/officeDocument/2006/relationships/hyperlink" Target="http://lampbroadcast.org/Books/TBG.pdf" TargetMode="External"/><Relationship Id="rId10" Type="http://schemas.openxmlformats.org/officeDocument/2006/relationships/hyperlink" Target="https://www.blueletterbible.org/search/preSearch.cfm?Criteria=Genesis+1.26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Genesis+1.26&amp;t=NKJV" TargetMode="External"/><Relationship Id="rId14" Type="http://schemas.openxmlformats.org/officeDocument/2006/relationships/hyperlink" Target="https://www.blueletterbible.org/search/preSearch.cfm?Criteria=1Timothy+2.1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2020-09-05T20:51:00Z</dcterms:created>
  <dcterms:modified xsi:type="dcterms:W3CDTF">2020-09-05T20:58:00Z</dcterms:modified>
</cp:coreProperties>
</file>