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0A69F8">
        <w:rPr>
          <w:rFonts w:ascii="Arial" w:hAnsi="Arial" w:cs="Arial"/>
          <w:b/>
          <w:color w:val="222222"/>
          <w:sz w:val="32"/>
          <w:szCs w:val="32"/>
        </w:rPr>
        <w:t>The</w:t>
      </w:r>
      <w:r w:rsidRPr="000A69F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A69F8">
        <w:rPr>
          <w:rFonts w:ascii="Arial" w:hAnsi="Arial" w:cs="Arial"/>
          <w:b/>
          <w:color w:val="222222"/>
          <w:sz w:val="32"/>
          <w:szCs w:val="32"/>
        </w:rPr>
        <w:t>Lord’s</w:t>
      </w:r>
      <w:r w:rsidRPr="000A69F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A69F8">
        <w:rPr>
          <w:rFonts w:ascii="Arial" w:hAnsi="Arial" w:cs="Arial"/>
          <w:b/>
          <w:color w:val="222222"/>
          <w:sz w:val="32"/>
          <w:szCs w:val="32"/>
        </w:rPr>
        <w:t>Day</w:t>
      </w:r>
      <w:r w:rsidRPr="000A69F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A69F8">
        <w:rPr>
          <w:rFonts w:ascii="Arial" w:hAnsi="Arial" w:cs="Arial"/>
          <w:b/>
          <w:color w:val="222222"/>
          <w:sz w:val="32"/>
          <w:szCs w:val="32"/>
        </w:rPr>
        <w:t>on</w:t>
      </w:r>
      <w:r w:rsidRPr="000A69F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0A69F8">
        <w:rPr>
          <w:rFonts w:ascii="Arial" w:hAnsi="Arial" w:cs="Arial"/>
          <w:b/>
          <w:color w:val="222222"/>
          <w:sz w:val="32"/>
          <w:szCs w:val="32"/>
        </w:rPr>
        <w:t>Earth</w:t>
      </w:r>
      <w:bookmarkEnd w:id="0"/>
      <w:r w:rsidRPr="000A69F8">
        <w:rPr>
          <w:rFonts w:ascii="Arial" w:hAnsi="Arial" w:cs="Arial"/>
          <w:b/>
          <w:color w:val="222222"/>
          <w:sz w:val="32"/>
          <w:szCs w:val="32"/>
        </w:rPr>
        <w:br/>
      </w:r>
      <w:r w:rsidRPr="000A69F8">
        <w:rPr>
          <w:rStyle w:val="Strong"/>
          <w:rFonts w:ascii="Arial" w:hAnsi="Arial" w:cs="Arial"/>
          <w:color w:val="222222"/>
        </w:rPr>
        <w:t>By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A69F8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A69F8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0A69F8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0A69F8">
          <w:rPr>
            <w:rStyle w:val="Hyperlink"/>
            <w:rFonts w:ascii="Arial" w:hAnsi="Arial" w:cs="Arial"/>
            <w:b/>
            <w:color w:val="1F497D"/>
          </w:rPr>
          <w:t>Lamp</w:t>
        </w:r>
        <w:r w:rsidRPr="000A69F8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0A69F8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0A69F8" w:rsidRP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A69F8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fallacious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0A69F8">
          <w:rPr>
            <w:rStyle w:val="Hyperlink"/>
            <w:rFonts w:ascii="Arial" w:hAnsi="Arial" w:cs="Arial"/>
            <w:color w:val="0062B5"/>
          </w:rPr>
          <w:t>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5:1-4</w:t>
        </w:r>
      </w:hyperlink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relates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left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behind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rapture,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[with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advocates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referring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Lord,”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Day”].</w:t>
      </w:r>
    </w:p>
    <w:p w:rsidR="000A69F8" w:rsidRP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A69F8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possibly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correct.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line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begin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run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course.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begin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over.</w:t>
      </w:r>
    </w:p>
    <w:p w:rsidR="000A69F8" w:rsidRP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A69F8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clear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connection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judgments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returns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[not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Tribulation,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preceding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return],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exists.</w:t>
      </w:r>
    </w:p>
    <w:p w:rsidR="000A69F8" w:rsidRP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A69F8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relation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succeeding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Messianic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Era,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God,”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“all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all”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[</w:t>
      </w:r>
      <w:hyperlink r:id="rId6" w:history="1">
        <w:r w:rsidRPr="000A69F8">
          <w:rPr>
            <w:rStyle w:val="Hyperlink"/>
            <w:rFonts w:ascii="Arial" w:hAnsi="Arial" w:cs="Arial"/>
            <w:color w:val="0062B5"/>
          </w:rPr>
          <w:t>Joel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2:27-32</w:t>
        </w:r>
      </w:hyperlink>
      <w:r w:rsidRPr="000A69F8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r w:rsidRPr="000A69F8">
          <w:rPr>
            <w:rStyle w:val="Hyperlink"/>
            <w:rFonts w:ascii="Arial" w:hAnsi="Arial" w:cs="Arial"/>
            <w:color w:val="0062B5"/>
          </w:rPr>
          <w:t>3:9-16</w:t>
        </w:r>
      </w:hyperlink>
      <w:r w:rsidRPr="000A69F8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" w:history="1">
        <w:r w:rsidRPr="000A69F8">
          <w:rPr>
            <w:rStyle w:val="Hyperlink"/>
            <w:rFonts w:ascii="Arial" w:hAnsi="Arial" w:cs="Arial"/>
            <w:color w:val="0062B5"/>
          </w:rPr>
          <w:t>Malachi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4:5-6</w:t>
        </w:r>
      </w:hyperlink>
      <w:r w:rsidRPr="000A69F8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0A69F8">
          <w:rPr>
            <w:rStyle w:val="Hyperlink"/>
            <w:rFonts w:ascii="Arial" w:hAnsi="Arial" w:cs="Arial"/>
            <w:color w:val="0062B5"/>
          </w:rPr>
          <w:t>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15:24-28</w:t>
        </w:r>
      </w:hyperlink>
      <w:r w:rsidRPr="000A69F8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0A69F8">
          <w:rPr>
            <w:rStyle w:val="Hyperlink"/>
            <w:rFonts w:ascii="Arial" w:hAnsi="Arial" w:cs="Arial"/>
            <w:color w:val="0062B5"/>
          </w:rPr>
          <w:t>II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2:2-3</w:t>
        </w:r>
      </w:hyperlink>
      <w:r w:rsidRPr="000A69F8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0A69F8">
          <w:rPr>
            <w:rStyle w:val="Hyperlink"/>
            <w:rFonts w:ascii="Arial" w:hAnsi="Arial" w:cs="Arial"/>
            <w:color w:val="0062B5"/>
          </w:rPr>
          <w:t>II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0A69F8">
          <w:rPr>
            <w:rStyle w:val="Hyperlink"/>
            <w:rFonts w:ascii="Arial" w:hAnsi="Arial" w:cs="Arial"/>
            <w:color w:val="0062B5"/>
          </w:rPr>
          <w:t>3:10-13</w:t>
        </w:r>
      </w:hyperlink>
      <w:r w:rsidRPr="000A69F8">
        <w:rPr>
          <w:rFonts w:ascii="Arial" w:hAnsi="Arial" w:cs="Arial"/>
          <w:color w:val="222222"/>
        </w:rPr>
        <w:t>].</w:t>
      </w:r>
    </w:p>
    <w:p w:rsidR="000A69F8" w:rsidRP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A69F8" w:rsidRPr="000A69F8" w:rsidRDefault="000A69F8" w:rsidP="000A69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A69F8">
        <w:rPr>
          <w:rFonts w:ascii="Arial" w:hAnsi="Arial" w:cs="Arial"/>
          <w:color w:val="222222"/>
        </w:rPr>
        <w:t>Excerpt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hyperlink r:id="rId12" w:anchor="Rapture%20Part%20II" w:history="1">
        <w:r w:rsidRPr="000A69F8">
          <w:rPr>
            <w:rStyle w:val="Hyperlink"/>
            <w:rFonts w:ascii="Arial" w:hAnsi="Arial" w:cs="Arial"/>
            <w:color w:val="2F5597"/>
          </w:rPr>
          <w:t>Rapture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0A69F8">
          <w:rPr>
            <w:rStyle w:val="Hyperlink"/>
            <w:rFonts w:ascii="Arial" w:hAnsi="Arial" w:cs="Arial"/>
            <w:color w:val="2F5597"/>
          </w:rPr>
          <w:t>Part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0A69F8">
          <w:rPr>
            <w:rStyle w:val="Hyperlink"/>
            <w:rFonts w:ascii="Arial" w:hAnsi="Arial" w:cs="Arial"/>
            <w:color w:val="2F5597"/>
          </w:rPr>
          <w:t>II</w:t>
        </w:r>
      </w:hyperlink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A69F8">
        <w:rPr>
          <w:rFonts w:ascii="Arial" w:hAnsi="Arial" w:cs="Arial"/>
          <w:color w:val="222222"/>
        </w:rPr>
        <w:t>site.</w:t>
      </w:r>
    </w:p>
    <w:sectPr w:rsidR="000A69F8" w:rsidRPr="000A69F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8"/>
    <w:rsid w:val="000A69F8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D840-E444-42D5-A954-18B7481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9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A69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6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lachi+4.5-6&amp;t=NKJ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el+3.9-16&amp;t=NKJV" TargetMode="External"/><Relationship Id="rId12" Type="http://schemas.openxmlformats.org/officeDocument/2006/relationships/hyperlink" Target="https://www.koffeekupkandor.com/gods-word-on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el+2.27-32&amp;t=NKJV" TargetMode="External"/><Relationship Id="rId11" Type="http://schemas.openxmlformats.org/officeDocument/2006/relationships/hyperlink" Target="https://www.blueletterbible.org/search/preSearch.cfm?Criteria=II+Peter+3.10-13&amp;t=NKJV" TargetMode="External"/><Relationship Id="rId5" Type="http://schemas.openxmlformats.org/officeDocument/2006/relationships/hyperlink" Target="https://www.blueletterbible.org/search/preSearch.cfm?Criteria=I+Thessalonians+5.1-4&amp;t=NKJV" TargetMode="External"/><Relationship Id="rId10" Type="http://schemas.openxmlformats.org/officeDocument/2006/relationships/hyperlink" Target="https://www.blueletterbible.org/search/preSearch.cfm?Criteria=II+Thessalonians+2.2-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+Corinthians+15.24-28&amp;t=NKJ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2020-09-07T16:20:00Z</dcterms:created>
  <dcterms:modified xsi:type="dcterms:W3CDTF">2020-09-07T16:24:00Z</dcterms:modified>
</cp:coreProperties>
</file>