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3D" w:rsidRDefault="006B4E3D" w:rsidP="006B4E3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B4E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endless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list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do’s,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not’s,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taboos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formed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Christian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groups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invariably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proofErr w:type="spellStart"/>
      <w:r w:rsidRPr="006B4E3D">
        <w:rPr>
          <w:rFonts w:eastAsia="Times New Roman"/>
          <w:b/>
          <w:bCs/>
          <w:i/>
          <w:iCs/>
          <w:color w:val="222222"/>
        </w:rPr>
        <w:t>metaschema</w:t>
      </w:r>
      <w:proofErr w:type="spellEnd"/>
      <w:r w:rsidRPr="006B4E3D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not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metamorphosis</w:t>
      </w:r>
      <w:r w:rsidRPr="006B4E3D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Any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effort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on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part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help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Spirit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God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bring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about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transformation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6B4E3D">
          <w:rPr>
            <w:rFonts w:eastAsia="Times New Roman"/>
            <w:b/>
            <w:bCs/>
            <w:color w:val="0062B5"/>
          </w:rPr>
          <w:t>Romans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6B4E3D">
          <w:rPr>
            <w:rFonts w:eastAsia="Times New Roman"/>
            <w:b/>
            <w:bCs/>
            <w:color w:val="0062B5"/>
          </w:rPr>
          <w:t>12:2</w:t>
        </w:r>
      </w:hyperlink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always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result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pseudo</w:t>
      </w:r>
      <w:r w:rsidRPr="006B4E3D">
        <w:rPr>
          <w:rFonts w:eastAsia="Times New Roman"/>
          <w:b/>
          <w:bCs/>
          <w:color w:val="222222"/>
        </w:rPr>
        <w:t>-spirituality.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way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inward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change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wrought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through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power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Spirit,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not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outward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change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wrought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through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power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4E3D">
        <w:rPr>
          <w:rFonts w:eastAsia="Times New Roman"/>
          <w:b/>
          <w:bCs/>
          <w:color w:val="222222"/>
        </w:rPr>
        <w:t>individual.</w:t>
      </w:r>
    </w:p>
    <w:p w:rsidR="006B4E3D" w:rsidRP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6B4E3D">
        <w:rPr>
          <w:rFonts w:eastAsia="Times New Roman"/>
          <w:b/>
          <w:color w:val="222222"/>
          <w:sz w:val="32"/>
          <w:szCs w:val="32"/>
        </w:rPr>
        <w:t>The Metamorphosis</w:t>
      </w:r>
      <w:r w:rsidRPr="006B4E3D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6B4E3D">
        <w:rPr>
          <w:rFonts w:eastAsia="Times New Roman"/>
          <w:b/>
          <w:bCs/>
          <w:color w:val="222222"/>
        </w:rPr>
        <w:t>By</w:t>
      </w:r>
      <w:proofErr w:type="gramEnd"/>
      <w:r w:rsidRPr="006B4E3D">
        <w:rPr>
          <w:rFonts w:eastAsia="Times New Roman"/>
          <w:b/>
          <w:bCs/>
          <w:color w:val="222222"/>
        </w:rPr>
        <w:t xml:space="preserve"> Arlen Chitwood of </w:t>
      </w:r>
      <w:hyperlink r:id="rId5" w:history="1">
        <w:r w:rsidRPr="006B4E3D">
          <w:rPr>
            <w:rFonts w:eastAsia="Times New Roman"/>
            <w:b/>
            <w:color w:val="1F497D"/>
          </w:rPr>
          <w:t>Lamp Broadcast</w:t>
        </w:r>
      </w:hyperlink>
    </w:p>
    <w:p w:rsidR="006B4E3D" w:rsidRPr="006B4E3D" w:rsidRDefault="006B4E3D" w:rsidP="006B4E3D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B4E3D">
        <w:rPr>
          <w:rFonts w:eastAsia="Times New Roman"/>
          <w:b/>
          <w:bCs/>
          <w:color w:val="222222"/>
        </w:rPr>
        <w:t>Presently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conformed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[age]</w:t>
      </w:r>
      <w:r w:rsidRPr="006B4E3D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transformed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renewing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mind,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prove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acceptable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God.”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6" w:history="1">
        <w:r w:rsidRPr="006B4E3D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12:2</w:t>
        </w:r>
      </w:hyperlink>
      <w:r w:rsidRPr="006B4E3D">
        <w:rPr>
          <w:rFonts w:eastAsia="Times New Roman"/>
          <w:color w:val="222222"/>
        </w:rPr>
        <w:t>)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command: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“do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conformed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transformed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.”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Conformed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“conformed”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sunschematizo</w:t>
      </w:r>
      <w:proofErr w:type="spellEnd"/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sun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(with)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schema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(outline,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diagram).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“scheme”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Anglicized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schema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schematic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outline,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inherent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outline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diagram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accordance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age</w:t>
      </w:r>
      <w:r w:rsidRPr="006B4E3D">
        <w:rPr>
          <w:rFonts w:eastAsia="Times New Roman"/>
          <w:color w:val="222222"/>
        </w:rPr>
        <w:t>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“god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age”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7" w:history="1">
        <w:r w:rsidRPr="006B4E3D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4:4</w:t>
        </w:r>
      </w:hyperlink>
      <w:r w:rsidRPr="006B4E3D">
        <w:rPr>
          <w:rFonts w:eastAsia="Times New Roman"/>
          <w:color w:val="222222"/>
        </w:rPr>
        <w:t>).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curse,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(Satan,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r w:rsidRPr="006B4E3D">
        <w:rPr>
          <w:rFonts w:eastAsia="Times New Roman"/>
          <w:i/>
          <w:iCs/>
          <w:color w:val="222222"/>
        </w:rPr>
        <w:t>cf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" w:history="1">
        <w:r w:rsidRPr="006B4E3D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28:14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6B4E3D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10:13-20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6B4E3D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4:5-6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6B4E3D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6:11-12</w:t>
        </w:r>
      </w:hyperlink>
      <w:r w:rsidRPr="006B4E3D">
        <w:rPr>
          <w:rFonts w:eastAsia="Times New Roman"/>
          <w:color w:val="222222"/>
        </w:rPr>
        <w:t>]).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Everywhere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looks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there’s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kingdom: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place.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place.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place.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place.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unchanged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part,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(since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curse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sin);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unchanged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entirety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(since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nations).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rightful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covenanted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Isaac,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Jacob,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theocracy,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nations.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rightful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respective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lands,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subservient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Israel</w:t>
      </w:r>
      <w:r w:rsidRPr="006B4E3D">
        <w:rPr>
          <w:rFonts w:eastAsia="Times New Roman"/>
          <w:color w:val="222222"/>
        </w:rPr>
        <w:t>.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rightful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stead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angels.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rightful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abyss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fire.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takes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glorified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followers,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(cast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slightly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one-half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time)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chained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imprisoned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abyss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(awaiting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consignment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later),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curse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lifted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nations.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subservient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joint-heirs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Him.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Presently,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lies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sway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wicked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one”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12" w:history="1">
        <w:r w:rsidRPr="006B4E3D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5:19b</w:t>
        </w:r>
      </w:hyperlink>
      <w:r w:rsidRPr="006B4E3D">
        <w:rPr>
          <w:rFonts w:eastAsia="Times New Roman"/>
          <w:color w:val="222222"/>
        </w:rPr>
        <w:t>).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positional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believer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</w:t>
      </w:r>
      <w:r w:rsidRPr="006B4E3D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sway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wicked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one</w:t>
      </w:r>
      <w:r w:rsidRPr="006B4E3D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diametrically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opposed,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other.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commands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believer,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13" w:history="1">
        <w:r w:rsidRPr="006B4E3D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6B4E3D">
          <w:rPr>
            <w:rFonts w:eastAsia="Times New Roman"/>
            <w:color w:val="0062B5"/>
          </w:rPr>
          <w:t>2:15a</w:t>
        </w:r>
      </w:hyperlink>
      <w:r w:rsidRPr="006B4E3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Why?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sway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wicked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one</w:t>
      </w:r>
      <w:r w:rsidRPr="006B4E3D">
        <w:rPr>
          <w:rFonts w:eastAsia="Times New Roman"/>
          <w:color w:val="222222"/>
        </w:rPr>
        <w:t>.”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sway;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realizes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programs,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aims,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ambitions,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aspirations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system.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reach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apex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apex,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sudden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climactic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force,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nations.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system,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age.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effect,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defiling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stepping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arena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sway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wicked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one</w:t>
      </w:r>
      <w:r w:rsidRPr="006B4E3D">
        <w:rPr>
          <w:rFonts w:eastAsia="Times New Roman"/>
          <w:color w:val="222222"/>
        </w:rPr>
        <w:t>.”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share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possible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involve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system,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age,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share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Samuel,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David.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6B4E3D">
          <w:rPr>
            <w:rFonts w:eastAsia="Times New Roman"/>
            <w:color w:val="2F5496"/>
            <w:u w:val="single"/>
          </w:rPr>
          <w:t>Bible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One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-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Arlen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Chitwood's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Judgment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Seat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Christ,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Ch.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12,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Crowned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Rulers</w:t>
        </w:r>
      </w:hyperlink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15" w:anchor="Saul%20and%20David%20%E2%80%94%20Satan%20and%20Christ" w:history="1">
        <w:r w:rsidRPr="006B4E3D">
          <w:rPr>
            <w:rFonts w:eastAsia="Times New Roman"/>
            <w:color w:val="2F5597"/>
            <w:u w:val="single"/>
          </w:rPr>
          <w:t>Saul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4E3D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4E3D">
          <w:rPr>
            <w:rFonts w:eastAsia="Times New Roman"/>
            <w:color w:val="2F5597"/>
            <w:u w:val="single"/>
          </w:rPr>
          <w:t>David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4E3D">
          <w:rPr>
            <w:rFonts w:eastAsia="Times New Roman"/>
            <w:color w:val="2F5597"/>
            <w:u w:val="single"/>
          </w:rPr>
          <w:t>—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4E3D">
          <w:rPr>
            <w:rFonts w:eastAsia="Times New Roman"/>
            <w:color w:val="2F5597"/>
            <w:u w:val="single"/>
          </w:rPr>
          <w:t>Satan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4E3D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4E3D">
          <w:rPr>
            <w:rFonts w:eastAsia="Times New Roman"/>
            <w:color w:val="2F5597"/>
            <w:u w:val="single"/>
          </w:rPr>
          <w:t>Christ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site.)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Transformed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command,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conformed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age</w:t>
      </w:r>
      <w:r w:rsidRPr="006B4E3D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transformed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renewing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mind</w:t>
      </w:r>
      <w:r w:rsidRPr="006B4E3D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“transformed”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lastRenderedPageBreak/>
        <w:t>metamorphoo</w:t>
      </w:r>
      <w:proofErr w:type="spellEnd"/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metamorphosis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derived.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himself.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powerless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 w:rsidRPr="006B4E3D">
        <w:rPr>
          <w:rFonts w:eastAsia="Times New Roman"/>
          <w:color w:val="222222"/>
        </w:rPr>
        <w:t>.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6B4E3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11:13-15</w:t>
        </w:r>
      </w:hyperlink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transforms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light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ministers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transform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ministers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righteousness</w:t>
      </w:r>
      <w:r w:rsidRPr="006B4E3D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“transformed”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6B4E3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11:13-15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12:2</w:t>
        </w:r>
      </w:hyperlink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6B4E3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11:13-15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metaschematizo</w:t>
      </w:r>
      <w:proofErr w:type="spellEnd"/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</w:t>
      </w:r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textually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20" w:history="1">
        <w:r w:rsidRPr="006B4E3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11:13</w:t>
        </w:r>
      </w:hyperlink>
      <w:r w:rsidRPr="006B4E3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individual’s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power</w:t>
      </w:r>
      <w:r w:rsidRPr="006B4E3D">
        <w:rPr>
          <w:rFonts w:eastAsia="Times New Roman"/>
          <w:color w:val="222222"/>
        </w:rPr>
        <w:t>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seeks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counterfeit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substituting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source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pseudo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unrecognized.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metaschema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(outward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(inward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22" w:history="1">
        <w:r w:rsidRPr="006B4E3D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1:6</w:t>
        </w:r>
      </w:hyperlink>
      <w:r w:rsidRPr="006B4E3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effort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actively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involved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spirituality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quitting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doing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metaschema</w:t>
      </w:r>
      <w:proofErr w:type="spellEnd"/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passive,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performs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 w:rsidRPr="006B4E3D">
        <w:rPr>
          <w:rFonts w:eastAsia="Times New Roman"/>
          <w:color w:val="222222"/>
        </w:rPr>
        <w:t>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endless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do’s,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not’s,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taboos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metaschema</w:t>
      </w:r>
      <w:proofErr w:type="spellEnd"/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effort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transformation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pseudo</w:t>
      </w:r>
      <w:r w:rsidRPr="006B4E3D">
        <w:rPr>
          <w:rFonts w:eastAsia="Times New Roman"/>
          <w:color w:val="222222"/>
        </w:rPr>
        <w:t>-spirituality.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wrought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individual.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Mind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inward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place: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B4E3D">
        <w:rPr>
          <w:rFonts w:eastAsia="Times New Roman"/>
          <w:i/>
          <w:iCs/>
          <w:color w:val="222222"/>
        </w:rPr>
        <w:t>be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transformed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renewing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mind.”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“renewing”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anakainosis</w:t>
      </w:r>
      <w:proofErr w:type="spellEnd"/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(“transformed”)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directs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continuous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renewing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process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6B4E3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4:16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renewed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day</w:t>
      </w:r>
      <w:r w:rsidRPr="006B4E3D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duration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pilgrim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6B4E3D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3:10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accomplished: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6B4E3D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renewed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r w:rsidRPr="006B4E3D">
        <w:rPr>
          <w:rFonts w:eastAsia="Times New Roman"/>
          <w:i/>
          <w:iCs/>
          <w:color w:val="222222"/>
        </w:rPr>
        <w:t>lit</w:t>
      </w:r>
      <w:r w:rsidRPr="006B4E3D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‘is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renewed’]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him.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“knowledge”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verse.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regular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“knowledge”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gnosis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6B4E3D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3:10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epignosis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gnosis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(knowledge)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prefix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epi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(upon).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Epignosis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“knowledge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knowledge,”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i.e</w:t>
      </w:r>
      <w:r w:rsidRPr="006B4E3D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knowledge.”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“renewed”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participle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anakainoo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6B4E3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4:16</w:t>
        </w:r>
      </w:hyperlink>
      <w:r w:rsidRPr="006B4E3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“being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renewed.”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lastRenderedPageBreak/>
        <w:t>acquire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knowledge,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receiving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spirit</w:t>
      </w:r>
      <w:r w:rsidRPr="006B4E3D">
        <w:rPr>
          <w:rFonts w:eastAsia="Times New Roman"/>
          <w:color w:val="222222"/>
        </w:rPr>
        <w:t>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allow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breathing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living,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God-breathed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flow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renewing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inward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day</w:t>
      </w:r>
      <w:r w:rsidRPr="006B4E3D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implanted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Word</w:t>
      </w:r>
      <w:r w:rsidRPr="006B4E3D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producing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effected</w:t>
      </w:r>
      <w:r w:rsidRPr="006B4E3D">
        <w:rPr>
          <w:rFonts w:eastAsia="Times New Roman"/>
          <w:color w:val="222222"/>
        </w:rPr>
        <w:t>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implanted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Word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6B4E3D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1:21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6B4E3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2:2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laying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aside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purity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r w:rsidRPr="006B4E3D">
        <w:rPr>
          <w:rFonts w:eastAsia="Times New Roman"/>
          <w:i/>
          <w:iCs/>
          <w:color w:val="222222"/>
        </w:rPr>
        <w:t>ref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3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6B4E3D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Soul</w:t>
        </w:r>
      </w:hyperlink>
      <w:r w:rsidRPr="006B4E3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12:2</w:t>
        </w:r>
      </w:hyperlink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conformed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r w:rsidRPr="006B4E3D">
        <w:rPr>
          <w:rFonts w:eastAsia="Times New Roman"/>
          <w:i/>
          <w:iCs/>
          <w:color w:val="222222"/>
        </w:rPr>
        <w:t>lit</w:t>
      </w:r>
      <w:r w:rsidRPr="006B4E3D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‘</w:t>
      </w:r>
      <w:r w:rsidRPr="006B4E3D">
        <w:rPr>
          <w:rFonts w:eastAsia="Times New Roman"/>
          <w:i/>
          <w:iCs/>
          <w:color w:val="222222"/>
        </w:rPr>
        <w:t>stop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conformed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age</w:t>
      </w:r>
      <w:r w:rsidRPr="006B4E3D">
        <w:rPr>
          <w:rFonts w:eastAsia="Times New Roman"/>
          <w:color w:val="222222"/>
        </w:rPr>
        <w:t>’],”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transformed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renewing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mind</w:t>
      </w:r>
      <w:r w:rsidRPr="006B4E3D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sway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wicked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one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implanted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Word</w:t>
      </w:r>
      <w:r w:rsidRPr="006B4E3D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affect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lives.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12:2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6B4E3D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1:21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6B4E3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2:2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laying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everything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purity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receiving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implanted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  <w:u w:val="single"/>
        </w:rPr>
        <w:t>souls</w:t>
      </w:r>
      <w:r w:rsidRPr="006B4E3D">
        <w:rPr>
          <w:rFonts w:eastAsia="Times New Roman"/>
          <w:color w:val="222222"/>
        </w:rPr>
        <w:t>.”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B4E3D">
        <w:rPr>
          <w:rFonts w:eastAsia="Times New Roman"/>
          <w:b/>
          <w:bCs/>
          <w:color w:val="222222"/>
        </w:rPr>
        <w:t>Future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4E3D">
        <w:rPr>
          <w:rFonts w:eastAsia="Times New Roman"/>
          <w:i/>
          <w:iCs/>
          <w:color w:val="222222"/>
        </w:rPr>
        <w:t>Assuredly,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here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taste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till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kingdom.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4E3D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took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Peter,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James,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John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brother,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themselves;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6B4E3D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transfigured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them.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shone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sun,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clothes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became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white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light.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Elijah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appeared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talking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Him.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4E3D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Peter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answered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Jesus,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“Lord,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here;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B4E3D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wish,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here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tabernacles: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Moses,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Elijah.”</w:t>
      </w:r>
    </w:p>
    <w:p w:rsidR="00005EF9" w:rsidRPr="006B4E3D" w:rsidRDefault="00005EF9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While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speaking,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bright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cloud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overshadowed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them;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suddenly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cloud,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“This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B4E3D">
        <w:rPr>
          <w:rFonts w:eastAsia="Times New Roman"/>
          <w:i/>
          <w:iCs/>
          <w:color w:val="222222"/>
        </w:rPr>
        <w:t>My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beloved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pleased.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Hear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Him!”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36" w:history="1">
        <w:r w:rsidRPr="006B4E3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16:28-17:5</w:t>
        </w:r>
      </w:hyperlink>
      <w:r w:rsidRPr="006B4E3D">
        <w:rPr>
          <w:rFonts w:eastAsia="Times New Roman"/>
          <w:color w:val="222222"/>
        </w:rPr>
        <w:t>)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inward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culmination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also.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culminating,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begun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37" w:history="1">
        <w:r w:rsidRPr="006B4E3D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1:6</w:t>
        </w:r>
      </w:hyperlink>
      <w:r w:rsidRPr="006B4E3D">
        <w:rPr>
          <w:rFonts w:eastAsia="Times New Roman"/>
          <w:color w:val="222222"/>
        </w:rPr>
        <w:t>).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death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38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7:24</w:t>
        </w:r>
      </w:hyperlink>
      <w:r w:rsidRPr="006B4E3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anew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humiliation,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conformed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glory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39" w:history="1">
        <w:r w:rsidRPr="006B4E3D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3:21a,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ASV</w:t>
        </w:r>
      </w:hyperlink>
      <w:r w:rsidRPr="006B4E3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metamorphosis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6B4E3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17</w:t>
        </w:r>
      </w:hyperlink>
      <w:r w:rsidRPr="006B4E3D">
        <w:rPr>
          <w:rFonts w:eastAsia="Times New Roman"/>
          <w:color w:val="222222"/>
        </w:rPr>
        <w:t>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transfigured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color w:val="222222"/>
        </w:rPr>
        <w:t>foreview</w:t>
      </w:r>
      <w:proofErr w:type="spellEnd"/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transformed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proofErr w:type="spellStart"/>
      <w:r w:rsidRPr="006B4E3D">
        <w:rPr>
          <w:rFonts w:eastAsia="Times New Roman"/>
          <w:i/>
          <w:iCs/>
          <w:color w:val="222222"/>
        </w:rPr>
        <w:t>metamorphoo</w:t>
      </w:r>
      <w:proofErr w:type="spellEnd"/>
      <w:r w:rsidRPr="006B4E3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lastRenderedPageBreak/>
        <w:t>translated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transfigured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6B4E3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17:2</w:t>
        </w:r>
      </w:hyperlink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transfigured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them;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presence.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6B4E3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16:28</w:t>
        </w:r>
      </w:hyperlink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kingdom</w:t>
      </w:r>
      <w:r w:rsidRPr="006B4E3D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6B4E3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17:1-5</w:t>
        </w:r>
      </w:hyperlink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(Peter,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John)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kingdom</w:t>
      </w:r>
      <w:r w:rsidRPr="006B4E3D">
        <w:rPr>
          <w:rFonts w:eastAsia="Times New Roman"/>
          <w:color w:val="222222"/>
        </w:rPr>
        <w:t>.”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said: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cunningly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devised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fables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known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eyewitnesses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majesty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magnificence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superlative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text].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45" w:history="1">
        <w:r w:rsidRPr="006B4E3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1:16</w:t>
        </w:r>
      </w:hyperlink>
      <w:r w:rsidRPr="006B4E3D">
        <w:rPr>
          <w:rFonts w:eastAsia="Times New Roman"/>
          <w:color w:val="222222"/>
        </w:rPr>
        <w:t>)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eyewitness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mountain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46" w:history="1">
        <w:r w:rsidRPr="006B4E3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1:18</w:t>
        </w:r>
      </w:hyperlink>
      <w:r w:rsidRPr="006B4E3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leaves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Mountain,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6B4E3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17:1-5</w:t>
        </w:r>
      </w:hyperlink>
      <w:r w:rsidRPr="006B4E3D">
        <w:rPr>
          <w:rFonts w:eastAsia="Times New Roman"/>
          <w:color w:val="222222"/>
        </w:rPr>
        <w:t>.</w:t>
      </w: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“six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days”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48" w:history="1">
        <w:r w:rsidRPr="006B4E3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17:1</w:t>
        </w:r>
      </w:hyperlink>
      <w:r w:rsidRPr="006B4E3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foreshadow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“Six”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number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49" w:history="1">
        <w:r w:rsidRPr="006B4E3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3:1-8</w:t>
        </w:r>
      </w:hyperlink>
      <w:r w:rsidRPr="006B4E3D">
        <w:rPr>
          <w:rFonts w:eastAsia="Times New Roman"/>
          <w:color w:val="222222"/>
        </w:rPr>
        <w:t>).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comprises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begin.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comprises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number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days”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kingdom</w:t>
      </w:r>
      <w:r w:rsidRPr="006B4E3D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mountain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50" w:history="1">
        <w:r w:rsidRPr="006B4E3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17:1</w:t>
        </w:r>
      </w:hyperlink>
      <w:r w:rsidRPr="006B4E3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foreshadows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mountain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r w:rsidRPr="006B4E3D">
        <w:rPr>
          <w:rFonts w:eastAsia="Times New Roman"/>
          <w:i/>
          <w:iCs/>
          <w:color w:val="222222"/>
        </w:rPr>
        <w:t>cf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6B4E3D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2:6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6B4E3D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28:14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6B4E3D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2:35</w:t>
        </w:r>
      </w:hyperlink>
      <w:r w:rsidRPr="006B4E3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mountain,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mountain</w:t>
      </w:r>
      <w:r w:rsidRPr="006B4E3D">
        <w:rPr>
          <w:rFonts w:eastAsia="Times New Roman"/>
          <w:color w:val="222222"/>
        </w:rPr>
        <w:t>.”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transfigured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transfigured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died,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dead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died,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alive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mount.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bright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cloud</w:t>
      </w:r>
      <w:r w:rsidRPr="006B4E3D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r w:rsidRPr="006B4E3D">
        <w:rPr>
          <w:rFonts w:eastAsia="Times New Roman"/>
          <w:i/>
          <w:iCs/>
          <w:color w:val="222222"/>
        </w:rPr>
        <w:t>cf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6B4E3D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9:31-32</w:t>
        </w:r>
      </w:hyperlink>
      <w:r w:rsidRPr="006B4E3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overshadowed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all.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transfigured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(who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dead)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(who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dying)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transfigured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transfigured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descends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world,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“.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B4E3D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rise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first.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caught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clouds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meet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air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.”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55" w:history="1">
        <w:r w:rsidRPr="006B4E3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4:16-17a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[16b]).</w:t>
      </w:r>
    </w:p>
    <w:p w:rsidR="00005EF9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associated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bone,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life-giving,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animating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resurrected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(typified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Moses)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lastRenderedPageBreak/>
        <w:t>have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(typified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Elijah).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(typified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John)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here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earth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natural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r w:rsidRPr="006B4E3D">
        <w:rPr>
          <w:rFonts w:eastAsia="Times New Roman"/>
          <w:i/>
          <w:iCs/>
          <w:color w:val="222222"/>
        </w:rPr>
        <w:t>soulical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bodies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blood,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bone,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life-giving,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animating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r w:rsidRPr="006B4E3D">
        <w:rPr>
          <w:rFonts w:eastAsia="Times New Roman"/>
          <w:i/>
          <w:iCs/>
          <w:color w:val="222222"/>
        </w:rPr>
        <w:t>cf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6B4E3D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17:11</w:t>
        </w:r>
      </w:hyperlink>
      <w:r w:rsidRPr="006B4E3D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nations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God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bright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cloud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overshadowed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r w:rsidRPr="006B4E3D">
        <w:rPr>
          <w:rFonts w:eastAsia="Times New Roman"/>
          <w:i/>
          <w:iCs/>
          <w:color w:val="222222"/>
        </w:rPr>
        <w:t>cf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6B4E3D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17:5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6B4E3D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9:32</w:t>
        </w:r>
      </w:hyperlink>
      <w:r w:rsidRPr="006B4E3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r w:rsidRPr="006B4E3D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6B4E3D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2:1-4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6B4E3D">
          <w:rPr>
            <w:rFonts w:eastAsia="Times New Roman"/>
            <w:color w:val="0062B5"/>
            <w:u w:val="single"/>
          </w:rPr>
          <w:t>6:1-10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6B4E3D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2:27-32</w:t>
        </w:r>
      </w:hyperlink>
      <w:r w:rsidRPr="006B4E3D">
        <w:rPr>
          <w:rFonts w:eastAsia="Times New Roman"/>
          <w:color w:val="222222"/>
        </w:rPr>
        <w:t>).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death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life-giving,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animating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Neshamah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62" w:history="1">
        <w:r w:rsidRPr="006B4E3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15:40-45</w:t>
        </w:r>
      </w:hyperlink>
      <w:r w:rsidRPr="006B4E3D">
        <w:rPr>
          <w:rFonts w:eastAsia="Times New Roman"/>
          <w:color w:val="222222"/>
        </w:rPr>
        <w:t>).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manifestation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metamorphosis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rapture,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outward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conditioned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positional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(“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</w:t>
      </w:r>
      <w:r w:rsidRPr="006B4E3D">
        <w:rPr>
          <w:rFonts w:eastAsia="Times New Roman"/>
          <w:color w:val="222222"/>
        </w:rPr>
        <w:t>”)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alone</w:t>
      </w:r>
      <w:r w:rsidRPr="006B4E3D">
        <w:rPr>
          <w:rFonts w:eastAsia="Times New Roman"/>
          <w:color w:val="222222"/>
        </w:rPr>
        <w:t>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experiencing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inward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loss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souls/lives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changed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forfeited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lives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glory</w:t>
      </w:r>
      <w:r w:rsidRPr="006B4E3D">
        <w:rPr>
          <w:rFonts w:eastAsia="Times New Roman"/>
          <w:color w:val="222222"/>
        </w:rPr>
        <w:t>.</w:t>
      </w:r>
    </w:p>
    <w:p w:rsidR="00005EF9" w:rsidRPr="006B4E3D" w:rsidRDefault="00005EF9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(At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resurrected,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dying,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dead.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[soulical]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r w:rsidRPr="006B4E3D">
        <w:rPr>
          <w:rFonts w:eastAsia="Times New Roman"/>
          <w:i/>
          <w:iCs/>
          <w:color w:val="222222"/>
        </w:rPr>
        <w:t>cf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6B4E3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15:42-44</w:t>
        </w:r>
      </w:hyperlink>
      <w:r w:rsidRPr="006B4E3D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bones,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life-giving,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animating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rather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poured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out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hyperlink r:id="rId64" w:history="1">
        <w:r w:rsidRPr="006B4E3D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53:12</w:t>
        </w:r>
      </w:hyperlink>
      <w:r w:rsidRPr="006B4E3D">
        <w:rPr>
          <w:rFonts w:eastAsia="Times New Roman"/>
          <w:color w:val="222222"/>
        </w:rPr>
        <w:t>].)</w:t>
      </w:r>
    </w:p>
    <w:p w:rsidR="00F81268" w:rsidRDefault="00F81268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glorified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body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capabilities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[soulical]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r w:rsidRPr="006B4E3D">
        <w:rPr>
          <w:rFonts w:eastAsia="Times New Roman"/>
          <w:i/>
          <w:iCs/>
          <w:color w:val="222222"/>
        </w:rPr>
        <w:t>e.g</w:t>
      </w:r>
      <w:r w:rsidRPr="006B4E3D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disappear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65" w:history="1">
        <w:r w:rsidRPr="006B4E3D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24:31</w:t>
        </w:r>
      </w:hyperlink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6B4E3D">
          <w:rPr>
            <w:rFonts w:eastAsia="Times New Roman"/>
            <w:color w:val="0062B5"/>
            <w:u w:val="single"/>
          </w:rPr>
          <w:t>36</w:t>
        </w:r>
      </w:hyperlink>
      <w:r w:rsidRPr="006B4E3D">
        <w:rPr>
          <w:rFonts w:eastAsia="Times New Roman"/>
          <w:color w:val="222222"/>
        </w:rPr>
        <w:t>)].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cloud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disciples’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sight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forty-day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post-resurrection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glory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hyperlink r:id="rId67" w:history="1">
        <w:r w:rsidRPr="006B4E3D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1:9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6B4E3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3:16</w:t>
        </w:r>
      </w:hyperlink>
      <w:r w:rsidRPr="006B4E3D">
        <w:rPr>
          <w:rFonts w:eastAsia="Times New Roman"/>
          <w:color w:val="222222"/>
        </w:rPr>
        <w:t>].</w:t>
      </w:r>
    </w:p>
    <w:p w:rsidR="00F81268" w:rsidRPr="006B4E3D" w:rsidRDefault="00F81268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differences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post-resurrection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appearances.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Emmaus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[appearing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69" w:history="1">
        <w:r w:rsidRPr="006B4E3D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24:13-31</w:t>
        </w:r>
      </w:hyperlink>
      <w:r w:rsidRPr="006B4E3D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road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Damascus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hyperlink r:id="rId70" w:history="1">
        <w:r w:rsidRPr="006B4E3D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9:1-5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6B4E3D">
          <w:rPr>
            <w:rFonts w:eastAsia="Times New Roman"/>
            <w:color w:val="0062B5"/>
            <w:u w:val="single"/>
          </w:rPr>
          <w:t>26:12-15</w:t>
        </w:r>
      </w:hyperlink>
      <w:r w:rsidRPr="006B4E3D">
        <w:rPr>
          <w:rFonts w:eastAsia="Times New Roman"/>
          <w:color w:val="222222"/>
        </w:rPr>
        <w:t>)].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appearance,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apparent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visibly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distinguished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appearance,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difference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brightness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noon-day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hyperlink r:id="rId72" w:history="1">
        <w:r w:rsidRPr="006B4E3D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26:13</w:t>
        </w:r>
      </w:hyperlink>
      <w:r w:rsidRPr="006B4E3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6B4E3D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1:16</w:t>
        </w:r>
      </w:hyperlink>
      <w:r w:rsidRPr="006B4E3D">
        <w:rPr>
          <w:rFonts w:eastAsia="Times New Roman"/>
          <w:color w:val="222222"/>
        </w:rPr>
        <w:t>].</w:t>
      </w:r>
    </w:p>
    <w:p w:rsidR="00F81268" w:rsidRPr="006B4E3D" w:rsidRDefault="00F81268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resurrection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bones,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lastRenderedPageBreak/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Glory.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redemption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adoption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hyperlink r:id="rId74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8:23</w:t>
        </w:r>
      </w:hyperlink>
      <w:r w:rsidRPr="006B4E3D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dispensation.</w:t>
      </w:r>
    </w:p>
    <w:p w:rsidR="00F81268" w:rsidRPr="006B4E3D" w:rsidRDefault="00F81268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8:23</w:t>
        </w:r>
      </w:hyperlink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synonymous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other.</w:t>
      </w:r>
    </w:p>
    <w:p w:rsidR="00F81268" w:rsidRPr="006B4E3D" w:rsidRDefault="00F81268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120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“…waiting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adoption,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(namely)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ransoming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proofErr w:type="spellStart"/>
      <w:r w:rsidRPr="006B4E3D">
        <w:rPr>
          <w:rFonts w:eastAsia="Times New Roman"/>
          <w:color w:val="222222"/>
        </w:rPr>
        <w:t>Lenski</w:t>
      </w:r>
      <w:proofErr w:type="spellEnd"/>
      <w:r w:rsidRPr="006B4E3D">
        <w:rPr>
          <w:rFonts w:eastAsia="Times New Roman"/>
          <w:color w:val="222222"/>
        </w:rPr>
        <w:t>).</w:t>
      </w:r>
    </w:p>
    <w:p w:rsidR="00F81268" w:rsidRPr="006B4E3D" w:rsidRDefault="00F81268" w:rsidP="006B4E3D">
      <w:pPr>
        <w:shd w:val="clear" w:color="auto" w:fill="FFFFFF"/>
        <w:ind w:left="120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120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“Patiently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son-placing,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proofErr w:type="spellStart"/>
      <w:r w:rsidRPr="006B4E3D">
        <w:rPr>
          <w:rFonts w:eastAsia="Times New Roman"/>
          <w:color w:val="222222"/>
        </w:rPr>
        <w:t>Wuest</w:t>
      </w:r>
      <w:proofErr w:type="spellEnd"/>
      <w:r w:rsidRPr="006B4E3D">
        <w:rPr>
          <w:rFonts w:eastAsia="Times New Roman"/>
          <w:color w:val="222222"/>
        </w:rPr>
        <w:t>).]</w:t>
      </w:r>
    </w:p>
    <w:p w:rsidR="00F81268" w:rsidRDefault="00F81268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Christ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firstborn</w:t>
      </w:r>
      <w:r w:rsidRPr="006B4E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r w:rsidRPr="006B4E3D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sons]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overcomers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non-overcomers</w:t>
      </w:r>
      <w:r w:rsidRPr="006B4E3D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decisions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determinations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rendered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seat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souls</w:t>
      </w:r>
      <w:r w:rsidRPr="006B4E3D">
        <w:rPr>
          <w:rFonts w:eastAsia="Times New Roman"/>
          <w:color w:val="222222"/>
        </w:rPr>
        <w:t>/lives,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adopted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sons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forfeited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souls</w:t>
      </w:r>
      <w:r w:rsidRPr="006B4E3D">
        <w:rPr>
          <w:rFonts w:eastAsia="Times New Roman"/>
          <w:color w:val="222222"/>
        </w:rPr>
        <w:t>/lives.</w:t>
      </w:r>
    </w:p>
    <w:p w:rsidR="00F81268" w:rsidRPr="006B4E3D" w:rsidRDefault="00F81268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8:18-23</w:t>
        </w:r>
      </w:hyperlink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adoption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rulership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manner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theocracy</w:t>
      </w:r>
      <w:r w:rsidRPr="006B4E3D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unfaithful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bones,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adopted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status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6B4E3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12:8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rejected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child-training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hyperlink r:id="rId78" w:history="1">
        <w:r w:rsidRPr="006B4E3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12:5-7</w:t>
        </w:r>
      </w:hyperlink>
      <w:r w:rsidRPr="006B4E3D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8:19</w:t>
        </w:r>
      </w:hyperlink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adopted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status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8:23</w:t>
        </w:r>
      </w:hyperlink>
      <w:r w:rsidRPr="006B4E3D">
        <w:rPr>
          <w:rFonts w:eastAsia="Times New Roman"/>
          <w:color w:val="222222"/>
        </w:rPr>
        <w:t>].</w:t>
      </w:r>
    </w:p>
    <w:p w:rsidR="00F81268" w:rsidRPr="006B4E3D" w:rsidRDefault="00F81268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4E3D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“chastisement”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(KJV)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6B4E3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12:5-8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KJV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noun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</w:t>
      </w:r>
      <w:r w:rsidRPr="006B4E3D">
        <w:rPr>
          <w:rFonts w:eastAsia="Times New Roman"/>
          <w:i/>
          <w:iCs/>
          <w:color w:val="222222"/>
        </w:rPr>
        <w:t>paideia,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paideuo</w:t>
      </w:r>
      <w:proofErr w:type="spellEnd"/>
      <w:r w:rsidRPr="006B4E3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“child-training.”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“bastard”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(KJV)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6B4E3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12:8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KJV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6B4E3D">
        <w:rPr>
          <w:rFonts w:eastAsia="Times New Roman"/>
          <w:i/>
          <w:iCs/>
          <w:color w:val="222222"/>
        </w:rPr>
        <w:t>nothos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contextually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refers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reject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child-training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sons.</w:t>
      </w:r>
    </w:p>
    <w:p w:rsidR="00F81268" w:rsidRPr="006B4E3D" w:rsidRDefault="00F81268" w:rsidP="006B4E3D">
      <w:pPr>
        <w:shd w:val="clear" w:color="auto" w:fill="FFFFFF"/>
        <w:ind w:left="60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60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“Sonship,”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rulership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capable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perception,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above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reject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child-training.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view;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hand.]</w:t>
      </w:r>
    </w:p>
    <w:p w:rsidR="00F81268" w:rsidRDefault="00F81268" w:rsidP="006B4E3D">
      <w:pPr>
        <w:shd w:val="clear" w:color="auto" w:fill="FFFFFF"/>
        <w:ind w:left="0"/>
        <w:rPr>
          <w:rFonts w:eastAsia="Times New Roman"/>
          <w:i/>
          <w:iCs/>
          <w:color w:val="222222"/>
          <w:shd w:val="clear" w:color="auto" w:fill="FFFFFF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i/>
          <w:iCs/>
          <w:color w:val="222222"/>
          <w:shd w:val="clear" w:color="auto" w:fill="FFFFFF"/>
        </w:rPr>
        <w:t>Only</w:t>
      </w:r>
      <w:r>
        <w:rPr>
          <w:rFonts w:eastAsia="Times New Roman"/>
          <w:i/>
          <w:iCs/>
          <w:color w:val="222222"/>
          <w:shd w:val="clear" w:color="auto" w:fill="FFFFFF"/>
        </w:rPr>
        <w:t xml:space="preserve"> </w:t>
      </w:r>
      <w:r w:rsidRPr="006B4E3D">
        <w:rPr>
          <w:rFonts w:eastAsia="Times New Roman"/>
          <w:i/>
          <w:iCs/>
          <w:color w:val="222222"/>
          <w:shd w:val="clear" w:color="auto" w:fill="FFFFFF"/>
        </w:rPr>
        <w:t>following</w:t>
      </w:r>
      <w:r>
        <w:rPr>
          <w:rFonts w:eastAsia="Times New Roman"/>
          <w:i/>
          <w:iCs/>
          <w:color w:val="222222"/>
          <w:shd w:val="clear" w:color="auto" w:fill="FFFFFF"/>
        </w:rPr>
        <w:t xml:space="preserve"> </w:t>
      </w:r>
      <w:r w:rsidRPr="006B4E3D">
        <w:rPr>
          <w:rFonts w:eastAsia="Times New Roman"/>
          <w:i/>
          <w:iCs/>
          <w:color w:val="222222"/>
          <w:shd w:val="clear" w:color="auto" w:fill="FFFFFF"/>
        </w:rPr>
        <w:t>the</w:t>
      </w:r>
      <w:r>
        <w:rPr>
          <w:rFonts w:eastAsia="Times New Roman"/>
          <w:i/>
          <w:iCs/>
          <w:color w:val="222222"/>
          <w:shd w:val="clear" w:color="auto" w:fill="FFFFFF"/>
        </w:rPr>
        <w:t xml:space="preserve"> </w:t>
      </w:r>
      <w:r w:rsidRPr="006B4E3D">
        <w:rPr>
          <w:rFonts w:eastAsia="Times New Roman"/>
          <w:i/>
          <w:iCs/>
          <w:color w:val="222222"/>
          <w:shd w:val="clear" w:color="auto" w:fill="FFFFFF"/>
        </w:rPr>
        <w:t>adoption</w:t>
      </w:r>
      <w:r>
        <w:rPr>
          <w:rFonts w:eastAsia="Times New Roman"/>
          <w:i/>
          <w:iCs/>
          <w:color w:val="222222"/>
          <w:shd w:val="clear" w:color="auto" w:fill="FFFFFF"/>
        </w:rPr>
        <w:t xml:space="preserve"> </w:t>
      </w:r>
      <w:r w:rsidRPr="006B4E3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full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forfeited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years].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adoption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enswathed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covering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clothed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garments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[refer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parenthesis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6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1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6B4E3D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6B4E3D">
          <w:rPr>
            <w:rFonts w:eastAsia="Times New Roman"/>
            <w:color w:val="2F5496"/>
            <w:u w:val="single"/>
          </w:rPr>
          <w:t>Soul</w:t>
        </w:r>
      </w:hyperlink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realm].</w:t>
      </w:r>
    </w:p>
    <w:p w:rsidR="00F81268" w:rsidRPr="006B4E3D" w:rsidRDefault="00F81268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8:23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reference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us</w:t>
      </w:r>
      <w:r w:rsidRPr="006B4E3D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Christians;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</w:t>
      </w:r>
      <w:r w:rsidRPr="006B4E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God</w:t>
      </w:r>
      <w:r w:rsidRPr="006B4E3D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r w:rsidRPr="006B4E3D">
        <w:rPr>
          <w:rFonts w:eastAsia="Times New Roman"/>
          <w:i/>
          <w:iCs/>
          <w:color w:val="222222"/>
        </w:rPr>
        <w:t>overcoming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adopted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properly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arrayed</w:t>
      </w:r>
      <w:r w:rsidRPr="006B4E3D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behold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[</w:t>
      </w:r>
      <w:hyperlink r:id="rId85" w:history="1">
        <w:r w:rsidRPr="006B4E3D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8:18-19</w:t>
        </w:r>
      </w:hyperlink>
      <w:r w:rsidRPr="006B4E3D">
        <w:rPr>
          <w:rFonts w:eastAsia="Times New Roman"/>
          <w:color w:val="222222"/>
        </w:rPr>
        <w:t>].</w:t>
      </w:r>
      <w:bookmarkStart w:id="0" w:name="_GoBack"/>
      <w:bookmarkEnd w:id="0"/>
    </w:p>
    <w:p w:rsidR="00F81268" w:rsidRDefault="00F81268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Excerpts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4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6B4E3D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Soul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site.</w:t>
      </w:r>
    </w:p>
    <w:p w:rsidR="006B4E3D" w:rsidRP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lastRenderedPageBreak/>
        <w:t>[For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appendix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“Adoption,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Body”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6B4E3D">
          <w:rPr>
            <w:rFonts w:eastAsia="Times New Roman"/>
            <w:color w:val="1F497D"/>
            <w:u w:val="single"/>
          </w:rPr>
          <w:t>Bible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6B4E3D">
          <w:rPr>
            <w:rFonts w:eastAsia="Times New Roman"/>
            <w:color w:val="1F497D"/>
            <w:u w:val="single"/>
          </w:rPr>
          <w:t>One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6B4E3D">
          <w:rPr>
            <w:rFonts w:eastAsia="Times New Roman"/>
            <w:color w:val="1F497D"/>
            <w:u w:val="single"/>
          </w:rPr>
          <w:t>-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6B4E3D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6B4E3D">
          <w:rPr>
            <w:rFonts w:eastAsia="Times New Roman"/>
            <w:color w:val="1F497D"/>
            <w:u w:val="single"/>
          </w:rPr>
          <w:t>Chitwood's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6B4E3D">
          <w:rPr>
            <w:rFonts w:eastAsia="Times New Roman"/>
            <w:color w:val="1F497D"/>
            <w:u w:val="single"/>
          </w:rPr>
          <w:t>God's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6B4E3D">
          <w:rPr>
            <w:rFonts w:eastAsia="Times New Roman"/>
            <w:color w:val="1F497D"/>
            <w:u w:val="single"/>
          </w:rPr>
          <w:t>Firstborn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6B4E3D">
          <w:rPr>
            <w:rFonts w:eastAsia="Times New Roman"/>
            <w:color w:val="1F497D"/>
            <w:u w:val="single"/>
          </w:rPr>
          <w:t>Sons,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6B4E3D">
          <w:rPr>
            <w:rFonts w:eastAsia="Times New Roman"/>
            <w:color w:val="1F497D"/>
            <w:u w:val="single"/>
          </w:rPr>
          <w:t>Appendix</w:t>
        </w:r>
      </w:hyperlink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4E3D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88" w:anchor="Brought%20Forth%20from%20Above" w:history="1">
        <w:r w:rsidRPr="006B4E3D">
          <w:rPr>
            <w:rFonts w:eastAsia="Times New Roman"/>
            <w:color w:val="4F81BD"/>
            <w:u w:val="single"/>
          </w:rPr>
          <w:t>Brought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Forth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from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Above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9" w:anchor="The%20Crimson%20(Tola)%20Worm" w:history="1">
        <w:r w:rsidRPr="006B4E3D">
          <w:rPr>
            <w:rFonts w:eastAsia="Times New Roman"/>
            <w:color w:val="4F81BD"/>
            <w:u w:val="single"/>
          </w:rPr>
          <w:t>The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Crimson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(Tola)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Worm</w:t>
        </w:r>
      </w:hyperlink>
      <w:proofErr w:type="gramStart"/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 </w:t>
      </w:r>
      <w:proofErr w:type="gramEnd"/>
      <w:r w:rsidRPr="006B4E3D">
        <w:rPr>
          <w:rFonts w:eastAsia="Times New Roman"/>
          <w:color w:val="222222"/>
        </w:rPr>
        <w:fldChar w:fldCharType="begin"/>
      </w:r>
      <w:r w:rsidRPr="006B4E3D">
        <w:rPr>
          <w:rFonts w:eastAsia="Times New Roman"/>
          <w:color w:val="222222"/>
        </w:rPr>
        <w:instrText xml:space="preserve"> HYPERLINK "https://www.koffeekupkandor.com/gods-word-one.php" \l "Holy%20Spirit%20%E2%80%93%20Ministries%20and%20Filling!" </w:instrText>
      </w:r>
      <w:r w:rsidRPr="006B4E3D">
        <w:rPr>
          <w:rFonts w:eastAsia="Times New Roman"/>
          <w:color w:val="222222"/>
        </w:rPr>
        <w:fldChar w:fldCharType="separate"/>
      </w:r>
      <w:r w:rsidRPr="006B4E3D">
        <w:rPr>
          <w:rFonts w:eastAsia="Times New Roman"/>
          <w:color w:val="4F81BD"/>
          <w:u w:val="single"/>
        </w:rPr>
        <w:t>Holy</w:t>
      </w:r>
      <w:r>
        <w:rPr>
          <w:rFonts w:eastAsia="Times New Roman"/>
          <w:color w:val="4F81BD"/>
          <w:u w:val="single"/>
        </w:rPr>
        <w:t xml:space="preserve"> </w:t>
      </w:r>
      <w:r w:rsidRPr="006B4E3D">
        <w:rPr>
          <w:rFonts w:eastAsia="Times New Roman"/>
          <w:color w:val="4F81BD"/>
          <w:u w:val="single"/>
        </w:rPr>
        <w:t>Spirit</w:t>
      </w:r>
      <w:r>
        <w:rPr>
          <w:rFonts w:eastAsia="Times New Roman"/>
          <w:color w:val="4F81BD"/>
          <w:u w:val="single"/>
        </w:rPr>
        <w:t xml:space="preserve"> </w:t>
      </w:r>
      <w:r w:rsidRPr="006B4E3D">
        <w:rPr>
          <w:rFonts w:eastAsia="Times New Roman"/>
          <w:color w:val="4F81BD"/>
          <w:u w:val="single"/>
        </w:rPr>
        <w:t>–</w:t>
      </w:r>
      <w:r>
        <w:rPr>
          <w:rFonts w:eastAsia="Times New Roman"/>
          <w:color w:val="4F81BD"/>
          <w:u w:val="single"/>
        </w:rPr>
        <w:t xml:space="preserve"> </w:t>
      </w:r>
      <w:r w:rsidRPr="006B4E3D">
        <w:rPr>
          <w:rFonts w:eastAsia="Times New Roman"/>
          <w:color w:val="4F81BD"/>
          <w:u w:val="single"/>
        </w:rPr>
        <w:t>Ministries</w:t>
      </w:r>
      <w:r>
        <w:rPr>
          <w:rFonts w:eastAsia="Times New Roman"/>
          <w:color w:val="4F81BD"/>
          <w:u w:val="single"/>
        </w:rPr>
        <w:t xml:space="preserve"> </w:t>
      </w:r>
      <w:r w:rsidRPr="006B4E3D">
        <w:rPr>
          <w:rFonts w:eastAsia="Times New Roman"/>
          <w:color w:val="4F81BD"/>
          <w:u w:val="single"/>
        </w:rPr>
        <w:t>and</w:t>
      </w:r>
      <w:r>
        <w:rPr>
          <w:rFonts w:eastAsia="Times New Roman"/>
          <w:color w:val="4F81BD"/>
          <w:u w:val="single"/>
        </w:rPr>
        <w:t xml:space="preserve"> </w:t>
      </w:r>
      <w:r w:rsidRPr="006B4E3D">
        <w:rPr>
          <w:rFonts w:eastAsia="Times New Roman"/>
          <w:color w:val="4F81BD"/>
          <w:u w:val="single"/>
        </w:rPr>
        <w:t>Filling!</w:t>
      </w:r>
      <w:r w:rsidRPr="006B4E3D">
        <w:rPr>
          <w:rFonts w:eastAsia="Times New Roman"/>
          <w:color w:val="222222"/>
        </w:rPr>
        <w:fldChar w:fldCharType="end"/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FF0000"/>
        </w:rPr>
        <w:t>*</w:t>
      </w:r>
      <w:hyperlink r:id="rId90" w:anchor="God's%20Path%20to%20Glory%20Plan%20DIAGRAM" w:history="1">
        <w:r w:rsidRPr="006B4E3D">
          <w:rPr>
            <w:rFonts w:eastAsia="Times New Roman"/>
            <w:color w:val="4F81BD"/>
            <w:u w:val="single"/>
          </w:rPr>
          <w:t>God's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Path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to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Glory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Plan</w:t>
        </w:r>
        <w:r>
          <w:rPr>
            <w:rFonts w:eastAsia="Times New Roman"/>
            <w:color w:val="4F81BD"/>
            <w:u w:val="single"/>
          </w:rPr>
          <w:t xml:space="preserve"> </w:t>
        </w:r>
        <w:r w:rsidRPr="006B4E3D">
          <w:rPr>
            <w:rFonts w:eastAsia="Times New Roman"/>
            <w:color w:val="4F81BD"/>
            <w:u w:val="single"/>
          </w:rPr>
          <w:t>DIAGRAM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site.]</w:t>
      </w:r>
    </w:p>
    <w:p w:rsidR="006B4E3D" w:rsidRP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Documents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SAFE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print:</w:t>
      </w:r>
      <w:r>
        <w:rPr>
          <w:rFonts w:eastAsia="Times New Roman"/>
          <w:color w:val="222222"/>
        </w:rPr>
        <w:t xml:space="preserve">  </w:t>
      </w:r>
      <w:hyperlink r:id="rId91" w:history="1">
        <w:r w:rsidRPr="006B4E3D">
          <w:rPr>
            <w:rFonts w:eastAsia="Times New Roman"/>
            <w:color w:val="0062B5"/>
            <w:u w:val="single"/>
          </w:rPr>
          <w:t>Adoption,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Redemption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Body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Chitwood.docx</w:t>
        </w:r>
      </w:hyperlink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6B4E3D">
          <w:rPr>
            <w:rFonts w:eastAsia="Times New Roman"/>
            <w:color w:val="0062B5"/>
            <w:u w:val="single"/>
          </w:rPr>
          <w:t>Metamorphosis,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The,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Chitwood.docx</w:t>
        </w:r>
      </w:hyperlink>
      <w:r w:rsidRPr="006B4E3D">
        <w:rPr>
          <w:rFonts w:eastAsia="Times New Roman"/>
          <w:color w:val="222222"/>
        </w:rPr>
        <w:t>.</w:t>
      </w:r>
    </w:p>
    <w:p w:rsidR="006B4E3D" w:rsidRP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</w:p>
    <w:p w:rsidR="006B4E3D" w:rsidRPr="006B4E3D" w:rsidRDefault="006B4E3D" w:rsidP="006B4E3D">
      <w:pPr>
        <w:shd w:val="clear" w:color="auto" w:fill="FFFFFF"/>
        <w:ind w:left="0"/>
        <w:rPr>
          <w:rFonts w:eastAsia="Times New Roman"/>
          <w:color w:val="222222"/>
        </w:rPr>
      </w:pPr>
      <w:r w:rsidRPr="006B4E3D">
        <w:rPr>
          <w:rFonts w:eastAsia="Times New Roman"/>
          <w:color w:val="000000"/>
        </w:rPr>
        <w:t>(</w:t>
      </w:r>
      <w:r w:rsidRPr="006B4E3D">
        <w:rPr>
          <w:rFonts w:eastAsia="Times New Roman"/>
          <w:color w:val="FF0000"/>
        </w:rPr>
        <w:t>*</w:t>
      </w:r>
      <w:r w:rsidRPr="006B4E3D">
        <w:rPr>
          <w:rFonts w:eastAsia="Times New Roman"/>
          <w:i/>
          <w:iCs/>
          <w:color w:val="222222"/>
        </w:rPr>
        <w:t>God's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Path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Plan</w:t>
      </w:r>
      <w:r>
        <w:rPr>
          <w:rFonts w:eastAsia="Times New Roman"/>
          <w:i/>
          <w:iCs/>
          <w:color w:val="222222"/>
        </w:rPr>
        <w:t xml:space="preserve"> </w:t>
      </w:r>
      <w:r w:rsidRPr="006B4E3D">
        <w:rPr>
          <w:rFonts w:eastAsia="Times New Roman"/>
          <w:i/>
          <w:iCs/>
          <w:color w:val="222222"/>
        </w:rPr>
        <w:t>DIAGRAM,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titled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God's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Plan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for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B4E3D">
        <w:rPr>
          <w:rFonts w:eastAsia="Times New Roman"/>
          <w:b/>
          <w:bCs/>
          <w:i/>
          <w:iCs/>
          <w:color w:val="222222"/>
        </w:rPr>
        <w:t>Believers</w:t>
      </w:r>
      <w:r w:rsidRPr="006B4E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proofErr w:type="gramStart"/>
      <w:r w:rsidRPr="006B4E3D">
        <w:rPr>
          <w:rFonts w:eastAsia="Times New Roman"/>
          <w:color w:val="222222"/>
        </w:rPr>
        <w:t>was</w:t>
      </w:r>
      <w:proofErr w:type="gramEnd"/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designed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architectural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software.</w:t>
      </w:r>
      <w:r>
        <w:rPr>
          <w:rFonts w:eastAsia="Times New Roman"/>
          <w:color w:val="222222"/>
        </w:rPr>
        <w:t xml:space="preserve">  </w:t>
      </w:r>
      <w:r w:rsidRPr="006B4E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challenged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my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patience,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endured.</w:t>
      </w:r>
      <w:r>
        <w:rPr>
          <w:rFonts w:eastAsia="Times New Roman"/>
          <w:color w:val="222222"/>
        </w:rPr>
        <w:t xml:space="preserve">  </w:t>
      </w:r>
      <w:r w:rsidRPr="006B4E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sure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use</w:t>
      </w:r>
      <w:r>
        <w:rPr>
          <w:rFonts w:eastAsia="Times New Roman"/>
          <w:color w:val="FF0000"/>
        </w:rPr>
        <w:t xml:space="preserve"> </w:t>
      </w:r>
      <w:hyperlink r:id="rId93" w:history="1">
        <w:r w:rsidRPr="006B4E3D">
          <w:rPr>
            <w:rFonts w:eastAsia="Times New Roman"/>
            <w:color w:val="0062B5"/>
            <w:u w:val="single"/>
          </w:rPr>
          <w:t>God's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Plan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for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Believers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Final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LEGAL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4E3D">
          <w:rPr>
            <w:rFonts w:eastAsia="Times New Roman"/>
            <w:color w:val="0062B5"/>
            <w:u w:val="single"/>
          </w:rPr>
          <w:t>SIZE.docx</w:t>
        </w:r>
      </w:hyperlink>
      <w:r w:rsidRPr="006B4E3D">
        <w:rPr>
          <w:rFonts w:eastAsia="Times New Roman"/>
          <w:color w:val="222222"/>
          <w:u w:val="single"/>
        </w:rPr>
        <w:t>,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b/>
          <w:bCs/>
          <w:color w:val="000000"/>
        </w:rPr>
        <w:t>Word</w:t>
      </w:r>
      <w:r>
        <w:rPr>
          <w:rFonts w:eastAsia="Times New Roman"/>
          <w:b/>
          <w:bCs/>
          <w:color w:val="000000"/>
        </w:rPr>
        <w:t xml:space="preserve"> </w:t>
      </w:r>
      <w:r w:rsidRPr="006B4E3D">
        <w:rPr>
          <w:rFonts w:eastAsia="Times New Roman"/>
          <w:b/>
          <w:bCs/>
          <w:color w:val="000000"/>
        </w:rPr>
        <w:t>Document,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000000"/>
        </w:rPr>
        <w:t>if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000000"/>
        </w:rPr>
        <w:t>you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000000"/>
        </w:rPr>
        <w:t>desire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000000"/>
        </w:rPr>
        <w:t>print.</w:t>
      </w:r>
      <w:r>
        <w:rPr>
          <w:rFonts w:eastAsia="Times New Roman"/>
          <w:color w:val="000000"/>
        </w:rPr>
        <w:t xml:space="preserve">  </w:t>
      </w:r>
      <w:r w:rsidRPr="006B4E3D">
        <w:rPr>
          <w:rFonts w:eastAsia="Times New Roman"/>
          <w:color w:val="000000"/>
        </w:rPr>
        <w:t>It's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000000"/>
        </w:rPr>
        <w:t>easy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000000"/>
        </w:rPr>
        <w:t>to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000000"/>
        </w:rPr>
        <w:t>use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 xml:space="preserve"> </w:t>
      </w:r>
      <w:r w:rsidRPr="006B4E3D">
        <w:rPr>
          <w:rFonts w:eastAsia="Times New Roman"/>
          <w:color w:val="FF0000"/>
        </w:rPr>
        <w:t>safe</w:t>
      </w:r>
      <w:r>
        <w:rPr>
          <w:rFonts w:eastAsia="Times New Roman"/>
          <w:color w:val="FF0000"/>
        </w:rPr>
        <w:t xml:space="preserve"> </w:t>
      </w:r>
      <w:r w:rsidRPr="006B4E3D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6B4E3D">
        <w:rPr>
          <w:rFonts w:eastAsia="Times New Roman"/>
          <w:color w:val="FF0000"/>
        </w:rPr>
        <w:t>open</w:t>
      </w:r>
      <w:r>
        <w:rPr>
          <w:rFonts w:eastAsia="Times New Roman"/>
          <w:color w:val="FF0000"/>
        </w:rPr>
        <w:t xml:space="preserve"> </w:t>
      </w:r>
      <w:r w:rsidRPr="006B4E3D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6B4E3D">
        <w:rPr>
          <w:rFonts w:eastAsia="Times New Roman"/>
          <w:color w:val="FF0000"/>
        </w:rPr>
        <w:t>print</w:t>
      </w:r>
      <w:r w:rsidRPr="006B4E3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6B4E3D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remember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legal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size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landscape</w:t>
      </w:r>
      <w:r>
        <w:rPr>
          <w:rFonts w:eastAsia="Times New Roman"/>
          <w:color w:val="222222"/>
        </w:rPr>
        <w:t xml:space="preserve"> </w:t>
      </w:r>
      <w:r w:rsidRPr="006B4E3D">
        <w:rPr>
          <w:rFonts w:eastAsia="Times New Roman"/>
          <w:color w:val="222222"/>
        </w:rPr>
        <w:t>setting.)</w:t>
      </w:r>
    </w:p>
    <w:p w:rsidR="00B51BB6" w:rsidRPr="006B4E3D" w:rsidRDefault="00B51BB6" w:rsidP="006B4E3D">
      <w:pPr>
        <w:ind w:left="0"/>
      </w:pPr>
    </w:p>
    <w:sectPr w:rsidR="00B51BB6" w:rsidRPr="006B4E3D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3D"/>
    <w:rsid w:val="00005EF9"/>
    <w:rsid w:val="006B4E3D"/>
    <w:rsid w:val="00774C51"/>
    <w:rsid w:val="00B51BB6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7FE85-E1F5-414C-A382-38593638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E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6B4E3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3D"/>
  </w:style>
  <w:style w:type="character" w:styleId="Strong">
    <w:name w:val="Strong"/>
    <w:basedOn w:val="DefaultParagraphFont"/>
    <w:uiPriority w:val="22"/>
    <w:qFormat/>
    <w:rsid w:val="006B4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1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42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5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5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15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55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12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77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05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616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24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8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93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78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952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1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605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5071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1John+2.15a&amp;t=NKJV" TargetMode="External"/><Relationship Id="rId18" Type="http://schemas.openxmlformats.org/officeDocument/2006/relationships/hyperlink" Target="https://www.blueletterbible.org/search/preSearch.cfm?Criteria=Romans+12.2&amp;t=NKJV" TargetMode="External"/><Relationship Id="rId26" Type="http://schemas.openxmlformats.org/officeDocument/2006/relationships/hyperlink" Target="https://www.blueletterbible.org/search/preSearch.cfm?Criteria=Colossians+3.10&amp;t=NKJV" TargetMode="External"/><Relationship Id="rId39" Type="http://schemas.openxmlformats.org/officeDocument/2006/relationships/hyperlink" Target="https://www.blueletterbible.org/search/preSearch.cfm?Criteria=Philippians+3.21a&amp;t=ASV" TargetMode="External"/><Relationship Id="rId21" Type="http://schemas.openxmlformats.org/officeDocument/2006/relationships/hyperlink" Target="https://www.blueletterbible.org/search/preSearch.cfm?Criteria=Romans+12.2&amp;t=NKJV" TargetMode="External"/><Relationship Id="rId34" Type="http://schemas.openxmlformats.org/officeDocument/2006/relationships/hyperlink" Target="https://www.blueletterbible.org/search/preSearch.cfm?Criteria=James+1.21&amp;t=NKJV" TargetMode="External"/><Relationship Id="rId42" Type="http://schemas.openxmlformats.org/officeDocument/2006/relationships/hyperlink" Target="https://www.blueletterbible.org/search/preSearch.cfm?Criteria=Matthew+17.2&amp;t=NKJV" TargetMode="External"/><Relationship Id="rId47" Type="http://schemas.openxmlformats.org/officeDocument/2006/relationships/hyperlink" Target="https://www.blueletterbible.org/search/preSearch.cfm?Criteria=Matthew+17.1-5&amp;t=NKJV" TargetMode="External"/><Relationship Id="rId50" Type="http://schemas.openxmlformats.org/officeDocument/2006/relationships/hyperlink" Target="https://www.blueletterbible.org/search/preSearch.cfm?Criteria=Matthew+17.1&amp;t=NKJV" TargetMode="External"/><Relationship Id="rId55" Type="http://schemas.openxmlformats.org/officeDocument/2006/relationships/hyperlink" Target="https://www.blueletterbible.org/search/preSearch.cfm?Criteria=1Thessalonians+4.16-17a&amp;t=NKJV" TargetMode="External"/><Relationship Id="rId63" Type="http://schemas.openxmlformats.org/officeDocument/2006/relationships/hyperlink" Target="https://www.blueletterbible.org/search/preSearch.cfm?Criteria=1Corinthians+15.42-44&amp;t=NKJV" TargetMode="External"/><Relationship Id="rId68" Type="http://schemas.openxmlformats.org/officeDocument/2006/relationships/hyperlink" Target="https://www.blueletterbible.org/search/preSearch.cfm?Criteria=1Timothy+3.16&amp;t=NKJV" TargetMode="External"/><Relationship Id="rId76" Type="http://schemas.openxmlformats.org/officeDocument/2006/relationships/hyperlink" Target="https://www.blueletterbible.org/search/preSearch.cfm?Criteria=Romans+8.18-23&amp;t=NKJV" TargetMode="External"/><Relationship Id="rId84" Type="http://schemas.openxmlformats.org/officeDocument/2006/relationships/hyperlink" Target="https://www.blueletterbible.org/search/preSearch.cfm?Criteria=Romans+8.23&amp;t=NKJV" TargetMode="External"/><Relationship Id="rId89" Type="http://schemas.openxmlformats.org/officeDocument/2006/relationships/hyperlink" Target="https://www.koffeekupkandor.com/gods-word-two.php" TargetMode="External"/><Relationship Id="rId7" Type="http://schemas.openxmlformats.org/officeDocument/2006/relationships/hyperlink" Target="https://www.blueletterbible.org/search/preSearch.cfm?Criteria=2Corinthians+4.4&amp;t=NKJV" TargetMode="External"/><Relationship Id="rId71" Type="http://schemas.openxmlformats.org/officeDocument/2006/relationships/hyperlink" Target="https://www.blueletterbible.org/search/preSearch.cfm?Criteria=Acts+26.12-15&amp;t=NKJV" TargetMode="External"/><Relationship Id="rId92" Type="http://schemas.openxmlformats.org/officeDocument/2006/relationships/hyperlink" Target="https://www.koffeekupkandor.com/resources/Metamorphosis%2C%20The%2C%20by%20Arlen%20Chitwood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2Corinthians+11.13-15&amp;t=NKJV" TargetMode="External"/><Relationship Id="rId29" Type="http://schemas.openxmlformats.org/officeDocument/2006/relationships/hyperlink" Target="https://www.blueletterbible.org/search/preSearch.cfm?Criteria=James+1.21&amp;t=NKJV" TargetMode="External"/><Relationship Id="rId11" Type="http://schemas.openxmlformats.org/officeDocument/2006/relationships/hyperlink" Target="https://www.blueletterbible.org/search/preSearch.cfm?Criteria=Ephesians+6.11-12&amp;t=NKJV" TargetMode="External"/><Relationship Id="rId24" Type="http://schemas.openxmlformats.org/officeDocument/2006/relationships/hyperlink" Target="https://www.blueletterbible.org/search/preSearch.cfm?Criteria=2Corinthians+4.16&amp;t=NKJV" TargetMode="External"/><Relationship Id="rId32" Type="http://schemas.openxmlformats.org/officeDocument/2006/relationships/hyperlink" Target="https://www.blueletterbible.org/search/preSearch.cfm?Criteria=Romans+12.2&amp;t=NKJV" TargetMode="External"/><Relationship Id="rId37" Type="http://schemas.openxmlformats.org/officeDocument/2006/relationships/hyperlink" Target="https://www.blueletterbible.org/search/preSearch.cfm?Criteria=Philippians+1.6&amp;t=NKJV" TargetMode="External"/><Relationship Id="rId40" Type="http://schemas.openxmlformats.org/officeDocument/2006/relationships/hyperlink" Target="https://www.blueletterbible.org/search/preSearch.cfm?Criteria=Matthew+17&amp;t=NKJV" TargetMode="External"/><Relationship Id="rId45" Type="http://schemas.openxmlformats.org/officeDocument/2006/relationships/hyperlink" Target="https://www.blueletterbible.org/search/preSearch.cfm?Criteria=2Peter+1.16&amp;t=NKJV" TargetMode="External"/><Relationship Id="rId53" Type="http://schemas.openxmlformats.org/officeDocument/2006/relationships/hyperlink" Target="https://www.blueletterbible.org/search/preSearch.cfm?Criteria=Daniel+2.35&amp;t=NKJV" TargetMode="External"/><Relationship Id="rId58" Type="http://schemas.openxmlformats.org/officeDocument/2006/relationships/hyperlink" Target="https://www.blueletterbible.org/search/preSearch.cfm?Criteria=Luke+9.32&amp;t=NKJV" TargetMode="External"/><Relationship Id="rId66" Type="http://schemas.openxmlformats.org/officeDocument/2006/relationships/hyperlink" Target="https://www.blueletterbible.org/search/preSearch.cfm?Criteria=Luke+24.36&amp;t=NKJV" TargetMode="External"/><Relationship Id="rId74" Type="http://schemas.openxmlformats.org/officeDocument/2006/relationships/hyperlink" Target="https://www.blueletterbible.org/search/preSearch.cfm?Criteria=Romans+8.23&amp;t=NKJV" TargetMode="External"/><Relationship Id="rId79" Type="http://schemas.openxmlformats.org/officeDocument/2006/relationships/hyperlink" Target="https://www.blueletterbible.org/search/preSearch.cfm?Criteria=Romans+8.19&amp;t=NKJV" TargetMode="External"/><Relationship Id="rId87" Type="http://schemas.openxmlformats.org/officeDocument/2006/relationships/hyperlink" Target="http://bibleone.net/GFS_A.htm" TargetMode="External"/><Relationship Id="rId5" Type="http://schemas.openxmlformats.org/officeDocument/2006/relationships/hyperlink" Target="http://lampbroadcast.org/" TargetMode="External"/><Relationship Id="rId61" Type="http://schemas.openxmlformats.org/officeDocument/2006/relationships/hyperlink" Target="https://www.blueletterbible.org/search/preSearch.cfm?Criteria=Joel+2.27-32&amp;t=NKJV" TargetMode="External"/><Relationship Id="rId82" Type="http://schemas.openxmlformats.org/officeDocument/2006/relationships/hyperlink" Target="https://www.blueletterbible.org/search/preSearch.cfm?Criteria=Hebrews+12.8&amp;t=KJV" TargetMode="External"/><Relationship Id="rId90" Type="http://schemas.openxmlformats.org/officeDocument/2006/relationships/hyperlink" Target="https://www.koffeekupkandor.com/gods-word-two.php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blueletterbible.org/search/preSearch.cfm?Criteria=2Corinthians+11.13-15&amp;t=NKJV" TargetMode="External"/><Relationship Id="rId14" Type="http://schemas.openxmlformats.org/officeDocument/2006/relationships/hyperlink" Target="http://bibleone.net/JSC12.htm" TargetMode="External"/><Relationship Id="rId22" Type="http://schemas.openxmlformats.org/officeDocument/2006/relationships/hyperlink" Target="https://www.blueletterbible.org/search/preSearch.cfm?Criteria=Philippians+1.6&amp;t=NKJV" TargetMode="External"/><Relationship Id="rId27" Type="http://schemas.openxmlformats.org/officeDocument/2006/relationships/hyperlink" Target="https://www.blueletterbible.org/search/preSearch.cfm?Criteria=Romans+12.2&amp;t=NKJV" TargetMode="External"/><Relationship Id="rId30" Type="http://schemas.openxmlformats.org/officeDocument/2006/relationships/hyperlink" Target="https://www.blueletterbible.org/search/preSearch.cfm?Criteria=1Peter+2.2&amp;t=NKJV" TargetMode="External"/><Relationship Id="rId35" Type="http://schemas.openxmlformats.org/officeDocument/2006/relationships/hyperlink" Target="https://www.blueletterbible.org/search/preSearch.cfm?Criteria=1Peter+2.2&amp;t=NKJV" TargetMode="External"/><Relationship Id="rId43" Type="http://schemas.openxmlformats.org/officeDocument/2006/relationships/hyperlink" Target="https://www.blueletterbible.org/search/preSearch.cfm?Criteria=Matthew+16.28&amp;t=NKJV" TargetMode="External"/><Relationship Id="rId48" Type="http://schemas.openxmlformats.org/officeDocument/2006/relationships/hyperlink" Target="https://www.blueletterbible.org/search/preSearch.cfm?Criteria=Matthew+17.1&amp;t=NKJV" TargetMode="External"/><Relationship Id="rId56" Type="http://schemas.openxmlformats.org/officeDocument/2006/relationships/hyperlink" Target="https://www.blueletterbible.org/search/preSearch.cfm?Criteria=Leviticus+17.11&amp;t=NKJV" TargetMode="External"/><Relationship Id="rId64" Type="http://schemas.openxmlformats.org/officeDocument/2006/relationships/hyperlink" Target="https://www.blueletterbible.org/search/preSearch.cfm?Criteria=Isaiah+53.12&amp;t=NKJV" TargetMode="External"/><Relationship Id="rId69" Type="http://schemas.openxmlformats.org/officeDocument/2006/relationships/hyperlink" Target="https://www.blueletterbible.org/search/preSearch.cfm?Criteria=Luke+24.13-31&amp;t=NKJV" TargetMode="External"/><Relationship Id="rId77" Type="http://schemas.openxmlformats.org/officeDocument/2006/relationships/hyperlink" Target="https://www.blueletterbible.org/search/preSearch.cfm?Criteria=Hebrews+12.8&amp;t=NKJV" TargetMode="External"/><Relationship Id="rId8" Type="http://schemas.openxmlformats.org/officeDocument/2006/relationships/hyperlink" Target="https://www.blueletterbible.org/search/preSearch.cfm?Criteria=Ezekiel+28.14&amp;t=NKJV" TargetMode="External"/><Relationship Id="rId51" Type="http://schemas.openxmlformats.org/officeDocument/2006/relationships/hyperlink" Target="https://www.blueletterbible.org/search/preSearch.cfm?Criteria=Psalm+2.6&amp;t=NKJV" TargetMode="External"/><Relationship Id="rId72" Type="http://schemas.openxmlformats.org/officeDocument/2006/relationships/hyperlink" Target="https://www.blueletterbible.org/search/preSearch.cfm?Criteria=Acts+26.13&amp;t=NKJV" TargetMode="External"/><Relationship Id="rId80" Type="http://schemas.openxmlformats.org/officeDocument/2006/relationships/hyperlink" Target="https://www.blueletterbible.org/search/preSearch.cfm?Criteria=Romans+8.23&amp;t=NKJV" TargetMode="External"/><Relationship Id="rId85" Type="http://schemas.openxmlformats.org/officeDocument/2006/relationships/hyperlink" Target="https://www.blueletterbible.org/search/preSearch.cfm?Criteria=Romans+8.18-19&amp;t=NKJV" TargetMode="External"/><Relationship Id="rId93" Type="http://schemas.openxmlformats.org/officeDocument/2006/relationships/hyperlink" Target="https://www.koffeekupkandor.com/resources/God%27s%20Plan%20for%20Believers%20Final%20LEGAL%20SIZE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1John+5.19b&amp;t=NKJV" TargetMode="External"/><Relationship Id="rId17" Type="http://schemas.openxmlformats.org/officeDocument/2006/relationships/hyperlink" Target="https://www.blueletterbible.org/search/preSearch.cfm?Criteria=2Corinthians+11.13-15&amp;t=NKJV" TargetMode="External"/><Relationship Id="rId25" Type="http://schemas.openxmlformats.org/officeDocument/2006/relationships/hyperlink" Target="https://www.blueletterbible.org/search/preSearch.cfm?Criteria=Colossians+3.10&amp;t=NKJV" TargetMode="External"/><Relationship Id="rId33" Type="http://schemas.openxmlformats.org/officeDocument/2006/relationships/hyperlink" Target="https://www.blueletterbible.org/search/preSearch.cfm?Criteria=Romans+12.2&amp;t=NKJV" TargetMode="External"/><Relationship Id="rId38" Type="http://schemas.openxmlformats.org/officeDocument/2006/relationships/hyperlink" Target="https://www.blueletterbible.org/search/preSearch.cfm?Criteria=Romans+7.24&amp;t=NKJV" TargetMode="External"/><Relationship Id="rId46" Type="http://schemas.openxmlformats.org/officeDocument/2006/relationships/hyperlink" Target="https://www.blueletterbible.org/search/preSearch.cfm?Criteria=2Peter+1.18&amp;t=NKJV" TargetMode="External"/><Relationship Id="rId59" Type="http://schemas.openxmlformats.org/officeDocument/2006/relationships/hyperlink" Target="https://www.blueletterbible.org/search/preSearch.cfm?Criteria=Isaiah+2.1-4&amp;t=NKJV" TargetMode="External"/><Relationship Id="rId67" Type="http://schemas.openxmlformats.org/officeDocument/2006/relationships/hyperlink" Target="https://www.blueletterbible.org/search/preSearch.cfm?Criteria=Acts+1.9&amp;t=NKJV" TargetMode="External"/><Relationship Id="rId20" Type="http://schemas.openxmlformats.org/officeDocument/2006/relationships/hyperlink" Target="https://www.blueletterbible.org/search/preSearch.cfm?Criteria=2Corinthians+11.13&amp;t=NKJV" TargetMode="External"/><Relationship Id="rId41" Type="http://schemas.openxmlformats.org/officeDocument/2006/relationships/hyperlink" Target="https://www.blueletterbible.org/search/preSearch.cfm?Criteria=Romans+12.2&amp;t=NKJV" TargetMode="External"/><Relationship Id="rId54" Type="http://schemas.openxmlformats.org/officeDocument/2006/relationships/hyperlink" Target="https://www.blueletterbible.org/search/preSearch.cfm?Criteria=Luke+9.31-32&amp;t=NKJV" TargetMode="External"/><Relationship Id="rId62" Type="http://schemas.openxmlformats.org/officeDocument/2006/relationships/hyperlink" Target="https://www.blueletterbible.org/search/preSearch.cfm?Criteria=1Corinthians+15.40-45&amp;t=NKJV" TargetMode="External"/><Relationship Id="rId70" Type="http://schemas.openxmlformats.org/officeDocument/2006/relationships/hyperlink" Target="https://www.blueletterbible.org/search/preSearch.cfm?Criteria=Acts+9.1-5&amp;t=NKJV" TargetMode="External"/><Relationship Id="rId75" Type="http://schemas.openxmlformats.org/officeDocument/2006/relationships/hyperlink" Target="https://www.blueletterbible.org/search/preSearch.cfm?Criteria=Romans+8.23&amp;t=NKJV" TargetMode="External"/><Relationship Id="rId83" Type="http://schemas.openxmlformats.org/officeDocument/2006/relationships/hyperlink" Target="https://www.koffeekupkandor.com/salvation-of-the-soul.php" TargetMode="External"/><Relationship Id="rId88" Type="http://schemas.openxmlformats.org/officeDocument/2006/relationships/hyperlink" Target="https://www.koffeekupkandor.com/gods-word-three.php" TargetMode="External"/><Relationship Id="rId91" Type="http://schemas.openxmlformats.org/officeDocument/2006/relationships/hyperlink" Target="https://www.koffeekupkandor.com/resources/Adoption%2C%20Redemption%20of%20the%20Body%20by%20Arlen%20Chitwood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omans+12.2&amp;t=NKJV" TargetMode="External"/><Relationship Id="rId15" Type="http://schemas.openxmlformats.org/officeDocument/2006/relationships/hyperlink" Target="https://www.koffeekupkandor.com/gods-word-three.php" TargetMode="External"/><Relationship Id="rId23" Type="http://schemas.openxmlformats.org/officeDocument/2006/relationships/hyperlink" Target="https://www.blueletterbible.org/search/preSearch.cfm?Criteria=Romans+12.2&amp;t=NKJV" TargetMode="External"/><Relationship Id="rId28" Type="http://schemas.openxmlformats.org/officeDocument/2006/relationships/hyperlink" Target="https://www.blueletterbible.org/search/preSearch.cfm?Criteria=2Corinthians+4.16&amp;t=NKJV" TargetMode="External"/><Relationship Id="rId36" Type="http://schemas.openxmlformats.org/officeDocument/2006/relationships/hyperlink" Target="https://www.blueletterbible.org/search/preSearch.cfm?Criteria=Matthew+16.28-17.5&amp;t=NKJV" TargetMode="External"/><Relationship Id="rId49" Type="http://schemas.openxmlformats.org/officeDocument/2006/relationships/hyperlink" Target="https://www.blueletterbible.org/search/preSearch.cfm?Criteria=2Peter+3.1-8&amp;t=NKJV" TargetMode="External"/><Relationship Id="rId57" Type="http://schemas.openxmlformats.org/officeDocument/2006/relationships/hyperlink" Target="https://www.blueletterbible.org/search/preSearch.cfm?Criteria=Matthew+17.5&amp;t=NKJV" TargetMode="External"/><Relationship Id="rId10" Type="http://schemas.openxmlformats.org/officeDocument/2006/relationships/hyperlink" Target="https://www.blueletterbible.org/search/preSearch.cfm?Criteria=Luke+4.5-6&amp;t=NKJV" TargetMode="External"/><Relationship Id="rId31" Type="http://schemas.openxmlformats.org/officeDocument/2006/relationships/hyperlink" Target="https://www.koffeekupkandor.com/salvation-of-the-soul.php" TargetMode="External"/><Relationship Id="rId44" Type="http://schemas.openxmlformats.org/officeDocument/2006/relationships/hyperlink" Target="https://www.blueletterbible.org/search/preSearch.cfm?Criteria=Matthew+17.1-5&amp;t=NKJV" TargetMode="External"/><Relationship Id="rId52" Type="http://schemas.openxmlformats.org/officeDocument/2006/relationships/hyperlink" Target="https://www.blueletterbible.org/search/preSearch.cfm?Criteria=Ezekiel+28.14&amp;t=NKJV" TargetMode="External"/><Relationship Id="rId60" Type="http://schemas.openxmlformats.org/officeDocument/2006/relationships/hyperlink" Target="https://www.blueletterbible.org/search/preSearch.cfm?Criteria=Isaiah+6.1-10&amp;t=NKJV" TargetMode="External"/><Relationship Id="rId65" Type="http://schemas.openxmlformats.org/officeDocument/2006/relationships/hyperlink" Target="https://www.blueletterbible.org/search/preSearch.cfm?Criteria=Luke+24.31&amp;t=NKJV" TargetMode="External"/><Relationship Id="rId73" Type="http://schemas.openxmlformats.org/officeDocument/2006/relationships/hyperlink" Target="https://www.blueletterbible.org/search/preSearch.cfm?Criteria=Revelation+1.16&amp;t=NKJV" TargetMode="External"/><Relationship Id="rId78" Type="http://schemas.openxmlformats.org/officeDocument/2006/relationships/hyperlink" Target="https://www.blueletterbible.org/search/preSearch.cfm?Criteria=Hebrews+12.5-7&amp;t=NKJV" TargetMode="External"/><Relationship Id="rId81" Type="http://schemas.openxmlformats.org/officeDocument/2006/relationships/hyperlink" Target="https://www.blueletterbible.org/search/preSearch.cfm?Criteria=Hebrews+12.5-8&amp;t=KJV" TargetMode="External"/><Relationship Id="rId86" Type="http://schemas.openxmlformats.org/officeDocument/2006/relationships/hyperlink" Target="https://www.koffeekupkandor.com/salvation-of-the-soul.php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blueletterbible.org/search/preSearch.cfm?Criteria=Romans+12.2&amp;t=NKJV" TargetMode="External"/><Relationship Id="rId9" Type="http://schemas.openxmlformats.org/officeDocument/2006/relationships/hyperlink" Target="https://www.blueletterbible.org/search/preSearch.cfm?Criteria=Daniel+10.13-20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2020-09-14T17:18:00Z</dcterms:created>
  <dcterms:modified xsi:type="dcterms:W3CDTF">2020-09-14T17:34:00Z</dcterms:modified>
</cp:coreProperties>
</file>