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F6" w:rsidRPr="005D0AF6" w:rsidRDefault="005D0AF6" w:rsidP="005D0AF6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5D0AF6">
        <w:rPr>
          <w:rFonts w:ascii="Arial" w:hAnsi="Arial" w:cs="Arial"/>
          <w:b/>
          <w:sz w:val="32"/>
          <w:szCs w:val="32"/>
        </w:rPr>
        <w:t>The</w:t>
      </w:r>
      <w:r w:rsidR="004B00E4">
        <w:rPr>
          <w:rFonts w:ascii="Arial" w:hAnsi="Arial" w:cs="Arial"/>
          <w:b/>
          <w:sz w:val="32"/>
          <w:szCs w:val="32"/>
        </w:rPr>
        <w:t xml:space="preserve"> </w:t>
      </w:r>
      <w:r w:rsidRPr="005D0AF6">
        <w:rPr>
          <w:rFonts w:ascii="Arial" w:hAnsi="Arial" w:cs="Arial"/>
          <w:b/>
          <w:sz w:val="32"/>
          <w:szCs w:val="32"/>
        </w:rPr>
        <w:t>Most</w:t>
      </w:r>
      <w:r w:rsidR="004B00E4">
        <w:rPr>
          <w:rFonts w:ascii="Arial" w:hAnsi="Arial" w:cs="Arial"/>
          <w:b/>
          <w:sz w:val="32"/>
          <w:szCs w:val="32"/>
        </w:rPr>
        <w:t xml:space="preserve"> </w:t>
      </w:r>
      <w:r w:rsidRPr="005D0AF6">
        <w:rPr>
          <w:rFonts w:ascii="Arial" w:hAnsi="Arial" w:cs="Arial"/>
          <w:b/>
          <w:sz w:val="32"/>
          <w:szCs w:val="32"/>
        </w:rPr>
        <w:t>High</w:t>
      </w:r>
      <w:r w:rsidR="004B00E4">
        <w:rPr>
          <w:rFonts w:ascii="Arial" w:hAnsi="Arial" w:cs="Arial"/>
          <w:b/>
          <w:sz w:val="32"/>
          <w:szCs w:val="32"/>
        </w:rPr>
        <w:t xml:space="preserve"> </w:t>
      </w:r>
      <w:r w:rsidRPr="005D0AF6">
        <w:rPr>
          <w:rFonts w:ascii="Arial" w:hAnsi="Arial" w:cs="Arial"/>
          <w:b/>
          <w:sz w:val="32"/>
          <w:szCs w:val="32"/>
        </w:rPr>
        <w:t>Ruleth</w:t>
      </w:r>
      <w:r>
        <w:rPr>
          <w:rFonts w:ascii="Arial" w:hAnsi="Arial" w:cs="Arial"/>
          <w:b/>
          <w:sz w:val="32"/>
          <w:szCs w:val="32"/>
        </w:rPr>
        <w:t>,</w:t>
      </w:r>
      <w:r w:rsidR="004B00E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Ch.</w:t>
      </w:r>
      <w:r w:rsidR="004B00E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</w:t>
      </w:r>
      <w:bookmarkEnd w:id="0"/>
    </w:p>
    <w:p w:rsidR="005D0AF6" w:rsidRPr="005D0AF6" w:rsidRDefault="005D0AF6" w:rsidP="005D0AF6">
      <w:pPr>
        <w:rPr>
          <w:rFonts w:ascii="Arial" w:hAnsi="Arial" w:cs="Arial"/>
          <w:b/>
          <w:szCs w:val="24"/>
        </w:rPr>
      </w:pPr>
      <w:r w:rsidRPr="005D0AF6">
        <w:rPr>
          <w:rFonts w:ascii="Arial" w:hAnsi="Arial" w:cs="Arial"/>
          <w:b/>
          <w:szCs w:val="24"/>
        </w:rPr>
        <w:t>By</w:t>
      </w:r>
      <w:r w:rsidR="004B00E4">
        <w:rPr>
          <w:rFonts w:ascii="Arial" w:hAnsi="Arial" w:cs="Arial"/>
          <w:b/>
          <w:szCs w:val="24"/>
        </w:rPr>
        <w:t xml:space="preserve"> </w:t>
      </w:r>
      <w:r w:rsidRPr="005D0AF6">
        <w:rPr>
          <w:rFonts w:ascii="Arial" w:hAnsi="Arial" w:cs="Arial"/>
          <w:b/>
          <w:szCs w:val="24"/>
        </w:rPr>
        <w:t>Arlen</w:t>
      </w:r>
      <w:r w:rsidR="004B00E4">
        <w:rPr>
          <w:rFonts w:ascii="Arial" w:hAnsi="Arial" w:cs="Arial"/>
          <w:b/>
          <w:szCs w:val="24"/>
        </w:rPr>
        <w:t xml:space="preserve"> </w:t>
      </w:r>
      <w:r w:rsidRPr="005D0AF6">
        <w:rPr>
          <w:rFonts w:ascii="Arial" w:hAnsi="Arial" w:cs="Arial"/>
          <w:b/>
          <w:szCs w:val="24"/>
        </w:rPr>
        <w:t>L.</w:t>
      </w:r>
      <w:r w:rsidR="004B00E4">
        <w:rPr>
          <w:rFonts w:ascii="Arial" w:hAnsi="Arial" w:cs="Arial"/>
          <w:b/>
          <w:szCs w:val="24"/>
        </w:rPr>
        <w:t xml:space="preserve"> </w:t>
      </w:r>
      <w:r w:rsidRPr="005D0AF6">
        <w:rPr>
          <w:rFonts w:ascii="Arial" w:hAnsi="Arial" w:cs="Arial"/>
          <w:b/>
          <w:szCs w:val="24"/>
        </w:rPr>
        <w:t>Chitwood</w:t>
      </w:r>
      <w:r w:rsidR="004B00E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of</w:t>
      </w:r>
      <w:r w:rsidR="004B00E4">
        <w:rPr>
          <w:rFonts w:ascii="Arial" w:hAnsi="Arial" w:cs="Arial"/>
          <w:b/>
          <w:szCs w:val="24"/>
        </w:rPr>
        <w:t xml:space="preserve"> </w:t>
      </w:r>
      <w:hyperlink r:id="rId6" w:history="1">
        <w:r w:rsidRPr="00175F88">
          <w:rPr>
            <w:rStyle w:val="Hyperlink"/>
            <w:rFonts w:ascii="Arial Black" w:hAnsi="Arial Black"/>
            <w:color w:val="2F5496" w:themeColor="accent5" w:themeShade="BF"/>
            <w:u w:val="none"/>
          </w:rPr>
          <w:t>Lamp</w:t>
        </w:r>
        <w:r w:rsidR="004B00E4">
          <w:rPr>
            <w:rStyle w:val="Hyperlink"/>
            <w:rFonts w:ascii="Arial Black" w:hAnsi="Arial Black"/>
            <w:color w:val="2F5496" w:themeColor="accent5" w:themeShade="BF"/>
            <w:u w:val="none"/>
          </w:rPr>
          <w:t xml:space="preserve"> </w:t>
        </w:r>
        <w:r w:rsidRPr="00175F88">
          <w:rPr>
            <w:rStyle w:val="Hyperlink"/>
            <w:rFonts w:ascii="Arial Black" w:hAnsi="Arial Black"/>
            <w:color w:val="2F5496" w:themeColor="accent5" w:themeShade="BF"/>
            <w:u w:val="none"/>
          </w:rPr>
          <w:t>Broadcast</w:t>
        </w:r>
      </w:hyperlink>
    </w:p>
    <w:p w:rsidR="005D0AF6" w:rsidRPr="00441C5A" w:rsidRDefault="005D0AF6" w:rsidP="005D0AF6">
      <w:pPr>
        <w:rPr>
          <w:rFonts w:ascii="Arial" w:hAnsi="Arial" w:cs="Arial"/>
          <w:szCs w:val="24"/>
        </w:rPr>
      </w:pPr>
    </w:p>
    <w:p w:rsidR="004B00E4" w:rsidRDefault="004B00E4" w:rsidP="004B00E4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Kingdom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Men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This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decision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decree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watchers,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sentence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holy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ones,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order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living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know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Most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High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men,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gives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whomever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will,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sets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over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lowest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men.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7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4:17</w:t>
        </w:r>
      </w:hyperlink>
      <w:r>
        <w:rPr>
          <w:rFonts w:ascii="Arial" w:hAnsi="Arial" w:cs="Arial"/>
          <w:color w:val="222222"/>
        </w:rPr>
        <w:t>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scope,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major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subject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times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immediate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future,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recognizes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times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Gentiles</w:t>
      </w:r>
      <w:r>
        <w:rPr>
          <w:rFonts w:ascii="Arial" w:hAnsi="Arial" w:cs="Arial"/>
          <w:color w:val="222222"/>
        </w:rPr>
        <w:t>.”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framework,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spoken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emanating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many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(“.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8" w:history="1">
        <w:r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4:8</w:t>
        </w:r>
      </w:hyperlink>
      <w:r>
        <w:rPr>
          <w:rFonts w:ascii="Arial" w:hAnsi="Arial" w:cs="Arial"/>
          <w:color w:val="222222"/>
        </w:rPr>
        <w:t>]),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spoken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emanating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9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11:15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ASV</w:t>
        </w:r>
      </w:hyperlink>
      <w:r>
        <w:rPr>
          <w:rFonts w:ascii="Arial" w:hAnsi="Arial" w:cs="Arial"/>
          <w:color w:val="222222"/>
        </w:rPr>
        <w:t>]).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views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latter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views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association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4:8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all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color w:val="222222"/>
        </w:rPr>
        <w:t>”),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hundred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ceased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accordingly,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referred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Rome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11:15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(when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our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Christ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ASV),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ten-kingdom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confederacy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(viewed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under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man</w:t>
      </w:r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times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began.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That’s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depicted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image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depicted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beasts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ref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2" w:anchor="The%20Beast%20%E2%80%94%20In%20the%20Book%20of%20Daniel" w:history="1">
        <w:r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Beast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—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In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Book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of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Daniel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hyperlink r:id="rId13" w:anchor="The%20Great%20Image%20and%20Four%20Great%20Beasts" w:history="1">
        <w:r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Great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Image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and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Four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Great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Beasts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site).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2,600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hundred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end-time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hand.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allotted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6,000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certainly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coincidence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particularly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fifteen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occurred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occur)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perfect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alignment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Recent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caused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attention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become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focused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Persian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Gulf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general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Iraq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particular.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understand.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rebuilt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Euphrates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Iraq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destined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shortly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become,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center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power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unfulfilled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fulfilled;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immediate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lastRenderedPageBreak/>
        <w:t>future,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unfulfilled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Seventieth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Week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14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9:26-27</w:t>
        </w:r>
      </w:hyperlink>
      <w:r>
        <w:rPr>
          <w:rFonts w:ascii="Arial" w:hAnsi="Arial" w:cs="Arial"/>
          <w:color w:val="222222"/>
        </w:rPr>
        <w:t>]).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(Note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included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city-state.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Sometimes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referred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“Babylon,”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referred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name.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conditions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Babylonian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literal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city-state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comprising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confines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city-state.)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unfolding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scenario,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sense,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understand.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distant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hoof-beats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5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6:1ff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louder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portend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unfulfilled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transpiring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rapidly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fulfillment.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general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particular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clock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marking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Seventy-Week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following)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innumerable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prophecies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Genesis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rapidly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fulfilled.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attention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focused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behind-the-scenes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(Satan)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scepter,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exercises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</w:rPr>
        <w:t>Present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Government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Earth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scope,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scope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specific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become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complex.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simplicity,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complex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framework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control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exception,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carried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state)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6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28:14-15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cf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8" w:history="1">
        <w:r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25:41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9" w:history="1">
        <w:r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6:12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0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12:4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disqualification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accompanying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subsequent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restoration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recorded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21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1:2-25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incumbent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angelic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Rather,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image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likeness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reins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2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1:26-28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exception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3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28:14-15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equation.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6,000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5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1:26ff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created.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lastRenderedPageBreak/>
        <w:t>created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reins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incumbent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i.e.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structure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disarray,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ranks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rebellious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disarray.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thirds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contingent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6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11:4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refused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efforts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exalt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throne.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one-third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decreed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necessary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properly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stead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alien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created.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replace.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structure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co-heirs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God-ordained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authority.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1.</w:t>
      </w:r>
      <w:r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>Heavenly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Princes,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Earthly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Princes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study,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“mourning”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lament)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weeks.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vision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7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10:5-7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appearance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messenger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vision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8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10:10ff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corresponded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thoughts.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vision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befall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people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latter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days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29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10:14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mainly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ultimate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30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1" w:history="1">
        <w:r>
          <w:rPr>
            <w:rStyle w:val="Hyperlink"/>
            <w:rFonts w:ascii="Arial" w:hAnsi="Arial" w:cs="Arial"/>
            <w:color w:val="0062B5"/>
          </w:rPr>
          <w:t>12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(By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passing,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10:14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makes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11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12]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latter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days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Antiochus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Epiphanes,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2,200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teach.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Rather,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[beyond</w:t>
      </w:r>
      <w:r>
        <w:rPr>
          <w:rFonts w:ascii="Arial" w:hAnsi="Arial" w:cs="Arial"/>
          <w:color w:val="222222"/>
        </w:rPr>
        <w:t xml:space="preserve"> </w:t>
      </w:r>
      <w:hyperlink r:id="rId33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10:4</w:t>
        </w:r>
      </w:hyperlink>
      <w:r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34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11:45-12:3</w:t>
        </w:r>
      </w:hyperlink>
      <w:r>
        <w:rPr>
          <w:rFonts w:ascii="Arial" w:hAnsi="Arial" w:cs="Arial"/>
          <w:color w:val="222222"/>
        </w:rPr>
        <w:t>].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hyperlink r:id="rId35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11:2-4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corresponds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prophesied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6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8:3-8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11:5ff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correspond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8:9ff</w:t>
        </w:r>
      </w:hyperlink>
      <w:r>
        <w:rPr>
          <w:rFonts w:ascii="Arial" w:hAnsi="Arial" w:cs="Arial"/>
          <w:color w:val="222222"/>
        </w:rPr>
        <w:t>.)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subject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fourth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vision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needs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considered.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messenger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occurring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weeks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mourning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(corresponding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vision),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dispatched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mourning,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detained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in-route.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detained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twenty-one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Persia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39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10:13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powerful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Michael,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chief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princes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dispatched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dwells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effect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messenger.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messenger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Persia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(v.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13).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Comparing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twenty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40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10:20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Persia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mentioned,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Greece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arrive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conclusion.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lastRenderedPageBreak/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counterparts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powerful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command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41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4:26</w:t>
        </w:r>
      </w:hyperlink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scepter,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further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concluded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command.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disqualification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assume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Eden,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continues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described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a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little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lower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than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angels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42" w:history="1">
        <w:r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8:4-6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43" w:history="1">
        <w:r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2:7-8</w:t>
        </w:r>
      </w:hyperlink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governmental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</w:t>
      </w:r>
      <w:r>
        <w:rPr>
          <w:rFonts w:ascii="Arial" w:hAnsi="Arial" w:cs="Arial"/>
          <w:color w:val="222222"/>
        </w:rPr>
        <w:t>]).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(But,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shown,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domain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earth]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Israel.)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provincial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within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lesser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powerful)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angelic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within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further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breakdown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Persia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division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Persia</w:t>
      </w:r>
      <w:r>
        <w:rPr>
          <w:rFonts w:ascii="Arial" w:hAnsi="Arial" w:cs="Arial"/>
          <w:color w:val="222222"/>
        </w:rPr>
        <w:t>”).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prince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Greece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prophetic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reference)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eventually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succeed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Medes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Persians.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structured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parallel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breakdown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corresponds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breakdown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accordingly,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directly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breakdown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(1)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(2)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(3)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(occupying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authority),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(4)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(holding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counterpart/parallel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numerous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outside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outside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control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Exactly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extent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influenced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basis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decrees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determinations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rendered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counterparts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open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speculation.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creatures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ranks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disarray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two-thirds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formerly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refused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rebellion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44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12:4</w:t>
        </w:r>
      </w:hyperlink>
      <w:r>
        <w:rPr>
          <w:rFonts w:ascii="Arial" w:hAnsi="Arial" w:cs="Arial"/>
          <w:color w:val="222222"/>
        </w:rPr>
        <w:t>]).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Suffice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possibly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leaders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realize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conceivably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decrees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determinations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rendered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powerful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exception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preceding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reckoned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among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nations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45" w:history="1">
        <w:r>
          <w:rPr>
            <w:rStyle w:val="Hyperlink"/>
            <w:rFonts w:ascii="Arial" w:hAnsi="Arial" w:cs="Arial"/>
            <w:color w:val="0062B5"/>
          </w:rPr>
          <w:t>Numbers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23:9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62B5"/>
          </w:rPr>
          <w:t>Deuteronomy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7:6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Michael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“prince”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angelic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47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10:21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Michael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major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distinction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allowed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theocracy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control.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theocracy,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48" w:history="1">
        <w:r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19:5-6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occupied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occupied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lastRenderedPageBreak/>
        <w:t>(Refer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book,</w:t>
      </w:r>
      <w:r>
        <w:rPr>
          <w:rFonts w:ascii="Arial" w:hAnsi="Arial" w:cs="Arial"/>
          <w:color w:val="222222"/>
        </w:rPr>
        <w:t xml:space="preserve"> </w:t>
      </w:r>
      <w:hyperlink r:id="rId49" w:anchor="God%E2%80%99s%20Firstborn%20Sons" w:history="1">
        <w:r>
          <w:rPr>
            <w:rStyle w:val="Hyperlink"/>
            <w:rFonts w:ascii="Arial" w:hAnsi="Arial" w:cs="Arial"/>
            <w:color w:val="0062B5"/>
          </w:rPr>
          <w:t>God’s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Firstborn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Sons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2,</w:t>
      </w:r>
      <w:r>
        <w:rPr>
          <w:rFonts w:ascii="Arial" w:hAnsi="Arial" w:cs="Arial"/>
          <w:color w:val="222222"/>
        </w:rPr>
        <w:t xml:space="preserve"> </w:t>
      </w:r>
      <w:hyperlink r:id="rId50" w:anchor="Israel" w:history="1">
        <w:r>
          <w:rPr>
            <w:rStyle w:val="Hyperlink"/>
            <w:rFonts w:ascii="Arial" w:hAnsi="Arial" w:cs="Arial"/>
            <w:color w:val="0062B5"/>
          </w:rPr>
          <w:t>Israel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site,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information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preceding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lines.)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2.</w:t>
      </w:r>
      <w:r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>Watchers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Holy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Ones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four,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control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behind-the-scenes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facet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deals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“watchers”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“holy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operative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51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4:17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52" w:history="1">
        <w:r>
          <w:rPr>
            <w:rStyle w:val="Hyperlink"/>
            <w:rFonts w:ascii="Arial" w:hAnsi="Arial" w:cs="Arial"/>
            <w:color w:val="0062B5"/>
          </w:rPr>
          <w:t>23-26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53" w:history="1">
        <w:r>
          <w:rPr>
            <w:rStyle w:val="Hyperlink"/>
            <w:rFonts w:ascii="Arial" w:hAnsi="Arial" w:cs="Arial"/>
            <w:color w:val="0062B5"/>
          </w:rPr>
          <w:t>32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framework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times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Gentiles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depicted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image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depicted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feet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iron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image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54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4:37-45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strength,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glory,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majesty,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honor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55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2:37-38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6" w:history="1">
        <w:r>
          <w:rPr>
            <w:rStyle w:val="Hyperlink"/>
            <w:rFonts w:ascii="Arial" w:hAnsi="Arial" w:cs="Arial"/>
            <w:color w:val="0062B5"/>
          </w:rPr>
          <w:t>4:17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57" w:history="1">
        <w:r>
          <w:rPr>
            <w:rStyle w:val="Hyperlink"/>
            <w:rFonts w:ascii="Arial" w:hAnsi="Arial" w:cs="Arial"/>
            <w:color w:val="0062B5"/>
          </w:rPr>
          <w:t>25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58" w:history="1">
        <w:r>
          <w:rPr>
            <w:rStyle w:val="Hyperlink"/>
            <w:rFonts w:ascii="Arial" w:hAnsi="Arial" w:cs="Arial"/>
            <w:color w:val="0062B5"/>
          </w:rPr>
          <w:t>32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9" w:history="1">
        <w:r>
          <w:rPr>
            <w:rStyle w:val="Hyperlink"/>
            <w:rFonts w:ascii="Arial" w:hAnsi="Arial" w:cs="Arial"/>
            <w:color w:val="0062B5"/>
          </w:rPr>
          <w:t>5:18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said,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great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Babylon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have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built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royal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dwelling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mighty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power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honor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majesty?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60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4:30</w:t>
        </w:r>
      </w:hyperlink>
      <w:r>
        <w:rPr>
          <w:rFonts w:ascii="Arial" w:hAnsi="Arial" w:cs="Arial"/>
          <w:color w:val="222222"/>
        </w:rPr>
        <w:t>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failed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recognize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Most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High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kingdom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men,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gives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whomsoever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will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61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4:17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62" w:history="1">
        <w:r>
          <w:rPr>
            <w:rStyle w:val="Hyperlink"/>
            <w:rFonts w:ascii="Arial" w:hAnsi="Arial" w:cs="Arial"/>
            <w:color w:val="0062B5"/>
          </w:rPr>
          <w:t>25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63" w:history="1">
        <w:r>
          <w:rPr>
            <w:rStyle w:val="Hyperlink"/>
            <w:rFonts w:ascii="Arial" w:hAnsi="Arial" w:cs="Arial"/>
            <w:color w:val="0062B5"/>
          </w:rPr>
          <w:t>32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possessed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suddenly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stripped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power,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strength,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glory,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majesty,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honor</w:t>
      </w:r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driven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field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grass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oxen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forced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recognized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truth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origin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64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4:32ff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attitude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removal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watchers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holy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picture.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behalf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watching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affairs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issuing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decrees,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demanding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carrying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fixed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laws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65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4:17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66" w:history="1">
        <w:r>
          <w:rPr>
            <w:rStyle w:val="Hyperlink"/>
            <w:rFonts w:ascii="Arial" w:hAnsi="Arial" w:cs="Arial"/>
            <w:color w:val="0062B5"/>
          </w:rPr>
          <w:t>23-32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7" w:history="1">
        <w:r>
          <w:rPr>
            <w:rStyle w:val="Hyperlink"/>
            <w:rFonts w:ascii="Arial" w:hAnsi="Arial" w:cs="Arial"/>
            <w:color w:val="0062B5"/>
          </w:rPr>
          <w:t>5:18-20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light,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watchers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removed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stripped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logically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correct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watchers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behalf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after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same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same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respect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fields,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removed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facets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does.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example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disposition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[‘the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direction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angels’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angels],”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68" w:history="1">
        <w:r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19:3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69" w:history="1">
        <w:r>
          <w:rPr>
            <w:rStyle w:val="Hyperlink"/>
            <w:rFonts w:ascii="Arial" w:hAnsi="Arial" w:cs="Arial"/>
            <w:color w:val="0062B5"/>
          </w:rPr>
          <w:t>24:16-18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0" w:history="1">
        <w:r>
          <w:rPr>
            <w:rStyle w:val="Hyperlink"/>
            <w:rFonts w:ascii="Arial" w:hAnsi="Arial" w:cs="Arial"/>
            <w:color w:val="0062B5"/>
          </w:rPr>
          <w:t>Acts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7:38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71" w:history="1">
        <w:r>
          <w:rPr>
            <w:rStyle w:val="Hyperlink"/>
            <w:rFonts w:ascii="Arial" w:hAnsi="Arial" w:cs="Arial"/>
            <w:color w:val="0062B5"/>
          </w:rPr>
          <w:t>53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2" w:history="1">
        <w:r>
          <w:rPr>
            <w:rStyle w:val="Hyperlink"/>
            <w:rFonts w:ascii="Arial" w:hAnsi="Arial" w:cs="Arial"/>
            <w:color w:val="0062B5"/>
          </w:rPr>
          <w:t>Galatians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3:19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3" w:history="1">
        <w:r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2:2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instrumental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seven-year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Tribulation,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74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7:1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5" w:history="1">
        <w:r>
          <w:rPr>
            <w:rStyle w:val="Hyperlink"/>
            <w:rFonts w:ascii="Arial" w:hAnsi="Arial" w:cs="Arial"/>
            <w:color w:val="0062B5"/>
          </w:rPr>
          <w:t>8:2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6" w:history="1">
        <w:r>
          <w:rPr>
            <w:rStyle w:val="Hyperlink"/>
            <w:rFonts w:ascii="Arial" w:hAnsi="Arial" w:cs="Arial"/>
            <w:color w:val="0062B5"/>
          </w:rPr>
          <w:t>10:1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7" w:history="1">
        <w:r>
          <w:rPr>
            <w:rStyle w:val="Hyperlink"/>
            <w:rFonts w:ascii="Arial" w:hAnsi="Arial" w:cs="Arial"/>
            <w:color w:val="0062B5"/>
          </w:rPr>
          <w:t>14:6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8" w:history="1">
        <w:r>
          <w:rPr>
            <w:rStyle w:val="Hyperlink"/>
            <w:rFonts w:ascii="Arial" w:hAnsi="Arial" w:cs="Arial"/>
            <w:color w:val="0062B5"/>
          </w:rPr>
          <w:t>15:1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9" w:history="1">
        <w:r>
          <w:rPr>
            <w:rStyle w:val="Hyperlink"/>
            <w:rFonts w:ascii="Arial" w:hAnsi="Arial" w:cs="Arial"/>
            <w:color w:val="0062B5"/>
          </w:rPr>
          <w:t>16:1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0" w:history="1">
        <w:r>
          <w:rPr>
            <w:rStyle w:val="Hyperlink"/>
            <w:rFonts w:ascii="Arial" w:hAnsi="Arial" w:cs="Arial"/>
            <w:color w:val="0062B5"/>
          </w:rPr>
          <w:t>17:1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1" w:history="1">
        <w:r>
          <w:rPr>
            <w:rStyle w:val="Hyperlink"/>
            <w:rFonts w:ascii="Arial" w:hAnsi="Arial" w:cs="Arial"/>
            <w:color w:val="0062B5"/>
          </w:rPr>
          <w:t>18:1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2" w:history="1">
        <w:r>
          <w:rPr>
            <w:rStyle w:val="Hyperlink"/>
            <w:rFonts w:ascii="Arial" w:hAnsi="Arial" w:cs="Arial"/>
            <w:color w:val="0062B5"/>
          </w:rPr>
          <w:t>19:14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instrumental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Spirit’s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mission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acquire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83" w:history="1">
        <w:r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1:13-14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4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2:1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85" w:history="1">
        <w:r>
          <w:rPr>
            <w:rStyle w:val="Hyperlink"/>
            <w:rFonts w:ascii="Arial" w:hAnsi="Arial" w:cs="Arial"/>
            <w:color w:val="0062B5"/>
          </w:rPr>
          <w:t>8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86" w:history="1">
        <w:r>
          <w:rPr>
            <w:rStyle w:val="Hyperlink"/>
            <w:rFonts w:ascii="Arial" w:hAnsi="Arial" w:cs="Arial"/>
            <w:color w:val="0062B5"/>
          </w:rPr>
          <w:t>12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87" w:history="1">
        <w:r>
          <w:rPr>
            <w:rStyle w:val="Hyperlink"/>
            <w:rFonts w:ascii="Arial" w:hAnsi="Arial" w:cs="Arial"/>
            <w:color w:val="0062B5"/>
          </w:rPr>
          <w:t>18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88" w:history="1">
        <w:r>
          <w:rPr>
            <w:rStyle w:val="Hyperlink"/>
            <w:rFonts w:ascii="Arial" w:hAnsi="Arial" w:cs="Arial"/>
            <w:color w:val="0062B5"/>
          </w:rPr>
          <w:t>3:1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89" w:history="1">
        <w:r>
          <w:rPr>
            <w:rStyle w:val="Hyperlink"/>
            <w:rFonts w:ascii="Arial" w:hAnsi="Arial" w:cs="Arial"/>
            <w:color w:val="0062B5"/>
          </w:rPr>
          <w:t>7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90" w:history="1">
        <w:r>
          <w:rPr>
            <w:rStyle w:val="Hyperlink"/>
            <w:rFonts w:ascii="Arial" w:hAnsi="Arial" w:cs="Arial"/>
            <w:color w:val="0062B5"/>
          </w:rPr>
          <w:t>14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Abraham’s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example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activity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angelic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four.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report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lastRenderedPageBreak/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activity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plain;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company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altogether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according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cry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it.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(though,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omniscience,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already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knew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accompanying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behalf.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country,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removed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91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18:20-22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92" w:history="1">
        <w:r>
          <w:rPr>
            <w:rStyle w:val="Hyperlink"/>
            <w:rFonts w:ascii="Arial" w:hAnsi="Arial" w:cs="Arial"/>
            <w:color w:val="0062B5"/>
          </w:rPr>
          <w:t>19:1ff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behalf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(acting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fixed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laws,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conducted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plain,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destroyed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93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19:13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94" w:history="1">
        <w:r>
          <w:rPr>
            <w:rStyle w:val="Hyperlink"/>
            <w:rFonts w:ascii="Arial" w:hAnsi="Arial" w:cs="Arial"/>
            <w:color w:val="0062B5"/>
          </w:rPr>
          <w:t>24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carried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escapes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attention;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anything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sovereign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control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removes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bestowing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carries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assigned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behalf.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(Also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capacity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95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15:1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96" w:history="1">
        <w:r>
          <w:rPr>
            <w:rStyle w:val="Hyperlink"/>
            <w:rFonts w:ascii="Arial" w:hAnsi="Arial" w:cs="Arial"/>
            <w:color w:val="0062B5"/>
          </w:rPr>
          <w:t>17</w:t>
        </w:r>
      </w:hyperlink>
      <w:r>
        <w:rPr>
          <w:rFonts w:ascii="Arial" w:hAnsi="Arial" w:cs="Arial"/>
          <w:color w:val="222222"/>
        </w:rPr>
        <w:t>],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undoubtedly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matter.)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(acting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behalf,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capacity)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Tribulation.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must,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necessity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directly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There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alternate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form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under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which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present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government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among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nations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can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find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itself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established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today.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3.</w:t>
      </w:r>
      <w:r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>Earthly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Rulers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Nebuchadnezzar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sense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received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from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their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positions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power,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glory,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honor,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etc.</w:t>
      </w:r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direction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bestowed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possess.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capacity,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Cyrus,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Persia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Daniel’s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Saul,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David’s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Lord’s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anointed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97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15:17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98" w:history="1">
        <w:r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45:1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framework,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wrong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massive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scale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bring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accusations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against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Lord’s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anointed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accusations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reflect,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negative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divinely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leadership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were,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reality,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99" w:history="1">
        <w:r>
          <w:rPr>
            <w:rStyle w:val="Hyperlink"/>
            <w:rFonts w:ascii="Arial" w:hAnsi="Arial" w:cs="Arial"/>
            <w:color w:val="0062B5"/>
          </w:rPr>
          <w:t>Numbers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14:2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00" w:history="1">
        <w:r>
          <w:rPr>
            <w:rStyle w:val="Hyperlink"/>
            <w:rFonts w:ascii="Arial" w:hAnsi="Arial" w:cs="Arial"/>
            <w:color w:val="0062B5"/>
          </w:rPr>
          <w:t>9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hd w:val="clear" w:color="auto" w:fill="FFFFFF"/>
        </w:rPr>
        <w:t>This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why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David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had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anointed,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Saul,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Saul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rebel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(typifying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framework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type).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Saul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recognized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dealt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accordingly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01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15:1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02" w:history="1">
        <w:r>
          <w:rPr>
            <w:rStyle w:val="Hyperlink"/>
            <w:rFonts w:ascii="Arial" w:hAnsi="Arial" w:cs="Arial"/>
            <w:color w:val="0062B5"/>
          </w:rPr>
          <w:t>17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David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refused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stretch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Saul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03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24:6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slay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Amalekite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slain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Saul;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beyond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command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slay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Amalek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(cf.</w:t>
      </w:r>
      <w:r>
        <w:rPr>
          <w:rFonts w:ascii="Arial" w:hAnsi="Arial" w:cs="Arial"/>
          <w:color w:val="222222"/>
        </w:rPr>
        <w:t xml:space="preserve"> </w:t>
      </w:r>
      <w:hyperlink r:id="rId104" w:history="1">
        <w:r>
          <w:rPr>
            <w:rStyle w:val="Hyperlink"/>
            <w:rFonts w:ascii="Arial" w:hAnsi="Arial" w:cs="Arial"/>
            <w:color w:val="0062B5"/>
          </w:rPr>
          <w:t>Deuteronomy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25:17-19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5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lastRenderedPageBreak/>
          <w:t>15:3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particular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Amalekite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slain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Lord’s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anointed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06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26:9-11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7" w:history="1">
        <w:r>
          <w:rPr>
            <w:rStyle w:val="Hyperlink"/>
            <w:rFonts w:ascii="Arial" w:hAnsi="Arial" w:cs="Arial"/>
            <w:color w:val="0062B5"/>
          </w:rPr>
          <w:t>31:3-6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8" w:history="1">
        <w:r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1:14-16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Michael,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contending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Moses,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wouldn’t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a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railing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accusation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remains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today)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Lord’s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anointed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Michael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said,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rebuke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you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09" w:history="1">
        <w:r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28:14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0" w:history="1">
        <w:r>
          <w:rPr>
            <w:rStyle w:val="Hyperlink"/>
            <w:rFonts w:ascii="Arial" w:hAnsi="Arial" w:cs="Arial"/>
            <w:color w:val="0062B5"/>
          </w:rPr>
          <w:t>Jude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1:9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David’s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cursed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Lord’s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anointed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stones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question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asked,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Shall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Shimei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guilty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party]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put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death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this…?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11" w:history="1">
        <w:r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16:5-7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2" w:history="1">
        <w:r>
          <w:rPr>
            <w:rStyle w:val="Hyperlink"/>
            <w:rFonts w:ascii="Arial" w:hAnsi="Arial" w:cs="Arial"/>
            <w:color w:val="0062B5"/>
          </w:rPr>
          <w:t>19:21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Shimei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received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mercy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hands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David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13" w:history="1">
        <w:r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19:22-23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previous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penalty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consideration.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4.</w:t>
      </w:r>
      <w:r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>Christians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Politics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preceding,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insofar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neither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fashion,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reveals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entirely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realm.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states,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our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citizenship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r>
        <w:rPr>
          <w:rFonts w:ascii="Arial" w:hAnsi="Arial" w:cs="Arial"/>
          <w:i/>
          <w:iCs/>
          <w:color w:val="222222"/>
        </w:rPr>
        <w:t>lit</w:t>
      </w:r>
      <w:r>
        <w:rPr>
          <w:rFonts w:ascii="Arial" w:hAnsi="Arial" w:cs="Arial"/>
          <w:color w:val="222222"/>
        </w:rPr>
        <w:t>.,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(the)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heavens];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from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which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also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eagerly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wait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Savior,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Lord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Jesus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Christ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14" w:history="1">
        <w:r>
          <w:rPr>
            <w:rStyle w:val="Hyperlink"/>
            <w:rFonts w:ascii="Arial" w:hAnsi="Arial" w:cs="Arial"/>
            <w:color w:val="0062B5"/>
          </w:rPr>
          <w:t>Philippians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3:20</w:t>
        </w:r>
      </w:hyperlink>
      <w:r>
        <w:rPr>
          <w:rFonts w:ascii="Arial" w:hAnsi="Arial" w:cs="Arial"/>
          <w:color w:val="222222"/>
        </w:rPr>
        <w:t>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citizenship</w:t>
      </w:r>
      <w:r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politeuma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derive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“politics”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politikos</w:t>
      </w:r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Accordingly,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“citizenship”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politeuma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“politics.”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perhaps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conveyed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translating,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activity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.”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activity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warfare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15" w:history="1">
        <w:r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6:10ff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return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today.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objective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overcome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present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warfare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accorded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incumbent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16" w:history="1">
        <w:r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Samuel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1:10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7" w:history="1">
        <w:r>
          <w:rPr>
            <w:rStyle w:val="Hyperlink"/>
            <w:rFonts w:ascii="Arial" w:hAnsi="Arial" w:cs="Arial"/>
            <w:color w:val="0062B5"/>
          </w:rPr>
          <w:t>2:4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8" w:history="1">
        <w:r>
          <w:rPr>
            <w:rStyle w:val="Hyperlink"/>
            <w:rFonts w:ascii="Arial" w:hAnsi="Arial" w:cs="Arial"/>
            <w:color w:val="0062B5"/>
          </w:rPr>
          <w:t>5:3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9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7:13-14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0" w:history="1">
        <w:r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20:23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1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2:26-27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2" w:history="1">
        <w:r>
          <w:rPr>
            <w:rStyle w:val="Hyperlink"/>
            <w:rFonts w:ascii="Arial" w:hAnsi="Arial" w:cs="Arial"/>
            <w:color w:val="0062B5"/>
          </w:rPr>
          <w:t>3:21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3" w:history="1">
        <w:r>
          <w:rPr>
            <w:rStyle w:val="Hyperlink"/>
            <w:rFonts w:ascii="Arial" w:hAnsi="Arial" w:cs="Arial"/>
            <w:color w:val="0062B5"/>
          </w:rPr>
          <w:t>11:15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4" w:history="1">
        <w:r>
          <w:rPr>
            <w:rStyle w:val="Hyperlink"/>
            <w:rFonts w:ascii="Arial" w:hAnsi="Arial" w:cs="Arial"/>
            <w:color w:val="0062B5"/>
          </w:rPr>
          <w:t>19:11ff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(Refer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appendix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additional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information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replacing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replacing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</w:t>
      </w:r>
      <w:hyperlink r:id="rId125" w:history="1">
        <w:r>
          <w:rPr>
            <w:rStyle w:val="Hyperlink"/>
            <w:rFonts w:ascii="Arial" w:hAnsi="Arial" w:cs="Arial"/>
            <w:color w:val="0062B5"/>
          </w:rPr>
          <w:t>Bible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One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-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Most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High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Ruleth,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Appendix,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by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Arlen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Chitwood</w:t>
        </w:r>
      </w:hyperlink>
      <w:r>
        <w:rPr>
          <w:rFonts w:ascii="Arial" w:hAnsi="Arial" w:cs="Arial"/>
          <w:color w:val="222222"/>
        </w:rPr>
        <w:t>].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Also,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site,</w:t>
      </w:r>
      <w:r>
        <w:rPr>
          <w:rFonts w:ascii="Arial" w:hAnsi="Arial" w:cs="Arial"/>
          <w:color w:val="222222"/>
        </w:rPr>
        <w:t xml:space="preserve"> </w:t>
      </w:r>
      <w:hyperlink r:id="rId126" w:anchor="Christians%20and%20Politics" w:history="1">
        <w:r>
          <w:rPr>
            <w:rStyle w:val="Hyperlink"/>
            <w:rFonts w:ascii="Arial" w:hAnsi="Arial" w:cs="Arial"/>
            <w:color w:val="0062B5"/>
          </w:rPr>
          <w:t>Christians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and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Politics</w:t>
        </w:r>
      </w:hyperlink>
      <w:r>
        <w:rPr>
          <w:rFonts w:ascii="Arial" w:hAnsi="Arial" w:cs="Arial"/>
          <w:color w:val="222222"/>
        </w:rPr>
        <w:t>.)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simple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activities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activity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entirely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outlook,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politically,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future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encompass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lies.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running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look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around;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keep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eyes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fixed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distracted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27" w:history="1">
        <w:r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12:1-2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lastRenderedPageBreak/>
        <w:t>Should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choose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lying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control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aspire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office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angel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It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would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impossible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keep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eyes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fixed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ahead.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realms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involvement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completely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incongruous</w:t>
      </w:r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totally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odds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another.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No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engaged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warfare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entangles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himself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with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affairs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life,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please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who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enlisted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soldier.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also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anyone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competes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athletics,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crowned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unless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competes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according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rules.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28" w:history="1">
        <w:r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2:4-5</w:t>
        </w:r>
      </w:hyperlink>
      <w:r>
        <w:rPr>
          <w:rFonts w:ascii="Arial" w:hAnsi="Arial" w:cs="Arial"/>
          <w:color w:val="222222"/>
        </w:rPr>
        <w:t>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short,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affairs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29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4:1-8</w:t>
        </w:r>
      </w:hyperlink>
      <w:r>
        <w:rPr>
          <w:rFonts w:ascii="Arial" w:hAnsi="Arial" w:cs="Arial"/>
          <w:color w:val="222222"/>
        </w:rPr>
        <w:t>).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</w:rPr>
        <w:t>Future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Government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Earth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destined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administered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man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hyperlink r:id="rId130" w:history="1">
        <w:r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11:29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gifts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calling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God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are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without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repentance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[‘without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change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mind’].”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change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mind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existence.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ruled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angels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31" w:history="1">
        <w:r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2:5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opens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closes;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central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redemption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framework.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redemption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realized,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engineer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thrust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thwart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scene,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seed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serpent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32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3:15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We’re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though,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Scripture,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6,000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Seed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Victor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33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3:15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4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7:11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5" w:history="1">
        <w:r>
          <w:rPr>
            <w:rStyle w:val="Hyperlink"/>
            <w:rFonts w:ascii="Arial" w:hAnsi="Arial" w:cs="Arial"/>
            <w:color w:val="0062B5"/>
          </w:rPr>
          <w:t>11:36-45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6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19:11ff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realized.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1.</w:t>
      </w:r>
      <w:r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>Day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Antichrist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power,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throne,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great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authority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37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13:2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beginning;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turn,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whomsoever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wishes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38" w:history="1">
        <w:r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28:14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9" w:history="1">
        <w:r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4:5-6</w:t>
        </w:r>
      </w:hyperlink>
      <w:r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exactly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middle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Tribulation.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offered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temptation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40" w:history="1">
        <w:r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4:5-6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Antichrist,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unlike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accept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offer,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capacity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one-half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resulting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troublous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parallel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6,000-year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history.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states,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there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great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tribulation,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such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has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been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since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beginning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world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until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this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time,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ever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shall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unless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those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days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were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shortened,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no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flesh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would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saved;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but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for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elect’s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sake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those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days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will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shortened.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41" w:history="1">
        <w:r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24:21-22</w:t>
        </w:r>
      </w:hyperlink>
      <w:r>
        <w:rPr>
          <w:rFonts w:ascii="Arial" w:hAnsi="Arial" w:cs="Arial"/>
          <w:color w:val="222222"/>
        </w:rPr>
        <w:t>)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lastRenderedPageBreak/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elect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“Israel.”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Israel’s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sake,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shortened.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return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system.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i/>
          <w:iCs/>
          <w:color w:val="222222"/>
        </w:rPr>
        <w:t>times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Gentiles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fatal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blow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smiting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image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feet,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42" w:history="1">
        <w:r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2:34-35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43" w:history="1">
        <w:r>
          <w:rPr>
            <w:rStyle w:val="Hyperlink"/>
            <w:rFonts w:ascii="Arial" w:hAnsi="Arial" w:cs="Arial"/>
            <w:color w:val="0062B5"/>
          </w:rPr>
          <w:t>44-45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Babylon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destroyed,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Antichrist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down,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bound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abyss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1,000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hyperlink r:id="rId144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18:1-20:2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“Man’s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Day”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sequence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events,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close;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co-heirs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government.</w:t>
      </w:r>
      <w:r>
        <w:rPr>
          <w:rFonts w:ascii="Arial" w:hAnsi="Arial" w:cs="Arial"/>
          <w:color w:val="222222"/>
        </w:rPr>
        <w:t xml:space="preserve"> 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i/>
          <w:iCs/>
          <w:color w:val="222222"/>
        </w:rPr>
        <w:t>2.</w:t>
      </w:r>
      <w:r>
        <w:rPr>
          <w:rFonts w:ascii="Arial" w:hAnsi="Arial" w:cs="Arial"/>
          <w:i/>
          <w:iCs/>
          <w:color w:val="222222"/>
        </w:rPr>
        <w:t xml:space="preserve">  </w:t>
      </w:r>
      <w:r>
        <w:rPr>
          <w:rFonts w:ascii="Arial" w:hAnsi="Arial" w:cs="Arial"/>
          <w:i/>
          <w:iCs/>
          <w:color w:val="222222"/>
        </w:rPr>
        <w:t>Day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Christ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co-heirs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ascend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jointly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exercise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proper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head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from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heavens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earth.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heavens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exercising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145" w:history="1">
        <w:r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21:43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46" w:history="1">
        <w:r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2:9-10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47" w:history="1">
        <w:r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3:21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on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earth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reigning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David’s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midst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cf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48" w:history="1">
        <w:r>
          <w:rPr>
            <w:rStyle w:val="Hyperlink"/>
            <w:rFonts w:ascii="Arial" w:hAnsi="Arial" w:cs="Arial"/>
            <w:color w:val="0062B5"/>
          </w:rPr>
          <w:t>Joel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2:27-32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49" w:history="1">
        <w:r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1:31-33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emanate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from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Jerusalem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above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and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from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Jerusalem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below,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through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seed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(Christ,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Church).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turn,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Abraham,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fulfilling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hyperlink r:id="rId150" w:history="1">
        <w:r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>
          <w:rPr>
            <w:rStyle w:val="Hyperlink"/>
            <w:rFonts w:ascii="Arial" w:hAnsi="Arial" w:cs="Arial"/>
            <w:color w:val="0062B5"/>
          </w:rPr>
          <w:t>12:3</w:t>
        </w:r>
      </w:hyperlink>
      <w:r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51" w:history="1">
        <w:r>
          <w:rPr>
            <w:rStyle w:val="Hyperlink"/>
            <w:rFonts w:ascii="Arial" w:hAnsi="Arial" w:cs="Arial"/>
            <w:color w:val="0062B5"/>
          </w:rPr>
          <w:t>22:17-18</w:t>
        </w:r>
      </w:hyperlink>
      <w:r>
        <w:rPr>
          <w:rFonts w:ascii="Arial" w:hAnsi="Arial" w:cs="Arial"/>
          <w:color w:val="222222"/>
        </w:rPr>
        <w:t>.</w:t>
      </w: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4B00E4" w:rsidRDefault="004B00E4" w:rsidP="004B00E4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realization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existence.</w:t>
      </w:r>
      <w:r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ushered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1,000-year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period,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followed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eternity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endless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ages,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ultimately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universe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well.</w:t>
      </w:r>
    </w:p>
    <w:p w:rsidR="005D0AF6" w:rsidRDefault="005D0AF6" w:rsidP="004B00E4">
      <w:pPr>
        <w:rPr>
          <w:rFonts w:ascii="Arial" w:hAnsi="Arial" w:cs="Arial"/>
          <w:szCs w:val="24"/>
        </w:rPr>
      </w:pPr>
    </w:p>
    <w:sectPr w:rsidR="005D0AF6" w:rsidSect="005D0AF6">
      <w:footerReference w:type="even" r:id="rId152"/>
      <w:footerReference w:type="default" r:id="rId153"/>
      <w:pgSz w:w="12240" w:h="15840"/>
      <w:pgMar w:top="576" w:right="720" w:bottom="187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65" w:rsidRDefault="00CB0065">
      <w:r>
        <w:separator/>
      </w:r>
    </w:p>
  </w:endnote>
  <w:endnote w:type="continuationSeparator" w:id="0">
    <w:p w:rsidR="00CB0065" w:rsidRDefault="00CB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D6E" w:rsidRDefault="00654BA9" w:rsidP="00EC1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D6E" w:rsidRDefault="00CB0065" w:rsidP="000530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D6E" w:rsidRDefault="00654BA9" w:rsidP="00EC1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0E4">
      <w:rPr>
        <w:rStyle w:val="PageNumber"/>
        <w:noProof/>
      </w:rPr>
      <w:t>9</w:t>
    </w:r>
    <w:r>
      <w:rPr>
        <w:rStyle w:val="PageNumber"/>
      </w:rPr>
      <w:fldChar w:fldCharType="end"/>
    </w:r>
  </w:p>
  <w:p w:rsidR="000F0D6E" w:rsidRDefault="00CB0065" w:rsidP="000530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65" w:rsidRDefault="00CB0065">
      <w:r>
        <w:separator/>
      </w:r>
    </w:p>
  </w:footnote>
  <w:footnote w:type="continuationSeparator" w:id="0">
    <w:p w:rsidR="00CB0065" w:rsidRDefault="00CB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6"/>
    <w:rsid w:val="003F0BFD"/>
    <w:rsid w:val="004B00E4"/>
    <w:rsid w:val="005736CA"/>
    <w:rsid w:val="005D0AF6"/>
    <w:rsid w:val="00624043"/>
    <w:rsid w:val="00654BA9"/>
    <w:rsid w:val="00774C51"/>
    <w:rsid w:val="007B5CAD"/>
    <w:rsid w:val="007D0096"/>
    <w:rsid w:val="00B51BB6"/>
    <w:rsid w:val="00BC7EF5"/>
    <w:rsid w:val="00C34515"/>
    <w:rsid w:val="00CB0065"/>
    <w:rsid w:val="00F8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CEF42-8D52-49A6-AFE8-8E065017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F6"/>
    <w:rPr>
      <w:rFonts w:ascii="Times" w:eastAsia="Times" w:hAnsi="Times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0AF6"/>
    <w:rPr>
      <w:color w:val="0000FF"/>
      <w:u w:val="single"/>
    </w:rPr>
  </w:style>
  <w:style w:type="paragraph" w:styleId="Footer">
    <w:name w:val="footer"/>
    <w:basedOn w:val="Normal"/>
    <w:link w:val="FooterChar"/>
    <w:rsid w:val="005D0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0AF6"/>
    <w:rPr>
      <w:rFonts w:ascii="Times" w:eastAsia="Times" w:hAnsi="Times" w:cs="Times New Roman"/>
      <w:color w:val="auto"/>
      <w:szCs w:val="20"/>
    </w:rPr>
  </w:style>
  <w:style w:type="character" w:styleId="PageNumber">
    <w:name w:val="page number"/>
    <w:basedOn w:val="DefaultParagraphFont"/>
    <w:rsid w:val="005D0AF6"/>
  </w:style>
  <w:style w:type="character" w:styleId="FollowedHyperlink">
    <w:name w:val="FollowedHyperlink"/>
    <w:basedOn w:val="DefaultParagraphFont"/>
    <w:uiPriority w:val="99"/>
    <w:semiHidden/>
    <w:unhideWhenUsed/>
    <w:rsid w:val="00573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6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09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6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8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46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06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6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76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492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9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85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Revelation+11.4&amp;t=NKJV" TargetMode="External"/><Relationship Id="rId117" Type="http://schemas.openxmlformats.org/officeDocument/2006/relationships/hyperlink" Target="https://www.blueletterbible.org/search/preSearch.cfm?Criteria=2Samuel+2.4&amp;t=NKJV" TargetMode="External"/><Relationship Id="rId21" Type="http://schemas.openxmlformats.org/officeDocument/2006/relationships/hyperlink" Target="https://www.blueletterbible.org/search/preSearch.cfm?Criteria=Genesis+1.2-25&amp;t=NKJV" TargetMode="External"/><Relationship Id="rId42" Type="http://schemas.openxmlformats.org/officeDocument/2006/relationships/hyperlink" Target="https://www.blueletterbible.org/search/preSearch.cfm?Criteria=Psalm+8.4-6&amp;t=NKJV" TargetMode="External"/><Relationship Id="rId47" Type="http://schemas.openxmlformats.org/officeDocument/2006/relationships/hyperlink" Target="https://www.blueletterbible.org/search/preSearch.cfm?Criteria=Daniel+10.21&amp;t=NKJV" TargetMode="External"/><Relationship Id="rId63" Type="http://schemas.openxmlformats.org/officeDocument/2006/relationships/hyperlink" Target="https://www.blueletterbible.org/search/preSearch.cfm?Criteria=Daniel+4.32&amp;t=NKJV" TargetMode="External"/><Relationship Id="rId68" Type="http://schemas.openxmlformats.org/officeDocument/2006/relationships/hyperlink" Target="https://www.blueletterbible.org/search/preSearch.cfm?Criteria=Exodus+19.3&amp;t=NKJV" TargetMode="External"/><Relationship Id="rId84" Type="http://schemas.openxmlformats.org/officeDocument/2006/relationships/hyperlink" Target="https://www.blueletterbible.org/search/preSearch.cfm?Criteria=Revelation+2.1&amp;t=NKJV" TargetMode="External"/><Relationship Id="rId89" Type="http://schemas.openxmlformats.org/officeDocument/2006/relationships/hyperlink" Target="https://www.blueletterbible.org/search/preSearch.cfm?Criteria=Revelation+3.7&amp;t=NKJV" TargetMode="External"/><Relationship Id="rId112" Type="http://schemas.openxmlformats.org/officeDocument/2006/relationships/hyperlink" Target="https://www.blueletterbible.org/search/preSearch.cfm?Criteria=2Samuel+19.21&amp;t=NKJV" TargetMode="External"/><Relationship Id="rId133" Type="http://schemas.openxmlformats.org/officeDocument/2006/relationships/hyperlink" Target="https://www.blueletterbible.org/search/preSearch.cfm?Criteria=Genesis+3.15&amp;t=NKJV" TargetMode="External"/><Relationship Id="rId138" Type="http://schemas.openxmlformats.org/officeDocument/2006/relationships/hyperlink" Target="https://www.blueletterbible.org/search/preSearch.cfm?Criteria=Ezekiel+28.14&amp;t=NKJV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blueletterbible.org/search/preSearch.cfm?Criteria=Genesis+1.1&amp;t=NKJV" TargetMode="External"/><Relationship Id="rId107" Type="http://schemas.openxmlformats.org/officeDocument/2006/relationships/hyperlink" Target="https://www.blueletterbible.org/search/preSearch.cfm?Criteria=1Samuel+31.3-6&amp;t=NKJV" TargetMode="External"/><Relationship Id="rId11" Type="http://schemas.openxmlformats.org/officeDocument/2006/relationships/hyperlink" Target="https://www.blueletterbible.org/search/preSearch.cfm?Criteria=Revelation+11.15&amp;t=NKJV" TargetMode="External"/><Relationship Id="rId32" Type="http://schemas.openxmlformats.org/officeDocument/2006/relationships/hyperlink" Target="https://www.blueletterbible.org/search/preSearch.cfm?Criteria=Daniel+10.14&amp;t=NKJV" TargetMode="External"/><Relationship Id="rId37" Type="http://schemas.openxmlformats.org/officeDocument/2006/relationships/hyperlink" Target="https://www.blueletterbible.org/search/preSearch.cfm?Criteria=Daniel+11.5ff&amp;t=NKJV" TargetMode="External"/><Relationship Id="rId53" Type="http://schemas.openxmlformats.org/officeDocument/2006/relationships/hyperlink" Target="https://www.blueletterbible.org/search/preSearch.cfm?Criteria=Daniel+4.32&amp;t=NKJV" TargetMode="External"/><Relationship Id="rId58" Type="http://schemas.openxmlformats.org/officeDocument/2006/relationships/hyperlink" Target="https://www.blueletterbible.org/search/preSearch.cfm?Criteria=Daniel+4.32&amp;t=NKJV" TargetMode="External"/><Relationship Id="rId74" Type="http://schemas.openxmlformats.org/officeDocument/2006/relationships/hyperlink" Target="https://www.blueletterbible.org/search/preSearch.cfm?Criteria=Revelation+7.1&amp;t=NKJV" TargetMode="External"/><Relationship Id="rId79" Type="http://schemas.openxmlformats.org/officeDocument/2006/relationships/hyperlink" Target="https://www.blueletterbible.org/search/preSearch.cfm?Criteria=Revelation+16.1&amp;t=NKJV" TargetMode="External"/><Relationship Id="rId102" Type="http://schemas.openxmlformats.org/officeDocument/2006/relationships/hyperlink" Target="https://www.blueletterbible.org/search/preSearch.cfm?Criteria=1Samuel+15.17&amp;t=NKJV" TargetMode="External"/><Relationship Id="rId123" Type="http://schemas.openxmlformats.org/officeDocument/2006/relationships/hyperlink" Target="https://www.blueletterbible.org/search/preSearch.cfm?Criteria=Revelation+11.15&amp;t=NKJV" TargetMode="External"/><Relationship Id="rId128" Type="http://schemas.openxmlformats.org/officeDocument/2006/relationships/hyperlink" Target="https://www.blueletterbible.org/search/preSearch.cfm?Criteria=2Timothy+2.4-5&amp;t=NKJV" TargetMode="External"/><Relationship Id="rId144" Type="http://schemas.openxmlformats.org/officeDocument/2006/relationships/hyperlink" Target="https://www.blueletterbible.org/search/preSearch.cfm?Criteria=Revelation+18.1-20.2&amp;t=NKJV" TargetMode="External"/><Relationship Id="rId149" Type="http://schemas.openxmlformats.org/officeDocument/2006/relationships/hyperlink" Target="https://www.blueletterbible.org/search/preSearch.cfm?Criteria=Luke+1.31-33&amp;t=NKJV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blueletterbible.org/search/preSearch.cfm?Criteria=Revelation+3.14&amp;t=NKJV" TargetMode="External"/><Relationship Id="rId95" Type="http://schemas.openxmlformats.org/officeDocument/2006/relationships/hyperlink" Target="https://www.blueletterbible.org/search/preSearch.cfm?Criteria=1Samuel+15.1&amp;t=NKJV" TargetMode="External"/><Relationship Id="rId22" Type="http://schemas.openxmlformats.org/officeDocument/2006/relationships/hyperlink" Target="https://www.blueletterbible.org/search/preSearch.cfm?Criteria=Genesis+1.26-28&amp;t=NKJV" TargetMode="External"/><Relationship Id="rId27" Type="http://schemas.openxmlformats.org/officeDocument/2006/relationships/hyperlink" Target="https://www.blueletterbible.org/search/preSearch.cfm?Criteria=Daniel+10.5-7&amp;t=NKJV" TargetMode="External"/><Relationship Id="rId43" Type="http://schemas.openxmlformats.org/officeDocument/2006/relationships/hyperlink" Target="https://www.blueletterbible.org/search/preSearch.cfm?Criteria=Hebrews+2.7-8&amp;t=NKJV" TargetMode="External"/><Relationship Id="rId48" Type="http://schemas.openxmlformats.org/officeDocument/2006/relationships/hyperlink" Target="https://www.blueletterbible.org/search/preSearch.cfm?Criteria=Exodus+19.5-6&amp;t=NKJV" TargetMode="External"/><Relationship Id="rId64" Type="http://schemas.openxmlformats.org/officeDocument/2006/relationships/hyperlink" Target="https://www.blueletterbible.org/search/preSearch.cfm?Criteria=Daniel+4.32ff&amp;t=NKJV" TargetMode="External"/><Relationship Id="rId69" Type="http://schemas.openxmlformats.org/officeDocument/2006/relationships/hyperlink" Target="https://www.blueletterbible.org/search/preSearch.cfm?Criteria=Exodus+24.16-18&amp;t=NKJV" TargetMode="External"/><Relationship Id="rId113" Type="http://schemas.openxmlformats.org/officeDocument/2006/relationships/hyperlink" Target="https://www.blueletterbible.org/search/preSearch.cfm?Criteria=2Samuel+19.22-23&amp;t=NKJV" TargetMode="External"/><Relationship Id="rId118" Type="http://schemas.openxmlformats.org/officeDocument/2006/relationships/hyperlink" Target="https://www.blueletterbible.org/search/preSearch.cfm?Criteria=2Samuel+5.3&amp;t=NKJV" TargetMode="External"/><Relationship Id="rId134" Type="http://schemas.openxmlformats.org/officeDocument/2006/relationships/hyperlink" Target="https://www.blueletterbible.org/search/preSearch.cfm?Criteria=Daniel+7.11&amp;t=NKJV" TargetMode="External"/><Relationship Id="rId139" Type="http://schemas.openxmlformats.org/officeDocument/2006/relationships/hyperlink" Target="https://www.blueletterbible.org/search/preSearch.cfm?Criteria=Luke+4.5-6&amp;t=NKJV" TargetMode="External"/><Relationship Id="rId80" Type="http://schemas.openxmlformats.org/officeDocument/2006/relationships/hyperlink" Target="https://www.blueletterbible.org/search/preSearch.cfm?Criteria=Revelation+17.1&amp;t=NKJV" TargetMode="External"/><Relationship Id="rId85" Type="http://schemas.openxmlformats.org/officeDocument/2006/relationships/hyperlink" Target="https://www.blueletterbible.org/search/preSearch.cfm?Criteria=Revelation+2.8&amp;t=NKJV" TargetMode="External"/><Relationship Id="rId150" Type="http://schemas.openxmlformats.org/officeDocument/2006/relationships/hyperlink" Target="https://www.blueletterbible.org/search/preSearch.cfm?Criteria=Genesis+12.3&amp;t=NKJV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koffeekupkandor.com/gods-word-two.php" TargetMode="External"/><Relationship Id="rId17" Type="http://schemas.openxmlformats.org/officeDocument/2006/relationships/hyperlink" Target="https://www.blueletterbible.org/search/preSearch.cfm?Criteria=Ezekiel+28.14-15&amp;t=NKJV" TargetMode="External"/><Relationship Id="rId25" Type="http://schemas.openxmlformats.org/officeDocument/2006/relationships/hyperlink" Target="https://www.blueletterbible.org/search/preSearch.cfm?Criteria=Genesis+1.26ff&amp;t=NKJV" TargetMode="External"/><Relationship Id="rId33" Type="http://schemas.openxmlformats.org/officeDocument/2006/relationships/hyperlink" Target="https://www.blueletterbible.org/search/preSearch.cfm?Criteria=Daniel+10.4&amp;t=NKJV" TargetMode="External"/><Relationship Id="rId38" Type="http://schemas.openxmlformats.org/officeDocument/2006/relationships/hyperlink" Target="https://www.blueletterbible.org/search/preSearch.cfm?Criteria=Daniel+8.9ff&amp;t=NKJV" TargetMode="External"/><Relationship Id="rId46" Type="http://schemas.openxmlformats.org/officeDocument/2006/relationships/hyperlink" Target="https://www.blueletterbible.org/search/preSearch.cfm?Criteria=Deuteronomy+7.6&amp;t=NKJV" TargetMode="External"/><Relationship Id="rId59" Type="http://schemas.openxmlformats.org/officeDocument/2006/relationships/hyperlink" Target="https://www.blueletterbible.org/search/preSearch.cfm?Criteria=Daniel+5.18&amp;t=NKJV" TargetMode="External"/><Relationship Id="rId67" Type="http://schemas.openxmlformats.org/officeDocument/2006/relationships/hyperlink" Target="https://www.blueletterbible.org/search/preSearch.cfm?Criteria=Daniel+5.18-20&amp;t=NKJV" TargetMode="External"/><Relationship Id="rId103" Type="http://schemas.openxmlformats.org/officeDocument/2006/relationships/hyperlink" Target="https://www.blueletterbible.org/search/preSearch.cfm?Criteria=1Samuel+24.6&amp;t=NKJV" TargetMode="External"/><Relationship Id="rId108" Type="http://schemas.openxmlformats.org/officeDocument/2006/relationships/hyperlink" Target="https://www.blueletterbible.org/search/preSearch.cfm?Criteria=2Samuel+1.14-16&amp;t=NKJV" TargetMode="External"/><Relationship Id="rId116" Type="http://schemas.openxmlformats.org/officeDocument/2006/relationships/hyperlink" Target="https://www.blueletterbible.org/search/preSearch.cfm?Criteria=2Samuel+1.10&amp;t=NKJV" TargetMode="External"/><Relationship Id="rId124" Type="http://schemas.openxmlformats.org/officeDocument/2006/relationships/hyperlink" Target="https://www.blueletterbible.org/search/preSearch.cfm?Criteria=Revelation+19.11ff&amp;t=NKJV" TargetMode="External"/><Relationship Id="rId129" Type="http://schemas.openxmlformats.org/officeDocument/2006/relationships/hyperlink" Target="https://www.blueletterbible.org/search/preSearch.cfm?Criteria=1Corinthians+4.1-8&amp;t=NKJV" TargetMode="External"/><Relationship Id="rId137" Type="http://schemas.openxmlformats.org/officeDocument/2006/relationships/hyperlink" Target="https://www.blueletterbible.org/search/preSearch.cfm?Criteria=Revelation+13.2&amp;t=NKJV" TargetMode="External"/><Relationship Id="rId20" Type="http://schemas.openxmlformats.org/officeDocument/2006/relationships/hyperlink" Target="https://www.blueletterbible.org/search/preSearch.cfm?Criteria=Revelation+12.4&amp;t=NKJV" TargetMode="External"/><Relationship Id="rId41" Type="http://schemas.openxmlformats.org/officeDocument/2006/relationships/hyperlink" Target="https://www.blueletterbible.org/search/preSearch.cfm?Criteria=Daniel+4.26&amp;t=NKJV" TargetMode="External"/><Relationship Id="rId54" Type="http://schemas.openxmlformats.org/officeDocument/2006/relationships/hyperlink" Target="https://www.blueletterbible.org/search/preSearch.cfm?Criteria=Daniel+4.37-45&amp;t=NKJV" TargetMode="External"/><Relationship Id="rId62" Type="http://schemas.openxmlformats.org/officeDocument/2006/relationships/hyperlink" Target="https://www.blueletterbible.org/search/preSearch.cfm?Criteria=Daniel+4.25&amp;t=NKJV" TargetMode="External"/><Relationship Id="rId70" Type="http://schemas.openxmlformats.org/officeDocument/2006/relationships/hyperlink" Target="https://www.blueletterbible.org/search/preSearch.cfm?Criteria=Acts+7.38&amp;t=NKJV" TargetMode="External"/><Relationship Id="rId75" Type="http://schemas.openxmlformats.org/officeDocument/2006/relationships/hyperlink" Target="https://www.blueletterbible.org/search/preSearch.cfm?Criteria=Revelation+8.2&amp;t=NKJV" TargetMode="External"/><Relationship Id="rId83" Type="http://schemas.openxmlformats.org/officeDocument/2006/relationships/hyperlink" Target="https://www.blueletterbible.org/search/preSearch.cfm?Criteria=Hebrews+1.13-14&amp;t=NKJV" TargetMode="External"/><Relationship Id="rId88" Type="http://schemas.openxmlformats.org/officeDocument/2006/relationships/hyperlink" Target="https://www.blueletterbible.org/search/preSearch.cfm?Criteria=Revelation+3.1&amp;t=NKJV" TargetMode="External"/><Relationship Id="rId91" Type="http://schemas.openxmlformats.org/officeDocument/2006/relationships/hyperlink" Target="https://www.blueletterbible.org/search/preSearch.cfm?Criteria=Genesis+18.20-22&amp;t=NKJV" TargetMode="External"/><Relationship Id="rId96" Type="http://schemas.openxmlformats.org/officeDocument/2006/relationships/hyperlink" Target="https://www.blueletterbible.org/search/preSearch.cfm?Criteria=1Samuel+15.17&amp;t=NKJV" TargetMode="External"/><Relationship Id="rId111" Type="http://schemas.openxmlformats.org/officeDocument/2006/relationships/hyperlink" Target="https://www.blueletterbible.org/search/preSearch.cfm?Criteria=2Samuel+16.5-7&amp;t=NKJV" TargetMode="External"/><Relationship Id="rId132" Type="http://schemas.openxmlformats.org/officeDocument/2006/relationships/hyperlink" Target="https://www.blueletterbible.org/search/preSearch.cfm?Criteria=Genesis+3.15&amp;t=NKJV" TargetMode="External"/><Relationship Id="rId140" Type="http://schemas.openxmlformats.org/officeDocument/2006/relationships/hyperlink" Target="https://www.blueletterbible.org/search/preSearch.cfm?Criteria=Luke+4.5-6&amp;t=NKJV" TargetMode="External"/><Relationship Id="rId145" Type="http://schemas.openxmlformats.org/officeDocument/2006/relationships/hyperlink" Target="https://www.blueletterbible.org/search/preSearch.cfm?Criteria=Matthew+21.43&amp;t=NKJV" TargetMode="External"/><Relationship Id="rId15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Revelation+6.1ff&amp;t=NKJV" TargetMode="External"/><Relationship Id="rId23" Type="http://schemas.openxmlformats.org/officeDocument/2006/relationships/hyperlink" Target="https://www.blueletterbible.org/search/preSearch.cfm?Criteria=Genesis+1.1&amp;t=NKJV" TargetMode="External"/><Relationship Id="rId28" Type="http://schemas.openxmlformats.org/officeDocument/2006/relationships/hyperlink" Target="https://www.blueletterbible.org/search/preSearch.cfm?Criteria=Daniel+10.10ff&amp;t=NKJV" TargetMode="External"/><Relationship Id="rId36" Type="http://schemas.openxmlformats.org/officeDocument/2006/relationships/hyperlink" Target="https://www.blueletterbible.org/search/preSearch.cfm?Criteria=Daniel+8.3-8&amp;t=NKJV" TargetMode="External"/><Relationship Id="rId49" Type="http://schemas.openxmlformats.org/officeDocument/2006/relationships/hyperlink" Target="https://www.koffeekupkandor.com/gods-word-six.php" TargetMode="External"/><Relationship Id="rId57" Type="http://schemas.openxmlformats.org/officeDocument/2006/relationships/hyperlink" Target="https://www.blueletterbible.org/search/preSearch.cfm?Criteria=Daniel+4.25&amp;t=NKJV" TargetMode="External"/><Relationship Id="rId106" Type="http://schemas.openxmlformats.org/officeDocument/2006/relationships/hyperlink" Target="https://www.blueletterbible.org/search/preSearch.cfm?Criteria=1Samuel+26.9-11&amp;t=NKJV" TargetMode="External"/><Relationship Id="rId114" Type="http://schemas.openxmlformats.org/officeDocument/2006/relationships/hyperlink" Target="https://www.blueletterbible.org/search/preSearch.cfm?Criteria=Philippians+3.20&amp;t=NKJV" TargetMode="External"/><Relationship Id="rId119" Type="http://schemas.openxmlformats.org/officeDocument/2006/relationships/hyperlink" Target="https://www.blueletterbible.org/search/preSearch.cfm?Criteria=Daniel+7.13-14&amp;t=NKJV" TargetMode="External"/><Relationship Id="rId127" Type="http://schemas.openxmlformats.org/officeDocument/2006/relationships/hyperlink" Target="https://www.blueletterbible.org/search/preSearch.cfm?Criteria=Hebrews+12.1-2&amp;t=NKJV" TargetMode="External"/><Relationship Id="rId10" Type="http://schemas.openxmlformats.org/officeDocument/2006/relationships/hyperlink" Target="https://www.blueletterbible.org/search/preSearch.cfm?Criteria=Matthew+4.8&amp;t=NKJV" TargetMode="External"/><Relationship Id="rId31" Type="http://schemas.openxmlformats.org/officeDocument/2006/relationships/hyperlink" Target="https://www.blueletterbible.org/search/preSearch.cfm?Criteria=Daniel+12&amp;t=NKJV" TargetMode="External"/><Relationship Id="rId44" Type="http://schemas.openxmlformats.org/officeDocument/2006/relationships/hyperlink" Target="https://www.blueletterbible.org/search/preSearch.cfm?Criteria=Revelation+12.4&amp;t=NKJV" TargetMode="External"/><Relationship Id="rId52" Type="http://schemas.openxmlformats.org/officeDocument/2006/relationships/hyperlink" Target="https://www.blueletterbible.org/search/preSearch.cfm?Criteria=Daniel+4.23-26&amp;t=NKJV" TargetMode="External"/><Relationship Id="rId60" Type="http://schemas.openxmlformats.org/officeDocument/2006/relationships/hyperlink" Target="https://www.blueletterbible.org/search/preSearch.cfm?Criteria=Daniel+4.30&amp;t=NKJV" TargetMode="External"/><Relationship Id="rId65" Type="http://schemas.openxmlformats.org/officeDocument/2006/relationships/hyperlink" Target="https://www.blueletterbible.org/search/preSearch.cfm?Criteria=Daniel+4.17&amp;t=NKJV" TargetMode="External"/><Relationship Id="rId73" Type="http://schemas.openxmlformats.org/officeDocument/2006/relationships/hyperlink" Target="https://www.blueletterbible.org/search/preSearch.cfm?Criteria=Hebrews+2.2&amp;t=NKJV" TargetMode="External"/><Relationship Id="rId78" Type="http://schemas.openxmlformats.org/officeDocument/2006/relationships/hyperlink" Target="https://www.blueletterbible.org/search/preSearch.cfm?Criteria=Revelation+15.1&amp;t=NKJV" TargetMode="External"/><Relationship Id="rId81" Type="http://schemas.openxmlformats.org/officeDocument/2006/relationships/hyperlink" Target="https://www.blueletterbible.org/search/preSearch.cfm?Criteria=Revelation+18.1&amp;t=NKJV" TargetMode="External"/><Relationship Id="rId86" Type="http://schemas.openxmlformats.org/officeDocument/2006/relationships/hyperlink" Target="https://www.blueletterbible.org/search/preSearch.cfm?Criteria=Revelation+2.12&amp;t=NKJV" TargetMode="External"/><Relationship Id="rId94" Type="http://schemas.openxmlformats.org/officeDocument/2006/relationships/hyperlink" Target="https://www.blueletterbible.org/search/preSearch.cfm?Criteria=Genesis+19.24&amp;t=NKJV" TargetMode="External"/><Relationship Id="rId99" Type="http://schemas.openxmlformats.org/officeDocument/2006/relationships/hyperlink" Target="https://www.blueletterbible.org/search/preSearch.cfm?Criteria=Numbers+14.2&amp;t=NKJV" TargetMode="External"/><Relationship Id="rId101" Type="http://schemas.openxmlformats.org/officeDocument/2006/relationships/hyperlink" Target="https://www.blueletterbible.org/search/preSearch.cfm?Criteria=1Samuel+15.1&amp;t=NKJV" TargetMode="External"/><Relationship Id="rId122" Type="http://schemas.openxmlformats.org/officeDocument/2006/relationships/hyperlink" Target="https://www.blueletterbible.org/search/preSearch.cfm?Criteria=Revelation+3.21&amp;t=NKJV" TargetMode="External"/><Relationship Id="rId130" Type="http://schemas.openxmlformats.org/officeDocument/2006/relationships/hyperlink" Target="https://www.blueletterbible.org/search/preSearch.cfm?Criteria=Romans+11.29&amp;t=NKJV" TargetMode="External"/><Relationship Id="rId135" Type="http://schemas.openxmlformats.org/officeDocument/2006/relationships/hyperlink" Target="https://www.blueletterbible.org/search/preSearch.cfm?Criteria=Daniel+11.36-45&amp;t=NKJV" TargetMode="External"/><Relationship Id="rId143" Type="http://schemas.openxmlformats.org/officeDocument/2006/relationships/hyperlink" Target="https://www.blueletterbible.org/search/preSearch.cfm?Criteria=Daniel+2.44-45&amp;t=NKJV" TargetMode="External"/><Relationship Id="rId148" Type="http://schemas.openxmlformats.org/officeDocument/2006/relationships/hyperlink" Target="https://www.blueletterbible.org/search/preSearch.cfm?Criteria=Joel+2.27-32&amp;t=NKJV" TargetMode="External"/><Relationship Id="rId151" Type="http://schemas.openxmlformats.org/officeDocument/2006/relationships/hyperlink" Target="https://www.blueletterbible.org/search/preSearch.cfm?Criteria=Genesis+22.17-18&amp;t=NKJ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lueletterbible.org/search/preSearch.cfm?Criteria=Revelation+11.15&amp;t=ASV" TargetMode="External"/><Relationship Id="rId13" Type="http://schemas.openxmlformats.org/officeDocument/2006/relationships/hyperlink" Target="https://www.koffeekupkandor.com/gods-word-two.php" TargetMode="External"/><Relationship Id="rId18" Type="http://schemas.openxmlformats.org/officeDocument/2006/relationships/hyperlink" Target="https://www.blueletterbible.org/search/preSearch.cfm?Criteria=Matthew+25.41&amp;t=NKJV" TargetMode="External"/><Relationship Id="rId39" Type="http://schemas.openxmlformats.org/officeDocument/2006/relationships/hyperlink" Target="https://www.blueletterbible.org/search/preSearch.cfm?Criteria=Daniel+10.13&amp;t=NKJV" TargetMode="External"/><Relationship Id="rId109" Type="http://schemas.openxmlformats.org/officeDocument/2006/relationships/hyperlink" Target="https://www.blueletterbible.org/search/preSearch.cfm?Criteria=Ezekiel+28.14&amp;t=NKJV" TargetMode="External"/><Relationship Id="rId34" Type="http://schemas.openxmlformats.org/officeDocument/2006/relationships/hyperlink" Target="https://www.blueletterbible.org/search/preSearch.cfm?Criteria=Daniel+11.45-12.3&amp;t=NKJV" TargetMode="External"/><Relationship Id="rId50" Type="http://schemas.openxmlformats.org/officeDocument/2006/relationships/hyperlink" Target="https://www.koffeekupkandor.com/gods-word-six.php" TargetMode="External"/><Relationship Id="rId55" Type="http://schemas.openxmlformats.org/officeDocument/2006/relationships/hyperlink" Target="https://www.blueletterbible.org/search/preSearch.cfm?Criteria=Daniel+2.37-38&amp;t=NKJV" TargetMode="External"/><Relationship Id="rId76" Type="http://schemas.openxmlformats.org/officeDocument/2006/relationships/hyperlink" Target="https://www.blueletterbible.org/search/preSearch.cfm?Criteria=Revelation+10.1&amp;t=NKJV" TargetMode="External"/><Relationship Id="rId97" Type="http://schemas.openxmlformats.org/officeDocument/2006/relationships/hyperlink" Target="https://www.blueletterbible.org/search/preSearch.cfm?Criteria=1Samuel+15.17&amp;t=NKJV" TargetMode="External"/><Relationship Id="rId104" Type="http://schemas.openxmlformats.org/officeDocument/2006/relationships/hyperlink" Target="https://www.blueletterbible.org/search/preSearch.cfm?Criteria=Deuteronomy+25.17-19&amp;t=NKJV" TargetMode="External"/><Relationship Id="rId120" Type="http://schemas.openxmlformats.org/officeDocument/2006/relationships/hyperlink" Target="https://www.blueletterbible.org/search/preSearch.cfm?Criteria=Matthew+20.23&amp;t=NKJV" TargetMode="External"/><Relationship Id="rId125" Type="http://schemas.openxmlformats.org/officeDocument/2006/relationships/hyperlink" Target="http://bibleone.net/MHR_A.htm" TargetMode="External"/><Relationship Id="rId141" Type="http://schemas.openxmlformats.org/officeDocument/2006/relationships/hyperlink" Target="https://www.blueletterbible.org/search/preSearch.cfm?Criteria=Matthew+24.21-22&amp;t=NKJV" TargetMode="External"/><Relationship Id="rId146" Type="http://schemas.openxmlformats.org/officeDocument/2006/relationships/hyperlink" Target="https://www.blueletterbible.org/search/preSearch.cfm?Criteria=1Peter+2.9-10&amp;t=NKJV" TargetMode="External"/><Relationship Id="rId7" Type="http://schemas.openxmlformats.org/officeDocument/2006/relationships/hyperlink" Target="https://www.blueletterbible.org/search/preSearch.cfm?Criteria=Daniel+4.17&amp;t=NKJV" TargetMode="External"/><Relationship Id="rId71" Type="http://schemas.openxmlformats.org/officeDocument/2006/relationships/hyperlink" Target="https://www.blueletterbible.org/search/preSearch.cfm?Criteria=Acts+7.53&amp;t=NKJV" TargetMode="External"/><Relationship Id="rId92" Type="http://schemas.openxmlformats.org/officeDocument/2006/relationships/hyperlink" Target="https://www.blueletterbible.org/search/preSearch.cfm?Criteria=Genesis+19.1ff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Daniel+10.14&amp;t=NKJV" TargetMode="External"/><Relationship Id="rId24" Type="http://schemas.openxmlformats.org/officeDocument/2006/relationships/hyperlink" Target="https://www.blueletterbible.org/search/preSearch.cfm?Criteria=Ezekiel+28.14-15&amp;t=NKJV" TargetMode="External"/><Relationship Id="rId40" Type="http://schemas.openxmlformats.org/officeDocument/2006/relationships/hyperlink" Target="https://www.blueletterbible.org/search/preSearch.cfm?Criteria=Daniel+10.20&amp;t=NKJV" TargetMode="External"/><Relationship Id="rId45" Type="http://schemas.openxmlformats.org/officeDocument/2006/relationships/hyperlink" Target="https://www.blueletterbible.org/search/preSearch.cfm?Criteria=Numbers+23.9&amp;t=NKJV" TargetMode="External"/><Relationship Id="rId66" Type="http://schemas.openxmlformats.org/officeDocument/2006/relationships/hyperlink" Target="https://www.blueletterbible.org/search/preSearch.cfm?Criteria=Daniel+4.23-32&amp;t=NKJV" TargetMode="External"/><Relationship Id="rId87" Type="http://schemas.openxmlformats.org/officeDocument/2006/relationships/hyperlink" Target="https://www.blueletterbible.org/search/preSearch.cfm?Criteria=Revelation+2.18&amp;t=NKJV" TargetMode="External"/><Relationship Id="rId110" Type="http://schemas.openxmlformats.org/officeDocument/2006/relationships/hyperlink" Target="https://www.blueletterbible.org/search/preSearch.cfm?Criteria=Jude+1.9&amp;t=NKJV" TargetMode="External"/><Relationship Id="rId115" Type="http://schemas.openxmlformats.org/officeDocument/2006/relationships/hyperlink" Target="https://www.blueletterbible.org/search/preSearch.cfm?Criteria=Ephesians+6.10ff&amp;t=NKJV" TargetMode="External"/><Relationship Id="rId131" Type="http://schemas.openxmlformats.org/officeDocument/2006/relationships/hyperlink" Target="https://www.blueletterbible.org/search/preSearch.cfm?Criteria=Hebrews+2.5&amp;t=NKJV" TargetMode="External"/><Relationship Id="rId136" Type="http://schemas.openxmlformats.org/officeDocument/2006/relationships/hyperlink" Target="https://www.blueletterbible.org/search/preSearch.cfm?Criteria=Revelation+19.11ff&amp;t=NKJV" TargetMode="External"/><Relationship Id="rId61" Type="http://schemas.openxmlformats.org/officeDocument/2006/relationships/hyperlink" Target="https://www.blueletterbible.org/search/preSearch.cfm?Criteria=Daniel+4.17&amp;t=NKJV" TargetMode="External"/><Relationship Id="rId82" Type="http://schemas.openxmlformats.org/officeDocument/2006/relationships/hyperlink" Target="https://www.blueletterbible.org/search/preSearch.cfm?Criteria=Revelation+19.14&amp;t=NKJV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www.blueletterbible.org/search/preSearch.cfm?Criteria=Ephesians+6.12&amp;t=NKJV" TargetMode="External"/><Relationship Id="rId14" Type="http://schemas.openxmlformats.org/officeDocument/2006/relationships/hyperlink" Target="https://www.blueletterbible.org/search/preSearch.cfm?Criteria=Daniel+9.26-27&amp;t=NKJV" TargetMode="External"/><Relationship Id="rId30" Type="http://schemas.openxmlformats.org/officeDocument/2006/relationships/hyperlink" Target="https://www.blueletterbible.org/search/preSearch.cfm?Criteria=Daniel+11&amp;t=NKJV" TargetMode="External"/><Relationship Id="rId35" Type="http://schemas.openxmlformats.org/officeDocument/2006/relationships/hyperlink" Target="https://www.blueletterbible.org/search/preSearch.cfm?Criteria=Daniel+11.2-4&amp;t=NKJV" TargetMode="External"/><Relationship Id="rId56" Type="http://schemas.openxmlformats.org/officeDocument/2006/relationships/hyperlink" Target="https://www.blueletterbible.org/search/preSearch.cfm?Criteria=Daniel+4.17&amp;t=NKJV" TargetMode="External"/><Relationship Id="rId77" Type="http://schemas.openxmlformats.org/officeDocument/2006/relationships/hyperlink" Target="https://www.blueletterbible.org/search/preSearch.cfm?Criteria=Revelation+14.6&amp;t=NKJV" TargetMode="External"/><Relationship Id="rId100" Type="http://schemas.openxmlformats.org/officeDocument/2006/relationships/hyperlink" Target="https://www.blueletterbible.org/search/preSearch.cfm?Criteria=Numbers+14.9&amp;t=NKJV" TargetMode="External"/><Relationship Id="rId105" Type="http://schemas.openxmlformats.org/officeDocument/2006/relationships/hyperlink" Target="https://www.blueletterbible.org/search/preSearch.cfm?Criteria=1Samuel+15.3&amp;t=NKJV" TargetMode="External"/><Relationship Id="rId126" Type="http://schemas.openxmlformats.org/officeDocument/2006/relationships/hyperlink" Target="https://www.koffeekupkandor.com/gods-word-six.php" TargetMode="External"/><Relationship Id="rId147" Type="http://schemas.openxmlformats.org/officeDocument/2006/relationships/hyperlink" Target="https://www.blueletterbible.org/search/preSearch.cfm?Criteria=Revelation+3.21&amp;t=NKJV" TargetMode="External"/><Relationship Id="rId8" Type="http://schemas.openxmlformats.org/officeDocument/2006/relationships/hyperlink" Target="https://www.blueletterbible.org/search/preSearch.cfm?Criteria=Matthew+4.8&amp;t=NKJV" TargetMode="External"/><Relationship Id="rId51" Type="http://schemas.openxmlformats.org/officeDocument/2006/relationships/hyperlink" Target="https://www.blueletterbible.org/search/preSearch.cfm?Criteria=Daniel+4.17&amp;t=NKJV" TargetMode="External"/><Relationship Id="rId72" Type="http://schemas.openxmlformats.org/officeDocument/2006/relationships/hyperlink" Target="https://www.blueletterbible.org/search/preSearch.cfm?Criteria=Galatians+3.19&amp;t=NKJV" TargetMode="External"/><Relationship Id="rId93" Type="http://schemas.openxmlformats.org/officeDocument/2006/relationships/hyperlink" Target="https://www.blueletterbible.org/search/preSearch.cfm?Criteria=Genesis+19.13&amp;t=NKJV" TargetMode="External"/><Relationship Id="rId98" Type="http://schemas.openxmlformats.org/officeDocument/2006/relationships/hyperlink" Target="https://www.blueletterbible.org/search/preSearch.cfm?Criteria=Isaiah+45.1&amp;t=NKJV" TargetMode="External"/><Relationship Id="rId121" Type="http://schemas.openxmlformats.org/officeDocument/2006/relationships/hyperlink" Target="https://www.blueletterbible.org/search/preSearch.cfm?Criteria=Revelation+2.26-27&amp;t=NKJV" TargetMode="External"/><Relationship Id="rId142" Type="http://schemas.openxmlformats.org/officeDocument/2006/relationships/hyperlink" Target="https://www.blueletterbible.org/search/preSearch.cfm?Criteria=Daniel+2.34-35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2020-08-05T15:40:00Z</dcterms:created>
  <dcterms:modified xsi:type="dcterms:W3CDTF">2020-08-05T15:40:00Z</dcterms:modified>
</cp:coreProperties>
</file>