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C2" w:rsidRPr="00322CC2" w:rsidRDefault="00322CC2" w:rsidP="00322CC2">
      <w:pPr>
        <w:shd w:val="clear" w:color="auto" w:fill="FFFFFF"/>
        <w:ind w:left="0"/>
        <w:rPr>
          <w:rFonts w:eastAsia="Times New Roman"/>
          <w:b/>
          <w:color w:val="222222"/>
          <w:sz w:val="32"/>
          <w:szCs w:val="32"/>
        </w:rPr>
      </w:pPr>
      <w:bookmarkStart w:id="0" w:name="_GoBack"/>
      <w:r w:rsidRPr="00322CC2">
        <w:rPr>
          <w:rFonts w:eastAsia="Times New Roman"/>
          <w:b/>
          <w:color w:val="222222"/>
          <w:sz w:val="32"/>
          <w:szCs w:val="32"/>
        </w:rPr>
        <w:t>The Rapture and Beyond</w:t>
      </w:r>
    </w:p>
    <w:bookmarkEnd w:id="0"/>
    <w:p w:rsidR="00322CC2" w:rsidRPr="00322CC2" w:rsidRDefault="00322CC2" w:rsidP="00322CC2">
      <w:pPr>
        <w:shd w:val="clear" w:color="auto" w:fill="FFFFFF"/>
        <w:ind w:left="0"/>
        <w:rPr>
          <w:rFonts w:eastAsia="Times New Roman"/>
          <w:color w:val="222222"/>
        </w:rPr>
      </w:pPr>
      <w:r w:rsidRPr="00322CC2">
        <w:rPr>
          <w:rFonts w:eastAsia="Times New Roman"/>
          <w:i/>
          <w:iCs/>
          <w:color w:val="222222"/>
        </w:rPr>
        <w:t>As Seen in Revelation One thru Five, A Study about the Rapture and That Which Christians Will Both See and Experience Beyond the Rapture, Leading into the Messianic Era</w:t>
      </w:r>
    </w:p>
    <w:p w:rsidR="00322CC2" w:rsidRPr="00322CC2" w:rsidRDefault="00322CC2" w:rsidP="00322CC2">
      <w:pPr>
        <w:shd w:val="clear" w:color="auto" w:fill="FFFFFF"/>
        <w:ind w:left="0"/>
        <w:rPr>
          <w:rFonts w:eastAsia="Times New Roman"/>
          <w:b/>
          <w:color w:val="222222"/>
        </w:rPr>
      </w:pPr>
      <w:r w:rsidRPr="00322CC2">
        <w:rPr>
          <w:rFonts w:eastAsia="Times New Roman"/>
          <w:b/>
          <w:bCs/>
          <w:color w:val="222222"/>
        </w:rPr>
        <w:t>By Arlen Chitwood of</w:t>
      </w:r>
      <w:r w:rsidRPr="00322CC2">
        <w:rPr>
          <w:rFonts w:eastAsia="Times New Roman"/>
          <w:b/>
          <w:color w:val="222222"/>
        </w:rPr>
        <w:t xml:space="preserve"> </w:t>
      </w:r>
      <w:hyperlink r:id="rId4" w:history="1">
        <w:r w:rsidRPr="00322CC2">
          <w:rPr>
            <w:rFonts w:eastAsia="Times New Roman"/>
            <w:b/>
            <w:color w:val="2F5496"/>
            <w:u w:val="single"/>
          </w:rPr>
          <w:t>Lamp Broadcast</w:t>
        </w:r>
      </w:hyperlink>
    </w:p>
    <w:p w:rsidR="00322CC2" w:rsidRPr="00322CC2" w:rsidRDefault="00322CC2" w:rsidP="00322CC2">
      <w:pPr>
        <w:shd w:val="clear" w:color="auto" w:fill="FFFFFF"/>
        <w:ind w:left="0"/>
        <w:rPr>
          <w:rFonts w:eastAsia="Times New Roman"/>
          <w:color w:val="222222"/>
        </w:rPr>
      </w:pPr>
    </w:p>
    <w:p w:rsidR="00322CC2" w:rsidRPr="00322CC2" w:rsidRDefault="00322CC2" w:rsidP="00322CC2">
      <w:pPr>
        <w:shd w:val="clear" w:color="auto" w:fill="FFFFFF"/>
        <w:ind w:left="0"/>
        <w:rPr>
          <w:rFonts w:eastAsia="Times New Roman"/>
          <w:color w:val="222222"/>
        </w:rPr>
      </w:pPr>
      <w:r w:rsidRPr="00322CC2">
        <w:rPr>
          <w:rFonts w:eastAsia="Times New Roman"/>
          <w:color w:val="222222"/>
        </w:rPr>
        <w:t xml:space="preserve">This book is about the rapture and that which awaits Christians beyond the rapture, leading into the Messianic Era. A companion book — </w:t>
      </w:r>
      <w:hyperlink r:id="rId5" w:history="1">
        <w:r w:rsidRPr="00322CC2">
          <w:rPr>
            <w:rFonts w:eastAsia="Times New Roman"/>
            <w:color w:val="0062B5"/>
            <w:u w:val="single"/>
          </w:rPr>
          <w:t>“O Sleeper! Arise, Call…!” The Book of Jonah by Arlen Chitwood.docx</w:t>
        </w:r>
      </w:hyperlink>
      <w:r w:rsidRPr="00322CC2">
        <w:rPr>
          <w:rFonts w:eastAsia="Times New Roman"/>
          <w:color w:val="222222"/>
        </w:rPr>
        <w:t xml:space="preserve"> — deals with Israel and the nations during essentially the same time-period, also leading into the Messianic Era.  Also reference </w:t>
      </w:r>
      <w:hyperlink r:id="rId6" w:anchor="%E2%80%9CO%20Sleeper,%20Arise,%20Call%E2%80%A6%E2%80%9D" w:history="1">
        <w:r w:rsidRPr="00322CC2">
          <w:rPr>
            <w:rFonts w:eastAsia="Times New Roman"/>
            <w:color w:val="0062B5"/>
            <w:u w:val="single"/>
          </w:rPr>
          <w:t>“O Sleeper, Arise, Call…”</w:t>
        </w:r>
      </w:hyperlink>
      <w:r w:rsidRPr="00322CC2">
        <w:rPr>
          <w:rFonts w:eastAsia="Times New Roman"/>
          <w:color w:val="222222"/>
        </w:rPr>
        <w:t xml:space="preserve"> in this site.</w:t>
      </w:r>
    </w:p>
    <w:p w:rsidR="00322CC2" w:rsidRPr="00322CC2" w:rsidRDefault="00322CC2" w:rsidP="00322CC2">
      <w:pPr>
        <w:shd w:val="clear" w:color="auto" w:fill="FFFFFF"/>
        <w:ind w:left="0"/>
        <w:rPr>
          <w:rFonts w:eastAsia="Times New Roman"/>
          <w:color w:val="222222"/>
        </w:rPr>
      </w:pPr>
    </w:p>
    <w:p w:rsidR="00322CC2" w:rsidRPr="00322CC2" w:rsidRDefault="00322CC2" w:rsidP="00322CC2">
      <w:pPr>
        <w:shd w:val="clear" w:color="auto" w:fill="FFFFFF"/>
        <w:ind w:left="0"/>
        <w:rPr>
          <w:rFonts w:eastAsia="Times New Roman"/>
          <w:color w:val="222222"/>
        </w:rPr>
      </w:pPr>
      <w:r w:rsidRPr="00322CC2">
        <w:rPr>
          <w:rFonts w:eastAsia="Times New Roman"/>
          <w:color w:val="222222"/>
        </w:rPr>
        <w:t>In this respect, both books together cover the future as it relates to the three divisions of mankind — Jew, Gentile, Christian (</w:t>
      </w:r>
      <w:hyperlink r:id="rId7" w:history="1">
        <w:r w:rsidRPr="00322CC2">
          <w:rPr>
            <w:rFonts w:eastAsia="Times New Roman"/>
            <w:color w:val="0062B5"/>
            <w:u w:val="single"/>
          </w:rPr>
          <w:t>I Corinthians 10:32</w:t>
        </w:r>
      </w:hyperlink>
      <w:r w:rsidRPr="00322CC2">
        <w:rPr>
          <w:rFonts w:eastAsia="Times New Roman"/>
          <w:color w:val="222222"/>
        </w:rPr>
        <w:t>).</w:t>
      </w:r>
    </w:p>
    <w:p w:rsidR="00322CC2" w:rsidRPr="00322CC2" w:rsidRDefault="00322CC2" w:rsidP="00322CC2">
      <w:pPr>
        <w:shd w:val="clear" w:color="auto" w:fill="FFFFFF"/>
        <w:ind w:left="0"/>
        <w:rPr>
          <w:rFonts w:eastAsia="Times New Roman"/>
          <w:color w:val="222222"/>
        </w:rPr>
      </w:pPr>
    </w:p>
    <w:p w:rsidR="00322CC2" w:rsidRPr="00322CC2" w:rsidRDefault="00322CC2" w:rsidP="00322CC2">
      <w:pPr>
        <w:shd w:val="clear" w:color="auto" w:fill="FFFFFF"/>
        <w:ind w:left="0"/>
        <w:rPr>
          <w:rFonts w:eastAsia="Times New Roman"/>
          <w:color w:val="222222"/>
        </w:rPr>
      </w:pPr>
      <w:r w:rsidRPr="00322CC2">
        <w:rPr>
          <w:rFonts w:eastAsia="Times New Roman"/>
          <w:color w:val="222222"/>
        </w:rPr>
        <w:t xml:space="preserve">This book deals with Christians, beginning with their removal preceding the Tribulation; the referenced book deals with Israel and the nations, beginning with their entrance into the Tribulation. And </w:t>
      </w:r>
      <w:r w:rsidRPr="00322CC2">
        <w:rPr>
          <w:rFonts w:eastAsia="Times New Roman"/>
          <w:i/>
          <w:iCs/>
          <w:color w:val="222222"/>
        </w:rPr>
        <w:t>ONLY the latter, NEVER the former, has ANY connection with the Tribulation.</w:t>
      </w:r>
    </w:p>
    <w:p w:rsidR="00322CC2" w:rsidRPr="00322CC2" w:rsidRDefault="00322CC2" w:rsidP="00322CC2">
      <w:pPr>
        <w:shd w:val="clear" w:color="auto" w:fill="FFFFFF"/>
        <w:ind w:left="0"/>
        <w:rPr>
          <w:rFonts w:eastAsia="Times New Roman"/>
          <w:color w:val="222222"/>
        </w:rPr>
      </w:pPr>
    </w:p>
    <w:p w:rsidR="00322CC2" w:rsidRPr="00322CC2" w:rsidRDefault="00322CC2" w:rsidP="00322CC2">
      <w:pPr>
        <w:shd w:val="clear" w:color="auto" w:fill="FFFFFF"/>
        <w:ind w:left="0"/>
        <w:rPr>
          <w:rFonts w:eastAsia="Times New Roman"/>
          <w:color w:val="222222"/>
        </w:rPr>
      </w:pPr>
      <w:r w:rsidRPr="00322CC2">
        <w:rPr>
          <w:rFonts w:eastAsia="Times New Roman"/>
          <w:color w:val="222222"/>
        </w:rPr>
        <w:t>Thus, dealing with “</w:t>
      </w:r>
      <w:r w:rsidRPr="00322CC2">
        <w:rPr>
          <w:rFonts w:eastAsia="Times New Roman"/>
          <w:i/>
          <w:iCs/>
          <w:color w:val="222222"/>
        </w:rPr>
        <w:t>a pretribulation rapture of Christians</w:t>
      </w:r>
      <w:r w:rsidRPr="00322CC2">
        <w:rPr>
          <w:rFonts w:eastAsia="Times New Roman"/>
          <w:color w:val="222222"/>
        </w:rPr>
        <w:t xml:space="preserve">,” solely from a Scriptural standpoint, is </w:t>
      </w:r>
      <w:r w:rsidRPr="00322CC2">
        <w:rPr>
          <w:rFonts w:eastAsia="Times New Roman"/>
          <w:i/>
          <w:iCs/>
          <w:color w:val="222222"/>
        </w:rPr>
        <w:t>a misuse of terms. Scripture NEVER connects or associates the Church with the Tribulation after a fashion which this would portend.</w:t>
      </w:r>
    </w:p>
    <w:p w:rsidR="00322CC2" w:rsidRPr="00322CC2" w:rsidRDefault="00322CC2" w:rsidP="00322CC2">
      <w:pPr>
        <w:shd w:val="clear" w:color="auto" w:fill="FFFFFF"/>
        <w:ind w:left="0"/>
        <w:rPr>
          <w:rFonts w:eastAsia="Times New Roman"/>
          <w:color w:val="222222"/>
        </w:rPr>
      </w:pPr>
    </w:p>
    <w:p w:rsidR="00322CC2" w:rsidRPr="00322CC2" w:rsidRDefault="00322CC2" w:rsidP="00322CC2">
      <w:pPr>
        <w:shd w:val="clear" w:color="auto" w:fill="FFFFFF"/>
        <w:ind w:left="0"/>
        <w:rPr>
          <w:rFonts w:eastAsia="Times New Roman"/>
          <w:color w:val="222222"/>
        </w:rPr>
      </w:pPr>
      <w:r w:rsidRPr="00322CC2">
        <w:rPr>
          <w:rFonts w:eastAsia="Times New Roman"/>
          <w:color w:val="222222"/>
        </w:rPr>
        <w:t>Time during the present dispensation occurs while God’s Seventy-Week time-piece is in stop-mode (</w:t>
      </w:r>
      <w:hyperlink r:id="rId8" w:history="1">
        <w:r w:rsidRPr="00322CC2">
          <w:rPr>
            <w:rFonts w:eastAsia="Times New Roman"/>
            <w:color w:val="0062B5"/>
            <w:u w:val="single"/>
          </w:rPr>
          <w:t>Daniel 9:24-27</w:t>
        </w:r>
      </w:hyperlink>
      <w:r w:rsidRPr="00322CC2">
        <w:rPr>
          <w:rFonts w:eastAsia="Times New Roman"/>
          <w:color w:val="222222"/>
        </w:rPr>
        <w:t xml:space="preserve">), at the end of the Sixty-Ninth Week but preceding the Seventieth-Week. </w:t>
      </w:r>
      <w:r w:rsidRPr="00322CC2">
        <w:rPr>
          <w:rFonts w:eastAsia="Times New Roman"/>
          <w:i/>
          <w:iCs/>
          <w:color w:val="222222"/>
        </w:rPr>
        <w:t>The Church has NOTHING to do with time during this Seventy-Week period, either preceding the beginning or following the end of the present dispensation. And Scripture simply DOES NOT deal with the Church in connection with time outside the dispensation, even with reference to this time.</w:t>
      </w:r>
    </w:p>
    <w:p w:rsidR="00322CC2" w:rsidRPr="00322CC2" w:rsidRDefault="00322CC2" w:rsidP="00322CC2">
      <w:pPr>
        <w:shd w:val="clear" w:color="auto" w:fill="FFFFFF"/>
        <w:ind w:left="0"/>
        <w:rPr>
          <w:rFonts w:eastAsia="Times New Roman"/>
          <w:color w:val="222222"/>
        </w:rPr>
      </w:pPr>
    </w:p>
    <w:p w:rsidR="00322CC2" w:rsidRPr="00322CC2" w:rsidRDefault="00322CC2" w:rsidP="00322CC2">
      <w:pPr>
        <w:shd w:val="clear" w:color="auto" w:fill="FFFFFF"/>
        <w:ind w:left="0"/>
        <w:rPr>
          <w:rFonts w:eastAsia="Times New Roman"/>
          <w:color w:val="222222"/>
        </w:rPr>
      </w:pPr>
      <w:r w:rsidRPr="00322CC2">
        <w:rPr>
          <w:rFonts w:eastAsia="Times New Roman"/>
          <w:color w:val="222222"/>
        </w:rPr>
        <w:t xml:space="preserve">For example, contrary to much popular teaching on the subject — with those having a part in this teaching using verses such as </w:t>
      </w:r>
      <w:hyperlink r:id="rId9" w:history="1">
        <w:r w:rsidRPr="00322CC2">
          <w:rPr>
            <w:rFonts w:eastAsia="Times New Roman"/>
            <w:color w:val="0062B5"/>
            <w:u w:val="single"/>
          </w:rPr>
          <w:t>I Thessalonians 1:10</w:t>
        </w:r>
      </w:hyperlink>
      <w:r w:rsidRPr="00322CC2">
        <w:rPr>
          <w:rFonts w:eastAsia="Times New Roman"/>
          <w:color w:val="222222"/>
        </w:rPr>
        <w:t xml:space="preserve">; </w:t>
      </w:r>
      <w:hyperlink r:id="rId10" w:history="1">
        <w:r w:rsidRPr="00322CC2">
          <w:rPr>
            <w:rFonts w:eastAsia="Times New Roman"/>
            <w:color w:val="0062B5"/>
            <w:u w:val="single"/>
          </w:rPr>
          <w:t>5:9</w:t>
        </w:r>
      </w:hyperlink>
      <w:r w:rsidRPr="00322CC2">
        <w:rPr>
          <w:rFonts w:eastAsia="Times New Roman"/>
          <w:color w:val="222222"/>
        </w:rPr>
        <w:t xml:space="preserve">; </w:t>
      </w:r>
      <w:hyperlink r:id="rId11" w:history="1">
        <w:r w:rsidRPr="00322CC2">
          <w:rPr>
            <w:rFonts w:eastAsia="Times New Roman"/>
            <w:color w:val="0062B5"/>
            <w:u w:val="single"/>
          </w:rPr>
          <w:t>II Thessalonians 2:1</w:t>
        </w:r>
      </w:hyperlink>
      <w:r w:rsidRPr="00322CC2">
        <w:rPr>
          <w:rFonts w:eastAsia="Times New Roman"/>
          <w:color w:val="222222"/>
        </w:rPr>
        <w:t xml:space="preserve">, </w:t>
      </w:r>
      <w:hyperlink r:id="rId12" w:history="1">
        <w:r w:rsidRPr="00322CC2">
          <w:rPr>
            <w:rFonts w:eastAsia="Times New Roman"/>
            <w:color w:val="0062B5"/>
            <w:u w:val="single"/>
          </w:rPr>
          <w:t>3</w:t>
        </w:r>
      </w:hyperlink>
      <w:r w:rsidRPr="00322CC2">
        <w:rPr>
          <w:rFonts w:eastAsia="Times New Roman"/>
          <w:color w:val="222222"/>
        </w:rPr>
        <w:t xml:space="preserve">; </w:t>
      </w:r>
      <w:hyperlink r:id="rId13" w:history="1">
        <w:r w:rsidRPr="00322CC2">
          <w:rPr>
            <w:rFonts w:eastAsia="Times New Roman"/>
            <w:color w:val="0062B5"/>
            <w:u w:val="single"/>
          </w:rPr>
          <w:t>Revelation 3:10</w:t>
        </w:r>
      </w:hyperlink>
      <w:r w:rsidRPr="00322CC2">
        <w:rPr>
          <w:rFonts w:eastAsia="Times New Roman"/>
          <w:color w:val="222222"/>
        </w:rPr>
        <w:t xml:space="preserve"> (</w:t>
      </w:r>
      <w:r w:rsidRPr="00322CC2">
        <w:rPr>
          <w:rFonts w:eastAsia="Times New Roman"/>
          <w:i/>
          <w:iCs/>
          <w:color w:val="222222"/>
        </w:rPr>
        <w:t>ref</w:t>
      </w:r>
      <w:r w:rsidRPr="00322CC2">
        <w:rPr>
          <w:rFonts w:eastAsia="Times New Roman"/>
          <w:color w:val="222222"/>
        </w:rPr>
        <w:t xml:space="preserve">. Appendixes I-III in this book) — </w:t>
      </w:r>
      <w:r w:rsidRPr="00322CC2">
        <w:rPr>
          <w:rFonts w:eastAsia="Times New Roman"/>
          <w:i/>
          <w:iCs/>
          <w:color w:val="222222"/>
        </w:rPr>
        <w:t>Scripture NEVER, not in these verses or in any other verses, promises Christians that they will, via the rapture, be delivered from having any part in the Tribulation (a supposed promise which, from a Scriptural standpoint, would be COMPLETELY OUT OF PLACE</w:t>
      </w:r>
      <w:r w:rsidRPr="00322CC2">
        <w:rPr>
          <w:rFonts w:eastAsia="Times New Roman"/>
          <w:color w:val="222222"/>
        </w:rPr>
        <w:t>).</w:t>
      </w:r>
    </w:p>
    <w:p w:rsidR="00322CC2" w:rsidRPr="00322CC2" w:rsidRDefault="00322CC2" w:rsidP="00322CC2">
      <w:pPr>
        <w:shd w:val="clear" w:color="auto" w:fill="FFFFFF"/>
        <w:ind w:left="0"/>
        <w:rPr>
          <w:rFonts w:eastAsia="Times New Roman"/>
          <w:color w:val="222222"/>
        </w:rPr>
      </w:pPr>
    </w:p>
    <w:p w:rsidR="00322CC2" w:rsidRPr="00322CC2" w:rsidRDefault="00322CC2" w:rsidP="00322CC2">
      <w:pPr>
        <w:shd w:val="clear" w:color="auto" w:fill="FFFFFF"/>
        <w:ind w:left="0"/>
        <w:rPr>
          <w:rFonts w:eastAsia="Times New Roman"/>
          <w:color w:val="222222"/>
        </w:rPr>
      </w:pPr>
      <w:r w:rsidRPr="00322CC2">
        <w:rPr>
          <w:rFonts w:eastAsia="Times New Roman"/>
          <w:color w:val="222222"/>
        </w:rPr>
        <w:t xml:space="preserve">Even though the dispensation ends before the Tribulation begins, the rapture is simply </w:t>
      </w:r>
      <w:r w:rsidRPr="00322CC2">
        <w:rPr>
          <w:rFonts w:eastAsia="Times New Roman"/>
          <w:i/>
          <w:iCs/>
          <w:color w:val="222222"/>
        </w:rPr>
        <w:t>NOT dealt with in relation to the Tribulation</w:t>
      </w:r>
      <w:r w:rsidRPr="00322CC2">
        <w:rPr>
          <w:rFonts w:eastAsia="Times New Roman"/>
          <w:color w:val="222222"/>
        </w:rPr>
        <w:t xml:space="preserve">. The correct Scriptural way to look at the matter is that </w:t>
      </w:r>
      <w:r w:rsidRPr="00322CC2">
        <w:rPr>
          <w:rFonts w:eastAsia="Times New Roman"/>
          <w:i/>
          <w:iCs/>
          <w:color w:val="222222"/>
        </w:rPr>
        <w:t>Christians will be removed at the end of the present dispensation, NOT be removed before the Tribulation.</w:t>
      </w:r>
    </w:p>
    <w:p w:rsidR="00322CC2" w:rsidRPr="00322CC2" w:rsidRDefault="00322CC2" w:rsidP="00322CC2">
      <w:pPr>
        <w:shd w:val="clear" w:color="auto" w:fill="FFFFFF"/>
        <w:ind w:left="0"/>
        <w:rPr>
          <w:rFonts w:eastAsia="Times New Roman"/>
          <w:color w:val="222222"/>
        </w:rPr>
      </w:pPr>
    </w:p>
    <w:p w:rsidR="00322CC2" w:rsidRPr="00322CC2" w:rsidRDefault="00322CC2" w:rsidP="00322CC2">
      <w:pPr>
        <w:shd w:val="clear" w:color="auto" w:fill="FFFFFF"/>
        <w:ind w:left="0"/>
        <w:rPr>
          <w:rFonts w:eastAsia="Times New Roman"/>
          <w:color w:val="222222"/>
        </w:rPr>
      </w:pPr>
      <w:r w:rsidRPr="00322CC2">
        <w:rPr>
          <w:rFonts w:eastAsia="Times New Roman"/>
          <w:color w:val="222222"/>
        </w:rPr>
        <w:t xml:space="preserve">And to see Scripture handling the matter in this manner, </w:t>
      </w:r>
      <w:r w:rsidRPr="00322CC2">
        <w:rPr>
          <w:rFonts w:eastAsia="Times New Roman"/>
          <w:i/>
          <w:iCs/>
          <w:color w:val="222222"/>
        </w:rPr>
        <w:t xml:space="preserve">just simply allow Scripture to speak and be its </w:t>
      </w:r>
      <w:proofErr w:type="gramStart"/>
      <w:r w:rsidRPr="00322CC2">
        <w:rPr>
          <w:rFonts w:eastAsia="Times New Roman"/>
          <w:i/>
          <w:iCs/>
          <w:color w:val="222222"/>
        </w:rPr>
        <w:t>Own</w:t>
      </w:r>
      <w:proofErr w:type="gramEnd"/>
      <w:r w:rsidRPr="00322CC2">
        <w:rPr>
          <w:rFonts w:eastAsia="Times New Roman"/>
          <w:i/>
          <w:iCs/>
          <w:color w:val="222222"/>
        </w:rPr>
        <w:t xml:space="preserve"> interpreter.</w:t>
      </w:r>
    </w:p>
    <w:sectPr w:rsidR="00322CC2" w:rsidRPr="00322CC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C2"/>
    <w:rsid w:val="00322CC2"/>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6686D-E292-42B4-948B-C21A5CB6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2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Daniel+9.24-27&amp;t=NKJV" TargetMode="External"/><Relationship Id="rId13" Type="http://schemas.openxmlformats.org/officeDocument/2006/relationships/hyperlink" Target="https://www.blueletterbible.org/search/preSearch.cfm?Criteria=Revelation+3.10&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I+Corinthians+10.32&amp;t=NKJV" TargetMode="External"/><Relationship Id="rId12" Type="http://schemas.openxmlformats.org/officeDocument/2006/relationships/hyperlink" Target="https://www.blueletterbible.org/search/preSearch.cfm?Criteria=II+Thessalonians+2.3&amp;t=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ffeekupkandor.com/gods-word-six.php" TargetMode="External"/><Relationship Id="rId11" Type="http://schemas.openxmlformats.org/officeDocument/2006/relationships/hyperlink" Target="https://www.blueletterbible.org/search/preSearch.cfm?Criteria=II+Thessalonians+2.1&amp;t=NKJV" TargetMode="External"/><Relationship Id="rId5" Type="http://schemas.openxmlformats.org/officeDocument/2006/relationships/hyperlink" Target="https://www.koffeekupkandor.com/resources/%E2%80%9CO%20Sleeper%21%20Arise%2C%20Call%E2%80%A6%21%E2%80%9D%20The%20Book%20of%20Jonah%20by%20Arlen%20Chitwood.docx" TargetMode="External"/><Relationship Id="rId15" Type="http://schemas.openxmlformats.org/officeDocument/2006/relationships/theme" Target="theme/theme1.xml"/><Relationship Id="rId10" Type="http://schemas.openxmlformats.org/officeDocument/2006/relationships/hyperlink" Target="https://www.blueletterbible.org/search/preSearch.cfm?Criteria=I+Thessalonians+5.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Thessalonians+1.10&amp;t=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2020-09-30T22:30:00Z</dcterms:created>
  <dcterms:modified xsi:type="dcterms:W3CDTF">2020-09-30T22:33:00Z</dcterms:modified>
</cp:coreProperties>
</file>