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C7" w:rsidRPr="006B54E5" w:rsidRDefault="002932C7" w:rsidP="002932C7">
      <w:pPr>
        <w:shd w:val="clear" w:color="auto" w:fill="FFFFFF"/>
        <w:ind w:left="-7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jc w:val="center"/>
        <w:rPr>
          <w:rFonts w:eastAsia="Times New Roman"/>
          <w:color w:val="FF0000"/>
        </w:rPr>
      </w:pPr>
      <w:bookmarkStart w:id="0" w:name="The_Second_Death"/>
      <w:bookmarkEnd w:id="0"/>
      <w:r w:rsidRPr="006B54E5">
        <w:rPr>
          <w:rFonts w:eastAsia="Times New Roman"/>
          <w:color w:val="FF0000"/>
        </w:rPr>
        <w:t>“Overcomers”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are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conquerors,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victors</w:t>
      </w:r>
      <w:proofErr w:type="gramStart"/>
      <w:r w:rsidRPr="006B54E5">
        <w:rPr>
          <w:rFonts w:eastAsia="Times New Roman"/>
          <w:color w:val="FF0000"/>
        </w:rPr>
        <w:t>;</w:t>
      </w:r>
      <w:proofErr w:type="gramEnd"/>
      <w:r w:rsidRPr="006B54E5">
        <w:rPr>
          <w:rFonts w:eastAsia="Times New Roman"/>
          <w:color w:val="FF0000"/>
        </w:rPr>
        <w:br/>
        <w:t>they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are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ones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who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will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have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successfully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run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race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faith;</w:t>
      </w:r>
      <w:r w:rsidRPr="006B54E5">
        <w:rPr>
          <w:rFonts w:eastAsia="Times New Roman"/>
          <w:color w:val="FF0000"/>
        </w:rPr>
        <w:br/>
        <w:t>they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are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ones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who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will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have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conquered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numerous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encountered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obstacles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along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way.</w:t>
      </w:r>
    </w:p>
    <w:p w:rsidR="0069207D" w:rsidRPr="006B54E5" w:rsidRDefault="0069207D" w:rsidP="002932C7">
      <w:pPr>
        <w:shd w:val="clear" w:color="auto" w:fill="FFFFFF"/>
        <w:ind w:left="-150"/>
        <w:jc w:val="center"/>
        <w:rPr>
          <w:rFonts w:eastAsia="Times New Roman"/>
          <w:color w:val="222222"/>
        </w:rPr>
      </w:pPr>
    </w:p>
    <w:p w:rsidR="0069207D" w:rsidRPr="0069207D" w:rsidRDefault="002932C7" w:rsidP="0069207D">
      <w:pPr>
        <w:shd w:val="clear" w:color="auto" w:fill="FFFFFF"/>
        <w:ind w:left="-150"/>
        <w:rPr>
          <w:rFonts w:eastAsia="Times New Roman"/>
          <w:color w:val="222222"/>
        </w:rPr>
      </w:pPr>
      <w:r w:rsidRPr="0069207D">
        <w:rPr>
          <w:rFonts w:eastAsia="Times New Roman"/>
          <w:b/>
          <w:color w:val="222222"/>
          <w:sz w:val="32"/>
          <w:szCs w:val="32"/>
        </w:rPr>
        <w:t>The Second Death</w:t>
      </w:r>
      <w:r w:rsidRPr="0069207D">
        <w:rPr>
          <w:rFonts w:eastAsia="Times New Roman"/>
          <w:b/>
          <w:color w:val="222222"/>
          <w:sz w:val="32"/>
          <w:szCs w:val="32"/>
        </w:rPr>
        <w:br/>
      </w:r>
      <w:r w:rsidR="0069207D" w:rsidRPr="0069207D">
        <w:rPr>
          <w:rFonts w:eastAsia="Times New Roman"/>
          <w:bCs/>
          <w:i/>
          <w:iCs/>
          <w:color w:val="222222"/>
        </w:rPr>
        <w:t>Can Christians be hurt by the Second Death?</w:t>
      </w:r>
    </w:p>
    <w:p w:rsidR="002932C7" w:rsidRPr="0069207D" w:rsidRDefault="002932C7" w:rsidP="002932C7">
      <w:pPr>
        <w:shd w:val="clear" w:color="auto" w:fill="FFFFFF"/>
        <w:ind w:left="-150"/>
        <w:rPr>
          <w:rFonts w:eastAsia="Times New Roman"/>
          <w:b/>
          <w:color w:val="1F497D"/>
          <w:u w:val="single"/>
        </w:rPr>
      </w:pPr>
      <w:r w:rsidRPr="0069207D">
        <w:rPr>
          <w:rFonts w:eastAsia="Times New Roman"/>
          <w:b/>
          <w:bCs/>
          <w:color w:val="222222"/>
        </w:rPr>
        <w:t xml:space="preserve">By Arlen L. Chitwood of </w:t>
      </w:r>
      <w:hyperlink r:id="rId4" w:history="1">
        <w:r w:rsidRPr="0069207D">
          <w:rPr>
            <w:rFonts w:eastAsia="Times New Roman"/>
            <w:b/>
            <w:color w:val="1F497D"/>
            <w:u w:val="single"/>
          </w:rPr>
          <w:t>Lamp Broadcast</w:t>
        </w:r>
      </w:hyperlink>
    </w:p>
    <w:p w:rsidR="0069207D" w:rsidRPr="006B54E5" w:rsidRDefault="0069207D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2:11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hurt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by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death?</w:t>
      </w:r>
    </w:p>
    <w:p w:rsidR="0069207D" w:rsidRPr="006B54E5" w:rsidRDefault="0069207D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Pr="006B54E5" w:rsidRDefault="002932C7" w:rsidP="002932C7">
      <w:pPr>
        <w:shd w:val="clear" w:color="auto" w:fill="FFFFFF"/>
        <w:ind w:left="45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overcomes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hurt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death.</w:t>
      </w:r>
    </w:p>
    <w:p w:rsidR="0069207D" w:rsidRDefault="0069207D" w:rsidP="002932C7">
      <w:pPr>
        <w:shd w:val="clear" w:color="auto" w:fill="FFFFFF"/>
        <w:ind w:left="-150"/>
        <w:rPr>
          <w:rFonts w:eastAsia="Times New Roman"/>
          <w:color w:val="0062B5"/>
          <w:u w:val="single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hyperlink r:id="rId6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2:11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Christians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overcoming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overcome</w:t>
      </w:r>
      <w:r w:rsidRPr="006B54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7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20:4-6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" w:history="1">
        <w:r w:rsidRPr="006B54E5">
          <w:rPr>
            <w:rFonts w:eastAsia="Times New Roman"/>
            <w:color w:val="0062B5"/>
            <w:u w:val="single"/>
          </w:rPr>
          <w:t>21:7-8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subject,</w:t>
      </w:r>
      <w:r>
        <w:rPr>
          <w:rFonts w:eastAsia="Times New Roman"/>
          <w:color w:val="222222"/>
        </w:rPr>
        <w:t xml:space="preserve"> </w:t>
      </w:r>
      <w:hyperlink r:id="rId9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2:11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thing</w:t>
      </w:r>
      <w:r w:rsidRPr="006B54E5">
        <w:rPr>
          <w:rFonts w:eastAsia="Times New Roman"/>
          <w:color w:val="222222"/>
        </w:rPr>
        <w:t>:</w:t>
      </w:r>
    </w:p>
    <w:p w:rsidR="0069207D" w:rsidRPr="006B54E5" w:rsidRDefault="0069207D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Pr="006B54E5" w:rsidRDefault="002932C7" w:rsidP="002932C7">
      <w:pPr>
        <w:shd w:val="clear" w:color="auto" w:fill="FFFFFF"/>
        <w:ind w:left="45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Non</w:t>
      </w:r>
      <w:r w:rsidRPr="006B54E5">
        <w:rPr>
          <w:rFonts w:eastAsia="Times New Roman"/>
          <w:color w:val="222222"/>
        </w:rPr>
        <w:t>-overcoming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hurt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death</w:t>
      </w:r>
      <w:r w:rsidRPr="006B54E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defined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lake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burns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brimstone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0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21:8b</w:t>
        </w:r>
      </w:hyperlink>
      <w:r w:rsidRPr="006B54E5">
        <w:rPr>
          <w:rFonts w:eastAsia="Times New Roman"/>
          <w:color w:val="222222"/>
        </w:rPr>
        <w:t>).</w:t>
      </w:r>
    </w:p>
    <w:p w:rsidR="0069207D" w:rsidRDefault="0069207D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“Fire”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well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unsaved</w:t>
      </w:r>
      <w:r w:rsidRPr="006B54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works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tried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[‘in’]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fire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1" w:history="1">
        <w:r w:rsidRPr="006B54E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3:12-15</w:t>
        </w:r>
      </w:hyperlink>
      <w:r w:rsidRPr="006B54E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synonymous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"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lake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burns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brimstone</w:t>
      </w:r>
      <w:r w:rsidRPr="006B54E5">
        <w:rPr>
          <w:rFonts w:eastAsia="Times New Roman"/>
          <w:color w:val="222222"/>
        </w:rPr>
        <w:t>.”</w:t>
      </w:r>
    </w:p>
    <w:p w:rsidR="0069207D" w:rsidRPr="006B54E5" w:rsidRDefault="0069207D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69207D" w:rsidRDefault="002932C7" w:rsidP="0069207D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judgment,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either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carrying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decisions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determinations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events.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judgment,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non</w:t>
      </w:r>
      <w:r w:rsidRPr="006B54E5">
        <w:rPr>
          <w:rFonts w:eastAsia="Times New Roman"/>
          <w:color w:val="222222"/>
        </w:rPr>
        <w:t>-overcoming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hurt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death</w:t>
      </w:r>
      <w:r w:rsidRPr="006B54E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lake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fire</w:t>
      </w:r>
      <w:r w:rsidRPr="006B54E5">
        <w:rPr>
          <w:rFonts w:eastAsia="Times New Roman"/>
          <w:color w:val="222222"/>
        </w:rPr>
        <w:t>.</w:t>
      </w:r>
    </w:p>
    <w:p w:rsidR="0069207D" w:rsidRDefault="0069207D" w:rsidP="0069207D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69207D">
      <w:pPr>
        <w:shd w:val="clear" w:color="auto" w:fill="FFFFFF"/>
        <w:ind w:left="4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unsaved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20:11-15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judgment</w:t>
      </w:r>
      <w:r w:rsidRPr="006B54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decisions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determinations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unsaved</w:t>
      </w:r>
      <w:r w:rsidRPr="006B54E5">
        <w:rPr>
          <w:rFonts w:eastAsia="Times New Roman"/>
          <w:color w:val="222222"/>
        </w:rPr>
        <w:t>.</w:t>
      </w:r>
    </w:p>
    <w:p w:rsidR="0069207D" w:rsidRPr="006B54E5" w:rsidRDefault="0069207D" w:rsidP="0069207D">
      <w:pPr>
        <w:shd w:val="clear" w:color="auto" w:fill="FFFFFF"/>
        <w:ind w:left="450"/>
        <w:rPr>
          <w:rFonts w:eastAsia="Times New Roman"/>
          <w:color w:val="222222"/>
        </w:rPr>
      </w:pPr>
    </w:p>
    <w:p w:rsidR="002932C7" w:rsidRPr="006B54E5" w:rsidRDefault="002932C7" w:rsidP="002932C7">
      <w:pPr>
        <w:shd w:val="clear" w:color="auto" w:fill="FFFFFF"/>
        <w:ind w:left="4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judged.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decisions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determinations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judgment,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view.)</w:t>
      </w:r>
    </w:p>
    <w:p w:rsidR="0069207D" w:rsidRDefault="0069207D" w:rsidP="002932C7">
      <w:pPr>
        <w:shd w:val="clear" w:color="auto" w:fill="FFFFFF"/>
        <w:ind w:left="-150"/>
        <w:rPr>
          <w:rFonts w:eastAsia="Times New Roman"/>
          <w:b/>
          <w:bCs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b/>
          <w:bCs/>
          <w:color w:val="222222"/>
        </w:rPr>
      </w:pPr>
      <w:r w:rsidRPr="006B54E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Overcomer's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Promises</w:t>
      </w:r>
    </w:p>
    <w:p w:rsidR="0069207D" w:rsidRPr="006B54E5" w:rsidRDefault="0069207D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“overcome”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6B54E5">
        <w:rPr>
          <w:rFonts w:eastAsia="Times New Roman"/>
          <w:i/>
          <w:iCs/>
          <w:color w:val="222222"/>
        </w:rPr>
        <w:t>nikao</w:t>
      </w:r>
      <w:proofErr w:type="spellEnd"/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conquer”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gain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victory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over.”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inherent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6B54E5">
        <w:rPr>
          <w:rFonts w:eastAsia="Times New Roman"/>
          <w:i/>
          <w:iCs/>
          <w:color w:val="222222"/>
        </w:rPr>
        <w:t>nikao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(or</w:t>
      </w:r>
      <w:r>
        <w:rPr>
          <w:rFonts w:eastAsia="Times New Roman"/>
          <w:color w:val="222222"/>
        </w:rPr>
        <w:t xml:space="preserve"> </w:t>
      </w:r>
      <w:proofErr w:type="gramStart"/>
      <w:r w:rsidRPr="006B54E5">
        <w:rPr>
          <w:rFonts w:eastAsia="Times New Roman"/>
          <w:i/>
          <w:iCs/>
          <w:color w:val="222222"/>
        </w:rPr>
        <w:t>nike</w:t>
      </w:r>
      <w:proofErr w:type="gramEnd"/>
      <w:r w:rsidRPr="006B54E5">
        <w:rPr>
          <w:rFonts w:eastAsia="Times New Roman"/>
          <w:i/>
          <w:iCs/>
          <w:color w:val="FF0000"/>
        </w:rPr>
        <w:t>**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noun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victorious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contest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conflict</w:t>
      </w:r>
      <w:r w:rsidRPr="006B54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“overcomers”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conquerors,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victors;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successfully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faith;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conquered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encountered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obstacles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way.</w:t>
      </w:r>
    </w:p>
    <w:p w:rsidR="001B571C" w:rsidRPr="006B54E5" w:rsidRDefault="001B571C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overcomer’s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6B54E5">
          <w:rPr>
            <w:rFonts w:eastAsia="Times New Roman"/>
            <w:color w:val="0062B5"/>
            <w:u w:val="single"/>
          </w:rPr>
          <w:t>3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promise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millennial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fulfillment.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tried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[‘in’]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fire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seat.</w:t>
      </w:r>
    </w:p>
    <w:p w:rsidR="00AF1446" w:rsidRPr="006B54E5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4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lastRenderedPageBreak/>
        <w:t>(There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hurt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21:4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plainly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declares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time</w:t>
      </w:r>
      <w:r w:rsidRPr="006B54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away.</w:t>
      </w:r>
    </w:p>
    <w:p w:rsidR="00AF1446" w:rsidRPr="006B54E5" w:rsidRDefault="00AF1446" w:rsidP="002932C7">
      <w:pPr>
        <w:shd w:val="clear" w:color="auto" w:fill="FFFFFF"/>
        <w:ind w:left="4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45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invite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throne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overcomer’s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promise;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3:21</w:t>
        </w:r>
      </w:hyperlink>
      <w:r w:rsidRPr="006B54E5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Instead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Lamb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hyperlink r:id="rId17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22:1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6B54E5">
          <w:rPr>
            <w:rFonts w:eastAsia="Times New Roman"/>
            <w:color w:val="0062B5"/>
            <w:u w:val="single"/>
          </w:rPr>
          <w:t>3</w:t>
        </w:r>
      </w:hyperlink>
      <w:r w:rsidRPr="006B54E5">
        <w:rPr>
          <w:rFonts w:eastAsia="Times New Roman"/>
          <w:color w:val="222222"/>
        </w:rPr>
        <w:t>].</w:t>
      </w:r>
    </w:p>
    <w:p w:rsidR="00AF1446" w:rsidRPr="006B54E5" w:rsidRDefault="00AF1446" w:rsidP="002932C7">
      <w:pPr>
        <w:shd w:val="clear" w:color="auto" w:fill="FFFFFF"/>
        <w:ind w:left="450"/>
        <w:rPr>
          <w:rFonts w:eastAsia="Times New Roman"/>
          <w:color w:val="222222"/>
        </w:rPr>
      </w:pPr>
    </w:p>
    <w:p w:rsidR="002932C7" w:rsidRPr="006B54E5" w:rsidRDefault="002932C7" w:rsidP="002932C7">
      <w:pPr>
        <w:shd w:val="clear" w:color="auto" w:fill="FFFFFF"/>
        <w:ind w:left="45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emanate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Son’s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earth</w:t>
      </w:r>
      <w:r w:rsidRPr="006B54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beyond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emanate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Lamb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earth</w:t>
      </w:r>
      <w:r w:rsidRPr="006B54E5">
        <w:rPr>
          <w:rFonts w:eastAsia="Times New Roman"/>
          <w:color w:val="222222"/>
        </w:rPr>
        <w:t>.)</w:t>
      </w:r>
    </w:p>
    <w:p w:rsidR="00AF1446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overcomers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fruit.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comprises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heart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distinct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name</w:t>
      </w:r>
      <w:r w:rsidRPr="006B54E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9" w:history="1">
        <w:r w:rsidRPr="006B54E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15:14</w:t>
        </w:r>
      </w:hyperlink>
      <w:r w:rsidRPr="006B54E5">
        <w:rPr>
          <w:rFonts w:eastAsia="Times New Roman"/>
          <w:color w:val="222222"/>
        </w:rPr>
        <w:t>).</w:t>
      </w:r>
    </w:p>
    <w:p w:rsidR="00AF1446" w:rsidRPr="006B54E5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comprise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neither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Jew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Gentile,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</w:t>
      </w:r>
      <w:r w:rsidRPr="006B54E5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individual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members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privilege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fruit,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occupying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joint-heirs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kingdom.</w:t>
      </w:r>
    </w:p>
    <w:p w:rsidR="00AF1446" w:rsidRPr="006B54E5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purpose,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reveal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response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privilege.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i/>
          <w:iCs/>
          <w:color w:val="222222"/>
        </w:rPr>
        <w:t>Some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gold,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silver,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precious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stones</w:t>
      </w:r>
      <w:r w:rsidRPr="006B54E5">
        <w:rPr>
          <w:rFonts w:eastAsia="Times New Roman"/>
          <w:color w:val="222222"/>
        </w:rPr>
        <w:t>”;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wood,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hay,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straw</w:t>
      </w:r>
      <w:r w:rsidRPr="006B54E5">
        <w:rPr>
          <w:rFonts w:eastAsia="Times New Roman"/>
          <w:color w:val="222222"/>
        </w:rPr>
        <w:t>.”</w:t>
      </w:r>
    </w:p>
    <w:p w:rsidR="00AF1446" w:rsidRPr="006B54E5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overcomers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inherit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promised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blessings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6B54E5">
          <w:rPr>
            <w:rFonts w:eastAsia="Times New Roman"/>
            <w:color w:val="0062B5"/>
            <w:u w:val="single"/>
          </w:rPr>
          <w:t>3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denied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blessings</w:t>
      </w:r>
      <w:r w:rsidRPr="006B54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22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6B54E5">
          <w:rPr>
            <w:rFonts w:eastAsia="Times New Roman"/>
            <w:color w:val="0062B5"/>
            <w:u w:val="single"/>
          </w:rPr>
          <w:t>2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6B54E5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).</w:t>
      </w:r>
    </w:p>
    <w:p w:rsidR="00AF1446" w:rsidRPr="006B54E5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Pr="006B54E5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b/>
          <w:bCs/>
          <w:color w:val="222222"/>
        </w:rPr>
        <w:t>Being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Hurt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Second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Death</w:t>
      </w:r>
    </w:p>
    <w:p w:rsidR="00AF1446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non</w:t>
      </w:r>
      <w:r w:rsidRPr="006B54E5">
        <w:rPr>
          <w:rFonts w:eastAsia="Times New Roman"/>
          <w:color w:val="222222"/>
        </w:rPr>
        <w:t>-overcoming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Christian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hurt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decisions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determinations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seat,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explained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book.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non-overcomer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lake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burns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brimstone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25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21:8</w:t>
        </w:r>
      </w:hyperlink>
      <w:r w:rsidRPr="006B54E5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explained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unsaved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lake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fire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26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20:15</w:t>
        </w:r>
      </w:hyperlink>
      <w:r w:rsidRPr="006B54E5">
        <w:rPr>
          <w:rFonts w:eastAsia="Times New Roman"/>
          <w:color w:val="222222"/>
        </w:rPr>
        <w:t>).</w:t>
      </w:r>
    </w:p>
    <w:p w:rsidR="00AF1446" w:rsidRPr="006B54E5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furnace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fire”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13:42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6B54E5">
          <w:rPr>
            <w:rFonts w:eastAsia="Times New Roman"/>
            <w:color w:val="0062B5"/>
            <w:u w:val="single"/>
          </w:rPr>
          <w:t>50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expressing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thing</w:t>
      </w:r>
      <w:r w:rsidRPr="006B54E5">
        <w:rPr>
          <w:rFonts w:eastAsia="Times New Roman"/>
          <w:color w:val="222222"/>
        </w:rPr>
        <w:t>.</w:t>
      </w:r>
    </w:p>
    <w:p w:rsidR="00AF1446" w:rsidRPr="006B54E5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4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13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bearing,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salvation.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saved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unsaved</w:t>
      </w:r>
      <w:r w:rsidRPr="006B54E5">
        <w:rPr>
          <w:rFonts w:eastAsia="Times New Roman"/>
          <w:color w:val="222222"/>
        </w:rPr>
        <w:t>.</w:t>
      </w:r>
    </w:p>
    <w:p w:rsidR="00AF1446" w:rsidRPr="006B54E5" w:rsidRDefault="00AF1446" w:rsidP="002932C7">
      <w:pPr>
        <w:shd w:val="clear" w:color="auto" w:fill="FFFFFF"/>
        <w:ind w:left="4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4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Further,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13:1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house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Israel]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seaside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Gentiles</w:t>
      </w:r>
      <w:r w:rsidRPr="006B54E5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[about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given]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parables.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gathered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offend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iniquity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furnace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Christians</w:t>
      </w:r>
      <w:r w:rsidRPr="006B54E5">
        <w:rPr>
          <w:rFonts w:eastAsia="Times New Roman"/>
          <w:color w:val="222222"/>
        </w:rPr>
        <w:t>.</w:t>
      </w:r>
    </w:p>
    <w:p w:rsidR="00AF1446" w:rsidRPr="006B54E5" w:rsidRDefault="00AF1446" w:rsidP="002932C7">
      <w:pPr>
        <w:shd w:val="clear" w:color="auto" w:fill="FFFFFF"/>
        <w:ind w:left="450"/>
        <w:rPr>
          <w:rFonts w:eastAsia="Times New Roman"/>
          <w:color w:val="222222"/>
        </w:rPr>
      </w:pPr>
    </w:p>
    <w:p w:rsidR="002932C7" w:rsidRPr="006B54E5" w:rsidRDefault="002932C7" w:rsidP="002932C7">
      <w:pPr>
        <w:shd w:val="clear" w:color="auto" w:fill="FFFFFF"/>
        <w:ind w:left="4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Also,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furnace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13:42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6B54E5">
          <w:rPr>
            <w:rFonts w:eastAsia="Times New Roman"/>
            <w:color w:val="0062B5"/>
            <w:u w:val="single"/>
          </w:rPr>
          <w:t>50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unsaved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20:15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same.)</w:t>
      </w:r>
    </w:p>
    <w:p w:rsidR="00AF1446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death,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literal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sense?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metaphors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point?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latter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unsaved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millennium,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20:11-15</w:t>
        </w:r>
      </w:hyperlink>
      <w:r w:rsidRPr="006B54E5">
        <w:rPr>
          <w:rFonts w:eastAsia="Times New Roman"/>
          <w:color w:val="222222"/>
        </w:rPr>
        <w:t>?</w:t>
      </w:r>
    </w:p>
    <w:p w:rsidR="00AF1446" w:rsidRPr="006B54E5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literal,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literal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well?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metaphorical,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metaphorical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well?</w:t>
      </w:r>
    </w:p>
    <w:p w:rsidR="00AF1446" w:rsidRPr="006B54E5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b/>
          <w:bCs/>
          <w:color w:val="222222"/>
        </w:rPr>
      </w:pPr>
      <w:r w:rsidRPr="006B54E5">
        <w:rPr>
          <w:rFonts w:eastAsia="Times New Roman"/>
          <w:b/>
          <w:bCs/>
          <w:color w:val="222222"/>
        </w:rPr>
        <w:t>Allowing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Scripture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Interpret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Scripture</w:t>
      </w:r>
    </w:p>
    <w:p w:rsidR="00AF1446" w:rsidRPr="006B54E5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6B54E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15:6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6B54E5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6:8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metaphorical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sense,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burning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referenced.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either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bearing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fruit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bearing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fruit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13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parables.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expressed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6B54E5">
          <w:rPr>
            <w:rFonts w:eastAsia="Times New Roman"/>
            <w:color w:val="0062B5"/>
            <w:u w:val="single"/>
          </w:rPr>
          <w:t>3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either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overcoming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overcome</w:t>
      </w:r>
      <w:r w:rsidRPr="006B54E5">
        <w:rPr>
          <w:rFonts w:eastAsia="Times New Roman"/>
          <w:color w:val="222222"/>
        </w:rPr>
        <w:t>.</w:t>
      </w:r>
    </w:p>
    <w:p w:rsidR="00AF1446" w:rsidRPr="006B54E5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negative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expressed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Gehenna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refuse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walls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5:22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6B54E5">
          <w:rPr>
            <w:rFonts w:eastAsia="Times New Roman"/>
            <w:color w:val="0062B5"/>
            <w:u w:val="single"/>
          </w:rPr>
          <w:t>29-30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6B54E5">
          <w:rPr>
            <w:rFonts w:eastAsia="Times New Roman"/>
            <w:color w:val="0062B5"/>
            <w:u w:val="single"/>
          </w:rPr>
          <w:t>23:15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6B54E5">
          <w:rPr>
            <w:rFonts w:eastAsia="Times New Roman"/>
            <w:color w:val="0062B5"/>
            <w:u w:val="single"/>
          </w:rPr>
          <w:t>33</w:t>
        </w:r>
      </w:hyperlink>
      <w:r w:rsidRPr="006B54E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44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8:12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6B54E5">
          <w:rPr>
            <w:rFonts w:eastAsia="Times New Roman"/>
            <w:color w:val="0062B5"/>
            <w:u w:val="single"/>
          </w:rPr>
          <w:t>22:13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6B54E5">
          <w:rPr>
            <w:rFonts w:eastAsia="Times New Roman"/>
            <w:color w:val="0062B5"/>
            <w:u w:val="single"/>
          </w:rPr>
          <w:t>25:30</w:t>
        </w:r>
      </w:hyperlink>
      <w:r w:rsidRPr="006B54E5">
        <w:rPr>
          <w:rFonts w:eastAsia="Times New Roman"/>
          <w:color w:val="222222"/>
        </w:rPr>
        <w:t>).</w:t>
      </w:r>
    </w:p>
    <w:p w:rsidR="00AF1446" w:rsidRPr="006B54E5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Overcoming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overcoming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unhurt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hurt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2:11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expressed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slightly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6B54E5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8:13</w:t>
        </w:r>
      </w:hyperlink>
      <w:r w:rsidRPr="006B54E5">
        <w:rPr>
          <w:rFonts w:eastAsia="Times New Roman"/>
          <w:color w:val="222222"/>
        </w:rPr>
        <w:t>.</w:t>
      </w:r>
    </w:p>
    <w:p w:rsidR="00AF1446" w:rsidRPr="006B54E5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Pr="006B54E5" w:rsidRDefault="002932C7" w:rsidP="002932C7">
      <w:pPr>
        <w:shd w:val="clear" w:color="auto" w:fill="FFFFFF"/>
        <w:ind w:left="45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“brethren”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6B54E5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8:12</w:t>
        </w:r>
      </w:hyperlink>
      <w:r w:rsidRPr="006B54E5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live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die;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deeds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body,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live.</w:t>
      </w:r>
    </w:p>
    <w:p w:rsidR="00AF1446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Gehenna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burning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furnace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lake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suffering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hurt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contexts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fruit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bearing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kingdom</w:t>
      </w:r>
      <w:r w:rsidRPr="006B54E5">
        <w:rPr>
          <w:rFonts w:eastAsia="Times New Roman"/>
          <w:color w:val="222222"/>
        </w:rPr>
        <w:t>.</w:t>
      </w:r>
    </w:p>
    <w:p w:rsidR="00AF1446" w:rsidRPr="006B54E5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expressing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thing</w:t>
      </w:r>
      <w:r w:rsidRPr="006B54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literal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Gehenna,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furnace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possibly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literal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sense),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metaphors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used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throughout</w:t>
      </w:r>
      <w:r w:rsidRPr="006B54E5">
        <w:rPr>
          <w:rFonts w:eastAsia="Times New Roman"/>
          <w:color w:val="222222"/>
        </w:rPr>
        <w:t>.</w:t>
      </w:r>
    </w:p>
    <w:p w:rsidR="00AF1446" w:rsidRPr="006B54E5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unsaved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expressed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ways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saved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room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literal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metaphorical.</w:t>
      </w:r>
    </w:p>
    <w:p w:rsidR="00AF1446" w:rsidRPr="006B54E5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alike,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kingdom</w:t>
      </w:r>
      <w:r w:rsidRPr="006B54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eighteen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nineteen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50" w:history="1">
        <w:r w:rsidRPr="006B54E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18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6B54E5">
          <w:rPr>
            <w:rFonts w:eastAsia="Times New Roman"/>
            <w:color w:val="0062B5"/>
            <w:u w:val="single"/>
          </w:rPr>
          <w:t>19</w:t>
        </w:r>
      </w:hyperlink>
      <w:r w:rsidRPr="006B54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analysis,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“mountain”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signifies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kingdom</w:t>
      </w:r>
      <w:r w:rsidRPr="006B54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stark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difference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occupied.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stood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stood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52" w:history="1">
        <w:r w:rsidRPr="006B54E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18:22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3" w:history="1">
        <w:r w:rsidRPr="006B54E5">
          <w:rPr>
            <w:rFonts w:eastAsia="Times New Roman"/>
            <w:color w:val="0062B5"/>
            <w:u w:val="single"/>
          </w:rPr>
          <w:t>19:27</w:t>
        </w:r>
      </w:hyperlink>
      <w:r w:rsidRPr="006B54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separate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stood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54" w:history="1">
        <w:r w:rsidRPr="006B54E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19:1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6B54E5">
          <w:rPr>
            <w:rFonts w:eastAsia="Times New Roman"/>
            <w:color w:val="0062B5"/>
            <w:u w:val="single"/>
          </w:rPr>
          <w:t>30</w:t>
        </w:r>
      </w:hyperlink>
      <w:r w:rsidRPr="006B54E5">
        <w:rPr>
          <w:rFonts w:eastAsia="Times New Roman"/>
          <w:color w:val="222222"/>
        </w:rPr>
        <w:t>).</w:t>
      </w:r>
      <w:bookmarkStart w:id="1" w:name="_GoBack"/>
      <w:bookmarkEnd w:id="1"/>
    </w:p>
    <w:p w:rsidR="00AF1446" w:rsidRPr="006B54E5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~~~~~~~~~~~~~~~~~~~~~~~~~~~~~~~~~~~~~~~~~~~~~~~~~~~~~~~~~~~~~~~~~~~~~~~~~~~~~~</w:t>
      </w: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222222"/>
        </w:rPr>
      </w:pPr>
      <w:r w:rsidRPr="006B54E5">
        <w:rPr>
          <w:rFonts w:eastAsia="Times New Roman"/>
          <w:color w:val="FF0000"/>
        </w:rPr>
        <w:lastRenderedPageBreak/>
        <w:t>**</w:t>
      </w:r>
      <w:r w:rsidRPr="006B54E5">
        <w:rPr>
          <w:rFonts w:eastAsia="Times New Roman"/>
          <w:color w:val="222222"/>
        </w:rPr>
        <w:t>Aside:</w:t>
      </w:r>
      <w:r>
        <w:rPr>
          <w:rFonts w:eastAsia="Times New Roman"/>
          <w:color w:val="222222"/>
        </w:rPr>
        <w:t xml:space="preserve">  </w:t>
      </w:r>
      <w:r w:rsidRPr="006B54E5">
        <w:rPr>
          <w:rFonts w:eastAsia="Times New Roman"/>
          <w:b/>
          <w:bCs/>
          <w:i/>
          <w:iCs/>
          <w:color w:val="222222"/>
        </w:rPr>
        <w:t>Nike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sportswear.</w:t>
      </w:r>
    </w:p>
    <w:p w:rsidR="00AF1446" w:rsidRPr="006B54E5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Default="002932C7" w:rsidP="002932C7">
      <w:pPr>
        <w:shd w:val="clear" w:color="auto" w:fill="FFFFFF"/>
        <w:ind w:left="-150"/>
        <w:rPr>
          <w:rFonts w:eastAsia="Times New Roman"/>
          <w:color w:val="000000"/>
        </w:rPr>
      </w:pPr>
      <w:hyperlink r:id="rId56" w:history="1">
        <w:r w:rsidRPr="006B54E5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Time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End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Chitwood</w:t>
        </w:r>
      </w:hyperlink>
      <w:r w:rsidRPr="006B54E5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 w:rsidRPr="006B54E5">
        <w:rPr>
          <w:rFonts w:eastAsia="Times New Roman"/>
          <w:color w:val="000000"/>
        </w:rPr>
        <w:t>Appendix</w:t>
      </w:r>
      <w:r>
        <w:rPr>
          <w:rFonts w:eastAsia="Times New Roman"/>
          <w:color w:val="000000"/>
        </w:rPr>
        <w:t xml:space="preserve"> </w:t>
      </w:r>
      <w:r w:rsidRPr="006B54E5">
        <w:rPr>
          <w:rFonts w:eastAsia="Times New Roman"/>
          <w:color w:val="000000"/>
        </w:rPr>
        <w:t>4</w:t>
      </w:r>
    </w:p>
    <w:p w:rsidR="00AF1446" w:rsidRPr="006B54E5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</w:p>
    <w:p w:rsidR="002932C7" w:rsidRPr="006B54E5" w:rsidRDefault="00AF1446" w:rsidP="002932C7">
      <w:pPr>
        <w:shd w:val="clear" w:color="auto" w:fill="FFFFFF"/>
        <w:ind w:left="-15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T</w:t>
      </w:r>
      <w:r w:rsidR="002932C7" w:rsidRPr="006B54E5">
        <w:rPr>
          <w:rFonts w:eastAsia="Times New Roman"/>
          <w:color w:val="222222"/>
        </w:rPr>
        <w:t>he</w:t>
      </w:r>
      <w:r w:rsidR="002932C7">
        <w:rPr>
          <w:rFonts w:eastAsia="Times New Roman"/>
          <w:color w:val="222222"/>
        </w:rPr>
        <w:t xml:space="preserve"> </w:t>
      </w:r>
      <w:r w:rsidR="002932C7" w:rsidRPr="006B54E5">
        <w:rPr>
          <w:rFonts w:eastAsia="Times New Roman"/>
          <w:color w:val="222222"/>
        </w:rPr>
        <w:t>following</w:t>
      </w:r>
      <w:r w:rsidR="002932C7">
        <w:rPr>
          <w:rFonts w:eastAsia="Times New Roman"/>
          <w:color w:val="222222"/>
        </w:rPr>
        <w:t xml:space="preserve"> </w:t>
      </w:r>
      <w:r w:rsidR="002932C7" w:rsidRPr="006B54E5">
        <w:rPr>
          <w:rFonts w:eastAsia="Times New Roman"/>
          <w:color w:val="222222"/>
        </w:rPr>
        <w:t>Word</w:t>
      </w:r>
      <w:r w:rsidR="002932C7">
        <w:rPr>
          <w:rFonts w:eastAsia="Times New Roman"/>
          <w:color w:val="222222"/>
        </w:rPr>
        <w:t xml:space="preserve"> </w:t>
      </w:r>
      <w:r w:rsidR="002932C7" w:rsidRPr="006B54E5">
        <w:rPr>
          <w:rFonts w:eastAsia="Times New Roman"/>
          <w:color w:val="222222"/>
        </w:rPr>
        <w:t>Document</w:t>
      </w:r>
      <w:r w:rsidR="002932C7">
        <w:rPr>
          <w:rFonts w:eastAsia="Times New Roman"/>
          <w:color w:val="222222"/>
        </w:rPr>
        <w:t xml:space="preserve"> </w:t>
      </w:r>
      <w:r w:rsidR="002932C7" w:rsidRPr="006B54E5">
        <w:rPr>
          <w:rFonts w:eastAsia="Times New Roman"/>
          <w:color w:val="222222"/>
        </w:rPr>
        <w:t>is</w:t>
      </w:r>
      <w:r w:rsidR="002932C7">
        <w:rPr>
          <w:rFonts w:eastAsia="Times New Roman"/>
          <w:color w:val="222222"/>
        </w:rPr>
        <w:t xml:space="preserve"> </w:t>
      </w:r>
      <w:r w:rsidR="002932C7" w:rsidRPr="006B54E5">
        <w:rPr>
          <w:rFonts w:eastAsia="Times New Roman"/>
          <w:color w:val="222222"/>
        </w:rPr>
        <w:t>Safe</w:t>
      </w:r>
      <w:r w:rsidR="002932C7">
        <w:rPr>
          <w:rFonts w:eastAsia="Times New Roman"/>
          <w:color w:val="222222"/>
        </w:rPr>
        <w:t xml:space="preserve"> </w:t>
      </w:r>
      <w:r w:rsidR="002932C7" w:rsidRPr="006B54E5">
        <w:rPr>
          <w:rFonts w:eastAsia="Times New Roman"/>
          <w:color w:val="222222"/>
        </w:rPr>
        <w:t>to</w:t>
      </w:r>
      <w:r w:rsidR="002932C7">
        <w:rPr>
          <w:rFonts w:eastAsia="Times New Roman"/>
          <w:color w:val="222222"/>
        </w:rPr>
        <w:t xml:space="preserve"> </w:t>
      </w:r>
      <w:r w:rsidR="002932C7" w:rsidRPr="006B54E5">
        <w:rPr>
          <w:rFonts w:eastAsia="Times New Roman"/>
          <w:color w:val="222222"/>
        </w:rPr>
        <w:t>open</w:t>
      </w:r>
      <w:r w:rsidR="002932C7">
        <w:rPr>
          <w:rFonts w:eastAsia="Times New Roman"/>
          <w:color w:val="222222"/>
        </w:rPr>
        <w:t xml:space="preserve"> </w:t>
      </w:r>
      <w:r w:rsidR="002932C7" w:rsidRPr="006B54E5">
        <w:rPr>
          <w:rFonts w:eastAsia="Times New Roman"/>
          <w:color w:val="222222"/>
        </w:rPr>
        <w:t>and</w:t>
      </w:r>
      <w:r w:rsidR="002932C7">
        <w:rPr>
          <w:rFonts w:eastAsia="Times New Roman"/>
          <w:color w:val="222222"/>
        </w:rPr>
        <w:t xml:space="preserve"> </w:t>
      </w:r>
      <w:r w:rsidR="002932C7" w:rsidRPr="006B54E5">
        <w:rPr>
          <w:rFonts w:eastAsia="Times New Roman"/>
          <w:color w:val="222222"/>
        </w:rPr>
        <w:t>copy:</w:t>
      </w:r>
      <w:r w:rsidR="002932C7">
        <w:rPr>
          <w:rFonts w:eastAsia="Times New Roman"/>
          <w:color w:val="222222"/>
        </w:rPr>
        <w:t xml:space="preserve">   </w:t>
      </w:r>
      <w:hyperlink r:id="rId57" w:history="1">
        <w:r w:rsidR="002932C7" w:rsidRPr="006B54E5">
          <w:rPr>
            <w:rFonts w:eastAsia="Times New Roman"/>
            <w:color w:val="2F5597"/>
            <w:u w:val="single"/>
          </w:rPr>
          <w:t>Nike.docx</w:t>
        </w:r>
      </w:hyperlink>
      <w:r w:rsidR="002932C7" w:rsidRPr="006B54E5">
        <w:rPr>
          <w:rFonts w:eastAsia="Times New Roman"/>
          <w:color w:val="222222"/>
        </w:rPr>
        <w:t>.</w:t>
      </w:r>
    </w:p>
    <w:sectPr w:rsidR="002932C7" w:rsidRPr="006B54E5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C7"/>
    <w:rsid w:val="001B571C"/>
    <w:rsid w:val="002932C7"/>
    <w:rsid w:val="0069207D"/>
    <w:rsid w:val="00774C51"/>
    <w:rsid w:val="00AF1446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374D8-0E98-4D2D-B17A-7AFBA11C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2C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2932C7"/>
    <w:rPr>
      <w:i/>
      <w:iCs/>
    </w:rPr>
  </w:style>
  <w:style w:type="character" w:styleId="Strong">
    <w:name w:val="Strong"/>
    <w:basedOn w:val="DefaultParagraphFont"/>
    <w:uiPriority w:val="22"/>
    <w:qFormat/>
    <w:rsid w:val="002932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32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32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Revelation+2&amp;t=NKJV" TargetMode="External"/><Relationship Id="rId18" Type="http://schemas.openxmlformats.org/officeDocument/2006/relationships/hyperlink" Target="https://www.blueletterbible.org/search/preSearch.cfm?Criteria=Revelation+22.3&amp;t=NKJV" TargetMode="External"/><Relationship Id="rId26" Type="http://schemas.openxmlformats.org/officeDocument/2006/relationships/hyperlink" Target="https://www.blueletterbible.org/search/preSearch.cfm?Criteria=Revelation+20.15&amp;t=NKJV" TargetMode="External"/><Relationship Id="rId39" Type="http://schemas.openxmlformats.org/officeDocument/2006/relationships/hyperlink" Target="https://www.blueletterbible.org/search/preSearch.cfm?Criteria=Revelation+3&amp;t=NKJV" TargetMode="External"/><Relationship Id="rId21" Type="http://schemas.openxmlformats.org/officeDocument/2006/relationships/hyperlink" Target="https://www.blueletterbible.org/search/preSearch.cfm?Criteria=Revelation+3&amp;t=NKJV" TargetMode="External"/><Relationship Id="rId34" Type="http://schemas.openxmlformats.org/officeDocument/2006/relationships/hyperlink" Target="https://www.blueletterbible.org/search/preSearch.cfm?Criteria=Revelation+20.11-15&amp;t=NKJV" TargetMode="External"/><Relationship Id="rId42" Type="http://schemas.openxmlformats.org/officeDocument/2006/relationships/hyperlink" Target="https://www.blueletterbible.org/search/preSearch.cfm?Criteria=Matthew+23.15&amp;t=NKJV" TargetMode="External"/><Relationship Id="rId47" Type="http://schemas.openxmlformats.org/officeDocument/2006/relationships/hyperlink" Target="https://www.blueletterbible.org/search/preSearch.cfm?Criteria=Revelation+2.11&amp;t=NKJV" TargetMode="External"/><Relationship Id="rId50" Type="http://schemas.openxmlformats.org/officeDocument/2006/relationships/hyperlink" Target="https://www.blueletterbible.org/search/preSearch.cfm?Criteria=Genesis+18&amp;t=NKJV" TargetMode="External"/><Relationship Id="rId55" Type="http://schemas.openxmlformats.org/officeDocument/2006/relationships/hyperlink" Target="https://www.blueletterbible.org/search/preSearch.cfm?Criteria=Genesis+19.30&amp;t=NKJV" TargetMode="External"/><Relationship Id="rId7" Type="http://schemas.openxmlformats.org/officeDocument/2006/relationships/hyperlink" Target="https://www.blueletterbible.org/search/preSearch.cfm?Criteria=Revelation+20.4-6&amp;t=NKJV" TargetMode="External"/><Relationship Id="rId12" Type="http://schemas.openxmlformats.org/officeDocument/2006/relationships/hyperlink" Target="https://www.blueletterbible.org/search/preSearch.cfm?Criteria=Revelation+20.11-15&amp;t=NKJV" TargetMode="External"/><Relationship Id="rId17" Type="http://schemas.openxmlformats.org/officeDocument/2006/relationships/hyperlink" Target="https://www.blueletterbible.org/search/preSearch.cfm?Criteria=Revelation+22.1&amp;t=NKJV" TargetMode="External"/><Relationship Id="rId25" Type="http://schemas.openxmlformats.org/officeDocument/2006/relationships/hyperlink" Target="https://www.blueletterbible.org/search/preSearch.cfm?Criteria=Revelation+21.8&amp;t=NKJV" TargetMode="External"/><Relationship Id="rId33" Type="http://schemas.openxmlformats.org/officeDocument/2006/relationships/hyperlink" Target="https://www.blueletterbible.org/search/preSearch.cfm?Criteria=Revelation+20.15&amp;t=NKJV" TargetMode="External"/><Relationship Id="rId38" Type="http://schemas.openxmlformats.org/officeDocument/2006/relationships/hyperlink" Target="https://www.blueletterbible.org/search/preSearch.cfm?Criteria=Revelation+2&amp;t=NKJV" TargetMode="External"/><Relationship Id="rId46" Type="http://schemas.openxmlformats.org/officeDocument/2006/relationships/hyperlink" Target="https://www.blueletterbible.org/search/preSearch.cfm?Criteria=Matthew+25.30&amp;t=NKJV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evelation+3.21&amp;t=NKJV" TargetMode="External"/><Relationship Id="rId20" Type="http://schemas.openxmlformats.org/officeDocument/2006/relationships/hyperlink" Target="https://www.blueletterbible.org/search/preSearch.cfm?Criteria=Revelation+2&amp;t=NKJV" TargetMode="External"/><Relationship Id="rId29" Type="http://schemas.openxmlformats.org/officeDocument/2006/relationships/hyperlink" Target="https://www.blueletterbible.org/search/preSearch.cfm?Criteria=Matthew+13&amp;t=NKJV" TargetMode="External"/><Relationship Id="rId41" Type="http://schemas.openxmlformats.org/officeDocument/2006/relationships/hyperlink" Target="https://www.blueletterbible.org/search/preSearch.cfm?Criteria=Matthew+5.29-30&amp;t=NKJV" TargetMode="External"/><Relationship Id="rId54" Type="http://schemas.openxmlformats.org/officeDocument/2006/relationships/hyperlink" Target="https://www.blueletterbible.org/search/preSearch.cfm?Criteria=Genesis+19.1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evelation+2.11&amp;t=NKJV" TargetMode="External"/><Relationship Id="rId11" Type="http://schemas.openxmlformats.org/officeDocument/2006/relationships/hyperlink" Target="https://www.blueletterbible.org/search/preSearch.cfm?Criteria=1Corinthians+3.12-15&amp;t=NKJV" TargetMode="External"/><Relationship Id="rId24" Type="http://schemas.openxmlformats.org/officeDocument/2006/relationships/hyperlink" Target="https://www.blueletterbible.org/search/preSearch.cfm?Criteria=Revelation+3&amp;t=NKJV" TargetMode="External"/><Relationship Id="rId32" Type="http://schemas.openxmlformats.org/officeDocument/2006/relationships/hyperlink" Target="https://www.blueletterbible.org/search/preSearch.cfm?Criteria=Matthew+13.50&amp;t=NKJV" TargetMode="External"/><Relationship Id="rId37" Type="http://schemas.openxmlformats.org/officeDocument/2006/relationships/hyperlink" Target="https://www.blueletterbible.org/search/preSearch.cfm?Criteria=Matthew+13&amp;t=NKJV" TargetMode="External"/><Relationship Id="rId40" Type="http://schemas.openxmlformats.org/officeDocument/2006/relationships/hyperlink" Target="https://www.blueletterbible.org/search/preSearch.cfm?Criteria=Matthew+5.22&amp;t=NKJV" TargetMode="External"/><Relationship Id="rId45" Type="http://schemas.openxmlformats.org/officeDocument/2006/relationships/hyperlink" Target="https://www.blueletterbible.org/search/preSearch.cfm?Criteria=Matthew+22.13&amp;t=NKJV" TargetMode="External"/><Relationship Id="rId53" Type="http://schemas.openxmlformats.org/officeDocument/2006/relationships/hyperlink" Target="https://www.blueletterbible.org/search/preSearch.cfm?Criteria=Genesis+19.27&amp;t=NKJV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blueletterbible.org/search/preSearch.cfm?Criteria=Revelation+2.11&amp;t=NKJV" TargetMode="External"/><Relationship Id="rId15" Type="http://schemas.openxmlformats.org/officeDocument/2006/relationships/hyperlink" Target="https://www.blueletterbible.org/search/preSearch.cfm?Criteria=Revelation+21.4&amp;t=NKJV" TargetMode="External"/><Relationship Id="rId23" Type="http://schemas.openxmlformats.org/officeDocument/2006/relationships/hyperlink" Target="https://www.blueletterbible.org/search/preSearch.cfm?Criteria=Revelation+2&amp;t=NKJV" TargetMode="External"/><Relationship Id="rId28" Type="http://schemas.openxmlformats.org/officeDocument/2006/relationships/hyperlink" Target="https://www.blueletterbible.org/search/preSearch.cfm?Criteria=Matthew+13.50&amp;t=NKJV" TargetMode="External"/><Relationship Id="rId36" Type="http://schemas.openxmlformats.org/officeDocument/2006/relationships/hyperlink" Target="https://www.blueletterbible.org/search/preSearch.cfm?Criteria=Hebrews+6.8&amp;t=NKJV" TargetMode="External"/><Relationship Id="rId49" Type="http://schemas.openxmlformats.org/officeDocument/2006/relationships/hyperlink" Target="https://www.blueletterbible.org/search/preSearch.cfm?Criteria=Romans+8.12&amp;t=NKJV" TargetMode="External"/><Relationship Id="rId57" Type="http://schemas.openxmlformats.org/officeDocument/2006/relationships/hyperlink" Target="https://www.koffeekupkandor.com/resources/Nike.docx" TargetMode="External"/><Relationship Id="rId10" Type="http://schemas.openxmlformats.org/officeDocument/2006/relationships/hyperlink" Target="https://www.blueletterbible.org/search/preSearch.cfm?Criteria=Revelation+21.8b&amp;t=NKJV" TargetMode="External"/><Relationship Id="rId19" Type="http://schemas.openxmlformats.org/officeDocument/2006/relationships/hyperlink" Target="https://www.blueletterbible.org/search/preSearch.cfm?Criteria=Acts+15.14&amp;t=NKJV" TargetMode="External"/><Relationship Id="rId31" Type="http://schemas.openxmlformats.org/officeDocument/2006/relationships/hyperlink" Target="https://www.blueletterbible.org/search/preSearch.cfm?Criteria=Matthew+13.42&amp;t=NKJV" TargetMode="External"/><Relationship Id="rId44" Type="http://schemas.openxmlformats.org/officeDocument/2006/relationships/hyperlink" Target="https://www.blueletterbible.org/search/preSearch.cfm?Criteria=Matthew+8.12&amp;t=NKJV" TargetMode="External"/><Relationship Id="rId52" Type="http://schemas.openxmlformats.org/officeDocument/2006/relationships/hyperlink" Target="https://www.blueletterbible.org/search/preSearch.cfm?Criteria=Genesis+18.22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Revelation+2.11&amp;t=NKJV" TargetMode="External"/><Relationship Id="rId14" Type="http://schemas.openxmlformats.org/officeDocument/2006/relationships/hyperlink" Target="https://www.blueletterbible.org/search/preSearch.cfm?Criteria=Revelation+3&amp;t=NKJV" TargetMode="External"/><Relationship Id="rId22" Type="http://schemas.openxmlformats.org/officeDocument/2006/relationships/hyperlink" Target="https://www.blueletterbible.org/search/preSearch.cfm?Criteria=Revelation+1&amp;t=NKJV" TargetMode="External"/><Relationship Id="rId27" Type="http://schemas.openxmlformats.org/officeDocument/2006/relationships/hyperlink" Target="https://www.blueletterbible.org/search/preSearch.cfm?Criteria=Matthew+13.42&amp;t=NKJV" TargetMode="External"/><Relationship Id="rId30" Type="http://schemas.openxmlformats.org/officeDocument/2006/relationships/hyperlink" Target="https://www.blueletterbible.org/search/preSearch.cfm?Criteria=Matthew+13.1&amp;t=NKJV" TargetMode="External"/><Relationship Id="rId35" Type="http://schemas.openxmlformats.org/officeDocument/2006/relationships/hyperlink" Target="https://www.blueletterbible.org/search/preSearch.cfm?Criteria=John+15.6&amp;t=NKJV" TargetMode="External"/><Relationship Id="rId43" Type="http://schemas.openxmlformats.org/officeDocument/2006/relationships/hyperlink" Target="https://www.blueletterbible.org/search/preSearch.cfm?Criteria=Matthew+23.33&amp;t=NKJV" TargetMode="External"/><Relationship Id="rId48" Type="http://schemas.openxmlformats.org/officeDocument/2006/relationships/hyperlink" Target="https://www.blueletterbible.org/search/preSearch.cfm?Criteria=Romans+8.13&amp;t=NKJV" TargetMode="External"/><Relationship Id="rId56" Type="http://schemas.openxmlformats.org/officeDocument/2006/relationships/hyperlink" Target="http://lampbroadcast.org/Books/TOE.pdf" TargetMode="External"/><Relationship Id="rId8" Type="http://schemas.openxmlformats.org/officeDocument/2006/relationships/hyperlink" Target="https://www.blueletterbible.org/search/preSearch.cfm?Criteria=Revelation+21.7-8&amp;t=NKJV" TargetMode="External"/><Relationship Id="rId51" Type="http://schemas.openxmlformats.org/officeDocument/2006/relationships/hyperlink" Target="https://www.blueletterbible.org/search/preSearch.cfm?Criteria=Genesis+19&amp;t=NKJ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2020-09-13T10:28:00Z</dcterms:created>
  <dcterms:modified xsi:type="dcterms:W3CDTF">2020-09-13T11:23:00Z</dcterms:modified>
</cp:coreProperties>
</file>