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B7B" w:rsidRPr="00994B7B" w:rsidRDefault="00994B7B" w:rsidP="00994B7B">
      <w:pPr>
        <w:shd w:val="clear" w:color="auto" w:fill="FFFFFF"/>
        <w:ind w:left="0"/>
        <w:jc w:val="center"/>
        <w:rPr>
          <w:rFonts w:eastAsia="Times New Roman"/>
          <w:color w:val="FF0000"/>
        </w:rPr>
      </w:pPr>
      <w:r w:rsidRPr="00994B7B">
        <w:rPr>
          <w:rFonts w:eastAsia="Times New Roman"/>
          <w:color w:val="FF0000"/>
        </w:rPr>
        <w:t>Nothing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pertaining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to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man’s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eternal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salvation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can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come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into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view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at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man's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judgment</w:t>
      </w:r>
      <w:proofErr w:type="gramStart"/>
      <w:r w:rsidR="001F74B9">
        <w:rPr>
          <w:rFonts w:eastAsia="Times New Roman"/>
          <w:color w:val="FF0000"/>
        </w:rPr>
        <w:t>,</w:t>
      </w:r>
      <w:bookmarkStart w:id="0" w:name="_GoBack"/>
      <w:bookmarkEnd w:id="0"/>
      <w:proofErr w:type="gramEnd"/>
      <w:r w:rsidRPr="00994B7B">
        <w:rPr>
          <w:rFonts w:eastAsia="Times New Roman"/>
          <w:color w:val="FF0000"/>
        </w:rPr>
        <w:br/>
        <w:t>for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God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has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already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judged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sin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in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the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person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of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His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Son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at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Calvary.</w:t>
      </w:r>
      <w:r w:rsidRPr="00994B7B">
        <w:rPr>
          <w:rFonts w:eastAsia="Times New Roman"/>
          <w:color w:val="FF0000"/>
        </w:rPr>
        <w:br/>
        <w:t>And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God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is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satisfied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with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His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Son’s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finished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work.</w:t>
      </w:r>
      <w:r w:rsidRPr="00994B7B">
        <w:rPr>
          <w:rFonts w:eastAsia="Times New Roman"/>
          <w:color w:val="FF0000"/>
        </w:rPr>
        <w:br/>
        <w:t>All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judgment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relative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to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eternal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salvation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is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past</w:t>
      </w:r>
      <w:r w:rsidRPr="00994B7B">
        <w:rPr>
          <w:rFonts w:eastAsia="Times New Roman"/>
          <w:color w:val="FF0000"/>
        </w:rPr>
        <w:br/>
        <w:t>and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can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never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again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be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brought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up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as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an</w:t>
      </w:r>
      <w:r>
        <w:rPr>
          <w:rFonts w:eastAsia="Times New Roman"/>
          <w:color w:val="FF0000"/>
        </w:rPr>
        <w:t xml:space="preserve"> </w:t>
      </w:r>
      <w:r w:rsidRPr="00994B7B">
        <w:rPr>
          <w:rFonts w:eastAsia="Times New Roman"/>
          <w:color w:val="FF0000"/>
        </w:rPr>
        <w:t>issue.</w:t>
      </w:r>
    </w:p>
    <w:p w:rsidR="00994B7B" w:rsidRPr="00994B7B" w:rsidRDefault="00994B7B" w:rsidP="00303E09">
      <w:pPr>
        <w:shd w:val="clear" w:color="auto" w:fill="FFFFFF"/>
        <w:ind w:left="0"/>
        <w:rPr>
          <w:rFonts w:eastAsia="Times New Roman"/>
          <w:color w:val="222222"/>
        </w:rPr>
      </w:pPr>
    </w:p>
    <w:p w:rsidR="00994B7B" w:rsidRDefault="00994B7B" w:rsidP="00994B7B">
      <w:pPr>
        <w:shd w:val="clear" w:color="auto" w:fill="FFFFFF"/>
        <w:ind w:left="0"/>
        <w:rPr>
          <w:rFonts w:eastAsia="Times New Roman"/>
          <w:b/>
          <w:color w:val="222222"/>
        </w:rPr>
      </w:pPr>
      <w:r w:rsidRPr="00994B7B">
        <w:rPr>
          <w:rFonts w:eastAsia="Times New Roman"/>
          <w:b/>
          <w:color w:val="222222"/>
          <w:sz w:val="32"/>
          <w:szCs w:val="32"/>
        </w:rPr>
        <w:t>Two</w:t>
      </w:r>
      <w:r>
        <w:rPr>
          <w:rFonts w:eastAsia="Times New Roman"/>
          <w:b/>
          <w:color w:val="222222"/>
          <w:sz w:val="32"/>
          <w:szCs w:val="32"/>
        </w:rPr>
        <w:t xml:space="preserve"> </w:t>
      </w:r>
      <w:r w:rsidRPr="00994B7B">
        <w:rPr>
          <w:rFonts w:eastAsia="Times New Roman"/>
          <w:b/>
          <w:color w:val="222222"/>
          <w:sz w:val="32"/>
          <w:szCs w:val="32"/>
        </w:rPr>
        <w:t>Basic</w:t>
      </w:r>
      <w:r>
        <w:rPr>
          <w:rFonts w:eastAsia="Times New Roman"/>
          <w:b/>
          <w:color w:val="222222"/>
          <w:sz w:val="32"/>
          <w:szCs w:val="32"/>
        </w:rPr>
        <w:t xml:space="preserve"> </w:t>
      </w:r>
      <w:r w:rsidRPr="00994B7B">
        <w:rPr>
          <w:rFonts w:eastAsia="Times New Roman"/>
          <w:b/>
          <w:color w:val="222222"/>
          <w:sz w:val="32"/>
          <w:szCs w:val="32"/>
        </w:rPr>
        <w:t>Divisions</w:t>
      </w:r>
      <w:r>
        <w:rPr>
          <w:rFonts w:eastAsia="Times New Roman"/>
          <w:b/>
          <w:color w:val="222222"/>
          <w:sz w:val="32"/>
          <w:szCs w:val="32"/>
        </w:rPr>
        <w:t xml:space="preserve"> </w:t>
      </w:r>
      <w:r w:rsidRPr="00994B7B">
        <w:rPr>
          <w:rFonts w:eastAsia="Times New Roman"/>
          <w:b/>
          <w:color w:val="222222"/>
          <w:sz w:val="32"/>
          <w:szCs w:val="32"/>
        </w:rPr>
        <w:t>at</w:t>
      </w:r>
      <w:r>
        <w:rPr>
          <w:rFonts w:eastAsia="Times New Roman"/>
          <w:b/>
          <w:color w:val="222222"/>
          <w:sz w:val="32"/>
          <w:szCs w:val="32"/>
        </w:rPr>
        <w:t xml:space="preserve"> </w:t>
      </w:r>
      <w:r w:rsidRPr="00994B7B">
        <w:rPr>
          <w:rFonts w:eastAsia="Times New Roman"/>
          <w:b/>
          <w:color w:val="222222"/>
          <w:sz w:val="32"/>
          <w:szCs w:val="32"/>
        </w:rPr>
        <w:t>the</w:t>
      </w:r>
      <w:r>
        <w:rPr>
          <w:rFonts w:eastAsia="Times New Roman"/>
          <w:b/>
          <w:color w:val="222222"/>
          <w:sz w:val="32"/>
          <w:szCs w:val="32"/>
        </w:rPr>
        <w:t xml:space="preserve"> </w:t>
      </w:r>
      <w:r w:rsidRPr="00994B7B">
        <w:rPr>
          <w:rFonts w:eastAsia="Times New Roman"/>
          <w:b/>
          <w:color w:val="222222"/>
          <w:sz w:val="32"/>
          <w:szCs w:val="32"/>
        </w:rPr>
        <w:t>Judgment</w:t>
      </w:r>
      <w:r>
        <w:rPr>
          <w:rFonts w:eastAsia="Times New Roman"/>
          <w:b/>
          <w:color w:val="222222"/>
          <w:sz w:val="32"/>
          <w:szCs w:val="32"/>
        </w:rPr>
        <w:t xml:space="preserve"> </w:t>
      </w:r>
      <w:r w:rsidRPr="00994B7B">
        <w:rPr>
          <w:rFonts w:eastAsia="Times New Roman"/>
          <w:b/>
          <w:color w:val="222222"/>
          <w:sz w:val="32"/>
          <w:szCs w:val="32"/>
        </w:rPr>
        <w:t>Seat</w:t>
      </w:r>
      <w:r>
        <w:rPr>
          <w:rFonts w:eastAsia="Times New Roman"/>
          <w:b/>
          <w:color w:val="222222"/>
          <w:sz w:val="32"/>
          <w:szCs w:val="32"/>
        </w:rPr>
        <w:t xml:space="preserve"> </w:t>
      </w:r>
      <w:r w:rsidRPr="00994B7B">
        <w:rPr>
          <w:rFonts w:eastAsia="Times New Roman"/>
          <w:b/>
          <w:color w:val="222222"/>
          <w:sz w:val="32"/>
          <w:szCs w:val="32"/>
        </w:rPr>
        <w:t>of</w:t>
      </w:r>
      <w:r>
        <w:rPr>
          <w:rFonts w:eastAsia="Times New Roman"/>
          <w:b/>
          <w:color w:val="222222"/>
          <w:sz w:val="32"/>
          <w:szCs w:val="32"/>
        </w:rPr>
        <w:t xml:space="preserve"> </w:t>
      </w:r>
      <w:r w:rsidRPr="00994B7B">
        <w:rPr>
          <w:rFonts w:eastAsia="Times New Roman"/>
          <w:b/>
          <w:color w:val="222222"/>
          <w:sz w:val="32"/>
          <w:szCs w:val="32"/>
        </w:rPr>
        <w:t>Christ</w:t>
      </w:r>
      <w:r w:rsidRPr="00994B7B">
        <w:rPr>
          <w:rFonts w:eastAsia="Times New Roman"/>
          <w:b/>
          <w:color w:val="222222"/>
          <w:sz w:val="32"/>
          <w:szCs w:val="32"/>
        </w:rPr>
        <w:br/>
      </w:r>
      <w:proofErr w:type="gramStart"/>
      <w:r w:rsidRPr="00994B7B">
        <w:rPr>
          <w:rFonts w:eastAsia="Times New Roman"/>
          <w:b/>
          <w:bCs/>
          <w:color w:val="222222"/>
        </w:rPr>
        <w:t>By</w:t>
      </w:r>
      <w:proofErr w:type="gramEnd"/>
      <w:r>
        <w:rPr>
          <w:rFonts w:eastAsia="Times New Roman"/>
          <w:b/>
          <w:bCs/>
          <w:color w:val="222222"/>
        </w:rPr>
        <w:t xml:space="preserve"> </w:t>
      </w:r>
      <w:r w:rsidRPr="00994B7B">
        <w:rPr>
          <w:rFonts w:eastAsia="Times New Roman"/>
          <w:b/>
          <w:bCs/>
          <w:color w:val="222222"/>
        </w:rPr>
        <w:t>Gary</w:t>
      </w:r>
      <w:r>
        <w:rPr>
          <w:rFonts w:eastAsia="Times New Roman"/>
          <w:b/>
          <w:bCs/>
          <w:color w:val="222222"/>
        </w:rPr>
        <w:t xml:space="preserve"> </w:t>
      </w:r>
      <w:r w:rsidRPr="00994B7B">
        <w:rPr>
          <w:rFonts w:eastAsia="Times New Roman"/>
          <w:b/>
          <w:bCs/>
          <w:color w:val="222222"/>
        </w:rPr>
        <w:t>Whipple</w:t>
      </w:r>
      <w:r>
        <w:rPr>
          <w:rFonts w:eastAsia="Times New Roman"/>
          <w:b/>
          <w:bCs/>
          <w:color w:val="222222"/>
        </w:rPr>
        <w:t xml:space="preserve"> </w:t>
      </w:r>
      <w:r w:rsidRPr="00994B7B">
        <w:rPr>
          <w:rFonts w:eastAsia="Times New Roman"/>
          <w:b/>
          <w:bCs/>
          <w:color w:val="222222"/>
        </w:rPr>
        <w:t>of</w:t>
      </w:r>
      <w:r>
        <w:rPr>
          <w:rFonts w:eastAsia="Times New Roman"/>
          <w:b/>
          <w:bCs/>
          <w:color w:val="222222"/>
        </w:rPr>
        <w:t xml:space="preserve"> </w:t>
      </w:r>
      <w:hyperlink r:id="rId4" w:history="1">
        <w:r w:rsidRPr="00994B7B">
          <w:rPr>
            <w:rFonts w:eastAsia="Times New Roman"/>
            <w:b/>
            <w:color w:val="1F497D"/>
            <w:u w:val="single"/>
          </w:rPr>
          <w:t>Beyond the Rapture</w:t>
        </w:r>
      </w:hyperlink>
    </w:p>
    <w:p w:rsidR="00994B7B" w:rsidRP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</w:p>
    <w:p w:rsidR="00994B7B" w:rsidRDefault="00994B7B" w:rsidP="00994B7B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  <w:r w:rsidRPr="00994B7B">
        <w:rPr>
          <w:rFonts w:eastAsia="Times New Roman"/>
          <w:b/>
          <w:bCs/>
          <w:color w:val="222222"/>
        </w:rPr>
        <w:t>The</w:t>
      </w:r>
      <w:r>
        <w:rPr>
          <w:rFonts w:eastAsia="Times New Roman"/>
          <w:b/>
          <w:bCs/>
          <w:color w:val="222222"/>
        </w:rPr>
        <w:t xml:space="preserve"> </w:t>
      </w:r>
      <w:r w:rsidRPr="00994B7B">
        <w:rPr>
          <w:rFonts w:eastAsia="Times New Roman"/>
          <w:b/>
          <w:bCs/>
          <w:color w:val="222222"/>
        </w:rPr>
        <w:t>First</w:t>
      </w:r>
      <w:r>
        <w:rPr>
          <w:rFonts w:eastAsia="Times New Roman"/>
          <w:b/>
          <w:bCs/>
          <w:color w:val="222222"/>
        </w:rPr>
        <w:t xml:space="preserve"> </w:t>
      </w:r>
      <w:r w:rsidRPr="00994B7B">
        <w:rPr>
          <w:rFonts w:eastAsia="Times New Roman"/>
          <w:b/>
          <w:bCs/>
          <w:color w:val="222222"/>
        </w:rPr>
        <w:t>Division</w:t>
      </w:r>
    </w:p>
    <w:p w:rsidR="00994B7B" w:rsidRP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</w:p>
    <w:p w:rsid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  <w:r w:rsidRPr="00994B7B">
        <w:rPr>
          <w:rFonts w:eastAsia="Times New Roman"/>
          <w:color w:val="222222"/>
        </w:rPr>
        <w:t>Full-knowledge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teaches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Judgment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Seat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all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believers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divided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into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two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basic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groups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purpose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gaining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crowns,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suffering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color w:val="222222"/>
        </w:rPr>
        <w:t>loss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reward.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These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two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basic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groups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known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many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descriptive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titles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Word.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following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ways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these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two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groups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divided:</w:t>
      </w:r>
    </w:p>
    <w:p w:rsidR="00994B7B" w:rsidRP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</w:p>
    <w:p w:rsid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  <w:r w:rsidRPr="00994B7B">
        <w:rPr>
          <w:rFonts w:eastAsia="Times New Roman"/>
          <w:color w:val="222222"/>
        </w:rPr>
        <w:t>(1)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b/>
          <w:bCs/>
          <w:i/>
          <w:iCs/>
          <w:color w:val="222222"/>
        </w:rPr>
        <w:t>Gnosis</w:t>
      </w:r>
      <w:r>
        <w:rPr>
          <w:rFonts w:eastAsia="Times New Roman"/>
          <w:b/>
          <w:bCs/>
          <w:i/>
          <w:iCs/>
          <w:color w:val="222222"/>
        </w:rPr>
        <w:t xml:space="preserve"> </w:t>
      </w:r>
      <w:r w:rsidRPr="00994B7B">
        <w:rPr>
          <w:rFonts w:eastAsia="Times New Roman"/>
          <w:b/>
          <w:bCs/>
          <w:color w:val="222222"/>
        </w:rPr>
        <w:t>vs</w:t>
      </w:r>
      <w:r w:rsidRPr="00994B7B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b/>
          <w:bCs/>
          <w:i/>
          <w:iCs/>
          <w:color w:val="222222"/>
        </w:rPr>
        <w:t>Epignosis</w:t>
      </w:r>
      <w:r w:rsidRPr="00994B7B">
        <w:rPr>
          <w:rFonts w:eastAsia="Times New Roman"/>
          <w:color w:val="222222"/>
        </w:rPr>
        <w:t>:</w:t>
      </w:r>
    </w:p>
    <w:p w:rsidR="00994B7B" w:rsidRP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</w:p>
    <w:p w:rsid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  <w:r w:rsidRPr="00994B7B">
        <w:rPr>
          <w:rFonts w:eastAsia="Times New Roman"/>
          <w:color w:val="222222"/>
        </w:rPr>
        <w:t>First,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uses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terms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</w:t>
      </w:r>
      <w:r w:rsidRPr="00994B7B">
        <w:rPr>
          <w:rFonts w:eastAsia="Times New Roman"/>
          <w:i/>
          <w:iCs/>
          <w:color w:val="222222"/>
        </w:rPr>
        <w:t>gnosis</w:t>
      </w:r>
      <w:r w:rsidRPr="00994B7B">
        <w:rPr>
          <w:rFonts w:eastAsia="Times New Roman"/>
          <w:color w:val="222222"/>
        </w:rPr>
        <w:t>”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vs.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</w:t>
      </w:r>
      <w:r w:rsidRPr="00994B7B">
        <w:rPr>
          <w:rFonts w:eastAsia="Times New Roman"/>
          <w:i/>
          <w:iCs/>
          <w:color w:val="222222"/>
        </w:rPr>
        <w:t>epignosis</w:t>
      </w:r>
      <w:r w:rsidRPr="00994B7B">
        <w:rPr>
          <w:rFonts w:eastAsia="Times New Roman"/>
          <w:color w:val="222222"/>
        </w:rPr>
        <w:t>.”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Here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division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made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basis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whether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Christian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has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only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</w:t>
      </w:r>
      <w:r w:rsidRPr="00994B7B">
        <w:rPr>
          <w:rFonts w:eastAsia="Times New Roman"/>
          <w:i/>
          <w:iCs/>
          <w:color w:val="222222"/>
        </w:rPr>
        <w:t>gnosis</w:t>
      </w:r>
      <w:r w:rsidRPr="00994B7B">
        <w:rPr>
          <w:rFonts w:eastAsia="Times New Roman"/>
          <w:color w:val="222222"/>
        </w:rPr>
        <w:t>”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(Greek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knowledge),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obtained,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while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life,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</w:t>
      </w:r>
      <w:r w:rsidRPr="00994B7B">
        <w:rPr>
          <w:rFonts w:eastAsia="Times New Roman"/>
          <w:i/>
          <w:iCs/>
          <w:color w:val="222222"/>
        </w:rPr>
        <w:t>epignosis</w:t>
      </w:r>
      <w:r w:rsidRPr="00994B7B">
        <w:rPr>
          <w:rFonts w:eastAsia="Times New Roman"/>
          <w:color w:val="222222"/>
        </w:rPr>
        <w:t>”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(Greek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above,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mature,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super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fullness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[of]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knowledge).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Gnosis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always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connected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milk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doctrines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Word,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whereas,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epignosis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truths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surrounding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Second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Coming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connected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meat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doctrines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Word.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Gnosis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knowledge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new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birth;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Lord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Jesus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Christ,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such,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embraces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cross,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“first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principles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Christ”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(salvation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spirit).</w:t>
      </w:r>
    </w:p>
    <w:p w:rsidR="00994B7B" w:rsidRP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</w:p>
    <w:p w:rsid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  <w:r w:rsidRPr="00994B7B">
        <w:rPr>
          <w:rFonts w:eastAsia="Times New Roman"/>
          <w:i/>
          <w:iCs/>
          <w:color w:val="222222"/>
        </w:rPr>
        <w:t>Epignosis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other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hand,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experiential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full-knowledge.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causes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life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full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hope,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i.e.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hope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having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privilege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share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glory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appearing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when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establishes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kingdom.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hope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purifies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life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</w:t>
      </w:r>
      <w:hyperlink r:id="rId5" w:history="1">
        <w:r w:rsidRPr="00994B7B">
          <w:rPr>
            <w:rFonts w:eastAsia="Times New Roman"/>
            <w:color w:val="0062B5"/>
            <w:u w:val="single"/>
          </w:rPr>
          <w:t>1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994B7B">
          <w:rPr>
            <w:rFonts w:eastAsia="Times New Roman"/>
            <w:color w:val="0062B5"/>
            <w:u w:val="single"/>
          </w:rPr>
          <w:t>John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994B7B">
          <w:rPr>
            <w:rFonts w:eastAsia="Times New Roman"/>
            <w:color w:val="0062B5"/>
            <w:u w:val="single"/>
          </w:rPr>
          <w:t>3:3</w:t>
        </w:r>
      </w:hyperlink>
      <w:r w:rsidRPr="00994B7B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full-knowledge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embraces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Christian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road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obtaining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mature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faith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(salvation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soul).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order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full-knowledge,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must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first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saved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grow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understand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</w:t>
      </w:r>
      <w:hyperlink r:id="rId6" w:history="1">
        <w:r w:rsidRPr="00994B7B">
          <w:rPr>
            <w:rFonts w:eastAsia="Times New Roman"/>
            <w:color w:val="0062B5"/>
            <w:u w:val="single"/>
          </w:rPr>
          <w:t>1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994B7B">
          <w:rPr>
            <w:rFonts w:eastAsia="Times New Roman"/>
            <w:color w:val="0062B5"/>
            <w:u w:val="single"/>
          </w:rPr>
          <w:t>Timothy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994B7B">
          <w:rPr>
            <w:rFonts w:eastAsia="Times New Roman"/>
            <w:color w:val="0062B5"/>
            <w:u w:val="single"/>
          </w:rPr>
          <w:t>2:4</w:t>
        </w:r>
      </w:hyperlink>
      <w:r w:rsidRPr="00994B7B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only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necessary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salvation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soul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but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also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manifold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grace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peace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life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</w:t>
      </w:r>
      <w:hyperlink r:id="rId7" w:history="1">
        <w:r w:rsidRPr="00994B7B">
          <w:rPr>
            <w:rFonts w:eastAsia="Times New Roman"/>
            <w:color w:val="0062B5"/>
            <w:u w:val="single"/>
          </w:rPr>
          <w:t>2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994B7B">
          <w:rPr>
            <w:rFonts w:eastAsia="Times New Roman"/>
            <w:color w:val="0062B5"/>
            <w:u w:val="single"/>
          </w:rPr>
          <w:t>Peter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994B7B">
          <w:rPr>
            <w:rFonts w:eastAsia="Times New Roman"/>
            <w:color w:val="0062B5"/>
            <w:u w:val="single"/>
          </w:rPr>
          <w:t>1:2</w:t>
        </w:r>
      </w:hyperlink>
      <w:r w:rsidRPr="00994B7B">
        <w:rPr>
          <w:rFonts w:eastAsia="Times New Roman"/>
          <w:color w:val="222222"/>
        </w:rPr>
        <w:t>).</w:t>
      </w:r>
    </w:p>
    <w:p w:rsidR="00994B7B" w:rsidRP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</w:p>
    <w:p w:rsidR="00994B7B" w:rsidRDefault="00994B7B" w:rsidP="00994B7B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  <w:r w:rsidRPr="00994B7B">
        <w:rPr>
          <w:rFonts w:eastAsia="Times New Roman"/>
          <w:color w:val="222222"/>
        </w:rPr>
        <w:t>(2)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b/>
          <w:bCs/>
          <w:color w:val="222222"/>
        </w:rPr>
        <w:t>Called</w:t>
      </w:r>
      <w:r>
        <w:rPr>
          <w:rFonts w:eastAsia="Times New Roman"/>
          <w:b/>
          <w:bCs/>
          <w:color w:val="222222"/>
        </w:rPr>
        <w:t xml:space="preserve"> </w:t>
      </w:r>
      <w:r w:rsidRPr="00994B7B">
        <w:rPr>
          <w:rFonts w:eastAsia="Times New Roman"/>
          <w:b/>
          <w:bCs/>
          <w:color w:val="222222"/>
        </w:rPr>
        <w:t>vs.</w:t>
      </w:r>
      <w:r>
        <w:rPr>
          <w:rFonts w:eastAsia="Times New Roman"/>
          <w:b/>
          <w:bCs/>
          <w:color w:val="222222"/>
        </w:rPr>
        <w:t xml:space="preserve"> </w:t>
      </w:r>
      <w:r w:rsidRPr="00994B7B">
        <w:rPr>
          <w:rFonts w:eastAsia="Times New Roman"/>
          <w:b/>
          <w:bCs/>
          <w:color w:val="222222"/>
        </w:rPr>
        <w:t>Chosen:</w:t>
      </w:r>
    </w:p>
    <w:p w:rsidR="00994B7B" w:rsidRP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</w:p>
    <w:p w:rsid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  <w:r w:rsidRPr="00994B7B">
        <w:rPr>
          <w:rFonts w:eastAsia="Times New Roman"/>
          <w:color w:val="222222"/>
        </w:rPr>
        <w:t>Secondly,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uses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terms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“called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chosen”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describe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these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same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two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groups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</w:t>
      </w:r>
      <w:hyperlink r:id="rId8" w:anchor="Parable%20of%20the%20Wedding%20Guests" w:history="1">
        <w:r w:rsidRPr="00994B7B">
          <w:rPr>
            <w:rFonts w:eastAsia="Times New Roman"/>
            <w:color w:val="365F91"/>
            <w:u w:val="single"/>
          </w:rPr>
          <w:t>Parable</w:t>
        </w:r>
        <w:r>
          <w:rPr>
            <w:rFonts w:eastAsia="Times New Roman"/>
            <w:color w:val="365F91"/>
            <w:u w:val="single"/>
          </w:rPr>
          <w:t xml:space="preserve"> </w:t>
        </w:r>
        <w:r w:rsidRPr="00994B7B">
          <w:rPr>
            <w:rFonts w:eastAsia="Times New Roman"/>
            <w:color w:val="365F91"/>
            <w:u w:val="single"/>
          </w:rPr>
          <w:t>of</w:t>
        </w:r>
        <w:r>
          <w:rPr>
            <w:rFonts w:eastAsia="Times New Roman"/>
            <w:color w:val="365F91"/>
            <w:u w:val="single"/>
          </w:rPr>
          <w:t xml:space="preserve"> </w:t>
        </w:r>
        <w:r w:rsidRPr="00994B7B">
          <w:rPr>
            <w:rFonts w:eastAsia="Times New Roman"/>
            <w:color w:val="365F91"/>
            <w:u w:val="single"/>
          </w:rPr>
          <w:t>the</w:t>
        </w:r>
        <w:r>
          <w:rPr>
            <w:rFonts w:eastAsia="Times New Roman"/>
            <w:color w:val="365F91"/>
            <w:u w:val="single"/>
          </w:rPr>
          <w:t xml:space="preserve"> </w:t>
        </w:r>
        <w:r w:rsidRPr="00994B7B">
          <w:rPr>
            <w:rFonts w:eastAsia="Times New Roman"/>
            <w:color w:val="365F91"/>
            <w:u w:val="single"/>
          </w:rPr>
          <w:t>Wedding</w:t>
        </w:r>
        <w:r>
          <w:rPr>
            <w:rFonts w:eastAsia="Times New Roman"/>
            <w:color w:val="365F91"/>
            <w:u w:val="single"/>
          </w:rPr>
          <w:t xml:space="preserve"> </w:t>
        </w:r>
        <w:r w:rsidRPr="00994B7B">
          <w:rPr>
            <w:rFonts w:eastAsia="Times New Roman"/>
            <w:color w:val="365F91"/>
            <w:u w:val="single"/>
          </w:rPr>
          <w:t>Guests</w:t>
        </w:r>
      </w:hyperlink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[</w:t>
      </w:r>
      <w:hyperlink r:id="rId9" w:history="1">
        <w:r w:rsidRPr="00994B7B">
          <w:rPr>
            <w:rFonts w:eastAsia="Times New Roman"/>
            <w:color w:val="0062B5"/>
            <w:u w:val="single"/>
          </w:rPr>
          <w:t>Matthew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994B7B">
          <w:rPr>
            <w:rFonts w:eastAsia="Times New Roman"/>
            <w:color w:val="0062B5"/>
            <w:u w:val="single"/>
          </w:rPr>
          <w:t>22:14</w:t>
        </w:r>
      </w:hyperlink>
      <w:r w:rsidRPr="00994B7B">
        <w:rPr>
          <w:rFonts w:eastAsia="Times New Roman"/>
          <w:color w:val="222222"/>
        </w:rPr>
        <w:t>]).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“called”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Greek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</w:t>
      </w:r>
      <w:proofErr w:type="spellStart"/>
      <w:r w:rsidRPr="00994B7B">
        <w:rPr>
          <w:rFonts w:eastAsia="Times New Roman"/>
          <w:i/>
          <w:iCs/>
          <w:color w:val="222222"/>
        </w:rPr>
        <w:t>kletos</w:t>
      </w:r>
      <w:proofErr w:type="spellEnd"/>
      <w:r w:rsidRPr="00994B7B">
        <w:rPr>
          <w:rFonts w:eastAsia="Times New Roman"/>
          <w:color w:val="222222"/>
        </w:rPr>
        <w:t>”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meaning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invited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i.e.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appointed,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specifically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saint,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saved.</w:t>
      </w:r>
    </w:p>
    <w:p w:rsidR="00994B7B" w:rsidRP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</w:p>
    <w:p w:rsid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“chosen”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Greek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</w:t>
      </w:r>
      <w:proofErr w:type="spellStart"/>
      <w:r w:rsidRPr="00994B7B">
        <w:rPr>
          <w:rFonts w:eastAsia="Times New Roman"/>
          <w:i/>
          <w:iCs/>
          <w:color w:val="222222"/>
        </w:rPr>
        <w:t>eklektos</w:t>
      </w:r>
      <w:proofErr w:type="spellEnd"/>
      <w:r w:rsidRPr="00994B7B">
        <w:rPr>
          <w:rFonts w:eastAsia="Times New Roman"/>
          <w:color w:val="222222"/>
        </w:rPr>
        <w:t>”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meaning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select,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implication,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favorite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elect.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literal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meaning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however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“out-called”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been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called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out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called.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Thus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selected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ones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rule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reign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Jesus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coming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kingdom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selected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out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saved.</w:t>
      </w:r>
    </w:p>
    <w:p w:rsidR="00994B7B" w:rsidRP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</w:p>
    <w:p w:rsidR="00994B7B" w:rsidRDefault="00994B7B" w:rsidP="00994B7B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  <w:r w:rsidRPr="00994B7B">
        <w:rPr>
          <w:rFonts w:eastAsia="Times New Roman"/>
          <w:color w:val="222222"/>
        </w:rPr>
        <w:t>(3)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b/>
          <w:bCs/>
          <w:color w:val="222222"/>
        </w:rPr>
        <w:t>Foolish</w:t>
      </w:r>
      <w:r>
        <w:rPr>
          <w:rFonts w:eastAsia="Times New Roman"/>
          <w:b/>
          <w:bCs/>
          <w:color w:val="222222"/>
        </w:rPr>
        <w:t xml:space="preserve"> </w:t>
      </w:r>
      <w:r w:rsidRPr="00994B7B">
        <w:rPr>
          <w:rFonts w:eastAsia="Times New Roman"/>
          <w:b/>
          <w:bCs/>
          <w:color w:val="222222"/>
        </w:rPr>
        <w:t>vs.</w:t>
      </w:r>
      <w:r>
        <w:rPr>
          <w:rFonts w:eastAsia="Times New Roman"/>
          <w:b/>
          <w:bCs/>
          <w:color w:val="222222"/>
        </w:rPr>
        <w:t xml:space="preserve"> </w:t>
      </w:r>
      <w:r w:rsidRPr="00994B7B">
        <w:rPr>
          <w:rFonts w:eastAsia="Times New Roman"/>
          <w:b/>
          <w:bCs/>
          <w:color w:val="222222"/>
        </w:rPr>
        <w:t>Wise</w:t>
      </w:r>
    </w:p>
    <w:p w:rsidR="00994B7B" w:rsidRP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</w:p>
    <w:p w:rsidR="00994B7B" w:rsidRP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  <w:r w:rsidRPr="00994B7B">
        <w:rPr>
          <w:rFonts w:eastAsia="Times New Roman"/>
          <w:color w:val="222222"/>
        </w:rPr>
        <w:t>Thirdly,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division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“foolish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vs.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wise”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</w:t>
      </w:r>
      <w:hyperlink r:id="rId10" w:anchor="(3)%20The%20parable%20of%20the%20ten%20virgins." w:history="1">
        <w:r w:rsidRPr="00994B7B">
          <w:rPr>
            <w:rFonts w:eastAsia="Times New Roman"/>
            <w:color w:val="0062B5"/>
            <w:u w:val="single"/>
          </w:rPr>
          <w:t>Parable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994B7B">
          <w:rPr>
            <w:rFonts w:eastAsia="Times New Roman"/>
            <w:color w:val="0062B5"/>
            <w:u w:val="single"/>
          </w:rPr>
          <w:t>of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994B7B">
          <w:rPr>
            <w:rFonts w:eastAsia="Times New Roman"/>
            <w:color w:val="0062B5"/>
            <w:u w:val="single"/>
          </w:rPr>
          <w:t>the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994B7B">
          <w:rPr>
            <w:rFonts w:eastAsia="Times New Roman"/>
            <w:color w:val="0062B5"/>
            <w:u w:val="single"/>
          </w:rPr>
          <w:t>Ten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994B7B">
          <w:rPr>
            <w:rFonts w:eastAsia="Times New Roman"/>
            <w:color w:val="0062B5"/>
            <w:u w:val="single"/>
          </w:rPr>
          <w:t>Virgins</w:t>
        </w:r>
      </w:hyperlink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[</w:t>
      </w:r>
      <w:hyperlink r:id="rId11" w:history="1">
        <w:r w:rsidRPr="00994B7B">
          <w:rPr>
            <w:rFonts w:eastAsia="Times New Roman"/>
            <w:color w:val="0062B5"/>
            <w:u w:val="single"/>
          </w:rPr>
          <w:t>Matthew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994B7B">
          <w:rPr>
            <w:rFonts w:eastAsia="Times New Roman"/>
            <w:color w:val="0062B5"/>
            <w:u w:val="single"/>
          </w:rPr>
          <w:t>25:2</w:t>
        </w:r>
      </w:hyperlink>
      <w:r w:rsidRPr="00994B7B">
        <w:rPr>
          <w:rFonts w:eastAsia="Times New Roman"/>
          <w:color w:val="222222"/>
        </w:rPr>
        <w:t>]).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foolish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identified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called,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only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knowledge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</w:t>
      </w:r>
      <w:r w:rsidRPr="00994B7B">
        <w:rPr>
          <w:rFonts w:eastAsia="Times New Roman"/>
          <w:i/>
          <w:iCs/>
          <w:color w:val="222222"/>
        </w:rPr>
        <w:t>gnosis</w:t>
      </w:r>
      <w:r w:rsidRPr="00994B7B">
        <w:rPr>
          <w:rFonts w:eastAsia="Times New Roman"/>
          <w:color w:val="222222"/>
        </w:rPr>
        <w:t>)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first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principles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Christ.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Greek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used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foolish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</w:t>
      </w:r>
      <w:proofErr w:type="spellStart"/>
      <w:r w:rsidRPr="00994B7B">
        <w:rPr>
          <w:rFonts w:eastAsia="Times New Roman"/>
          <w:i/>
          <w:iCs/>
          <w:color w:val="222222"/>
        </w:rPr>
        <w:t>moros</w:t>
      </w:r>
      <w:proofErr w:type="spellEnd"/>
      <w:r w:rsidRPr="00994B7B">
        <w:rPr>
          <w:rFonts w:eastAsia="Times New Roman"/>
          <w:color w:val="222222"/>
        </w:rPr>
        <w:t>”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(which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means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dull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stupid,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i.e.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heedless).</w:t>
      </w:r>
    </w:p>
    <w:p w:rsid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  <w:r w:rsidRPr="00994B7B">
        <w:rPr>
          <w:rFonts w:eastAsia="Times New Roman"/>
          <w:color w:val="222222"/>
        </w:rPr>
        <w:lastRenderedPageBreak/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wise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however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identified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chosen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(out-called)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full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knowledge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</w:t>
      </w:r>
      <w:r w:rsidRPr="00994B7B">
        <w:rPr>
          <w:rFonts w:eastAsia="Times New Roman"/>
          <w:i/>
          <w:iCs/>
          <w:color w:val="222222"/>
        </w:rPr>
        <w:t>epignosis</w:t>
      </w:r>
      <w:r w:rsidRPr="00994B7B">
        <w:rPr>
          <w:rFonts w:eastAsia="Times New Roman"/>
          <w:color w:val="222222"/>
        </w:rPr>
        <w:t>)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mature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principles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Christ.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Greek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wise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</w:t>
      </w:r>
      <w:proofErr w:type="spellStart"/>
      <w:r w:rsidRPr="00994B7B">
        <w:rPr>
          <w:rFonts w:eastAsia="Times New Roman"/>
          <w:i/>
          <w:iCs/>
          <w:color w:val="222222"/>
        </w:rPr>
        <w:t>phronimos</w:t>
      </w:r>
      <w:proofErr w:type="spellEnd"/>
      <w:r w:rsidRPr="00994B7B">
        <w:rPr>
          <w:rFonts w:eastAsia="Times New Roman"/>
          <w:color w:val="222222"/>
        </w:rPr>
        <w:t>”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(which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means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thoughtful,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discreet,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practical,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intelligence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having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mental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acquirement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spiritual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things).</w:t>
      </w:r>
    </w:p>
    <w:p w:rsidR="00994B7B" w:rsidRP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</w:p>
    <w:p w:rsidR="00994B7B" w:rsidRDefault="00994B7B" w:rsidP="00994B7B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  <w:r w:rsidRPr="00994B7B">
        <w:rPr>
          <w:rFonts w:eastAsia="Times New Roman"/>
          <w:color w:val="222222"/>
        </w:rPr>
        <w:t>(4)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b/>
          <w:bCs/>
          <w:color w:val="222222"/>
        </w:rPr>
        <w:t>Body</w:t>
      </w:r>
      <w:r>
        <w:rPr>
          <w:rFonts w:eastAsia="Times New Roman"/>
          <w:b/>
          <w:bCs/>
          <w:color w:val="222222"/>
        </w:rPr>
        <w:t xml:space="preserve"> </w:t>
      </w:r>
      <w:r w:rsidRPr="00994B7B">
        <w:rPr>
          <w:rFonts w:eastAsia="Times New Roman"/>
          <w:b/>
          <w:bCs/>
          <w:color w:val="222222"/>
        </w:rPr>
        <w:t>of</w:t>
      </w:r>
      <w:r>
        <w:rPr>
          <w:rFonts w:eastAsia="Times New Roman"/>
          <w:b/>
          <w:bCs/>
          <w:color w:val="222222"/>
        </w:rPr>
        <w:t xml:space="preserve"> </w:t>
      </w:r>
      <w:r w:rsidRPr="00994B7B">
        <w:rPr>
          <w:rFonts w:eastAsia="Times New Roman"/>
          <w:b/>
          <w:bCs/>
          <w:color w:val="222222"/>
        </w:rPr>
        <w:t>Christ</w:t>
      </w:r>
      <w:r>
        <w:rPr>
          <w:rFonts w:eastAsia="Times New Roman"/>
          <w:b/>
          <w:bCs/>
          <w:color w:val="222222"/>
        </w:rPr>
        <w:t xml:space="preserve"> </w:t>
      </w:r>
      <w:r w:rsidRPr="00994B7B">
        <w:rPr>
          <w:rFonts w:eastAsia="Times New Roman"/>
          <w:b/>
          <w:bCs/>
          <w:color w:val="222222"/>
        </w:rPr>
        <w:t>vs.</w:t>
      </w:r>
      <w:r>
        <w:rPr>
          <w:rFonts w:eastAsia="Times New Roman"/>
          <w:b/>
          <w:bCs/>
          <w:color w:val="222222"/>
        </w:rPr>
        <w:t xml:space="preserve"> </w:t>
      </w:r>
      <w:r w:rsidRPr="00994B7B">
        <w:rPr>
          <w:rFonts w:eastAsia="Times New Roman"/>
          <w:b/>
          <w:bCs/>
          <w:color w:val="222222"/>
        </w:rPr>
        <w:t>Church</w:t>
      </w:r>
    </w:p>
    <w:p w:rsidR="00994B7B" w:rsidRP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</w:p>
    <w:p w:rsid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  <w:r w:rsidRPr="00994B7B">
        <w:rPr>
          <w:rFonts w:eastAsia="Times New Roman"/>
          <w:color w:val="222222"/>
        </w:rPr>
        <w:t>Fourthly,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uses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expression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“body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Christ”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opposed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“church.”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Contrary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teachers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taught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previously,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body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church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same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throughout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eternity.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But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rather,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church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taken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out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body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Judgment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Seat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Christ,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forming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two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bodies.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no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way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corrupts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scriptural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teaching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body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one,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taught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hyperlink r:id="rId12" w:history="1">
        <w:r w:rsidRPr="00994B7B">
          <w:rPr>
            <w:rFonts w:eastAsia="Times New Roman"/>
            <w:color w:val="0062B5"/>
            <w:u w:val="single"/>
          </w:rPr>
          <w:t>Ephesians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994B7B">
          <w:rPr>
            <w:rFonts w:eastAsia="Times New Roman"/>
            <w:color w:val="0062B5"/>
            <w:u w:val="single"/>
          </w:rPr>
          <w:t>4:4</w:t>
        </w:r>
      </w:hyperlink>
      <w:r w:rsidRPr="00994B7B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both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bodies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still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invisible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body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spirit.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Notwithstanding,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visible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body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present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time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but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body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called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church.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However,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Judgment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Seat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Christ,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body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become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two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visible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bodies,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when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calls-out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(Gr.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‘</w:t>
      </w:r>
      <w:proofErr w:type="spellStart"/>
      <w:r w:rsidRPr="00994B7B">
        <w:rPr>
          <w:rFonts w:eastAsia="Times New Roman"/>
          <w:i/>
          <w:iCs/>
          <w:color w:val="222222"/>
        </w:rPr>
        <w:t>eklektos</w:t>
      </w:r>
      <w:proofErr w:type="spellEnd"/>
      <w:r w:rsidRPr="00994B7B">
        <w:rPr>
          <w:rFonts w:eastAsia="Times New Roman"/>
          <w:i/>
          <w:iCs/>
          <w:color w:val="222222"/>
        </w:rPr>
        <w:t>’</w:t>
      </w:r>
      <w:r w:rsidRPr="00994B7B">
        <w:rPr>
          <w:rFonts w:eastAsia="Times New Roman"/>
          <w:color w:val="222222"/>
        </w:rPr>
        <w:t>)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body,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church.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very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“‘church”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itself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means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out-calling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(Gr.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‘</w:t>
      </w:r>
      <w:r w:rsidRPr="00994B7B">
        <w:rPr>
          <w:rFonts w:eastAsia="Times New Roman"/>
          <w:i/>
          <w:iCs/>
          <w:color w:val="222222"/>
        </w:rPr>
        <w:t>ekklesia’</w:t>
      </w:r>
      <w:r w:rsidRPr="00994B7B">
        <w:rPr>
          <w:rFonts w:eastAsia="Times New Roman"/>
          <w:color w:val="222222"/>
        </w:rPr>
        <w:t>),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been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called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out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called.</w:t>
      </w:r>
    </w:p>
    <w:p w:rsidR="00994B7B" w:rsidRP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</w:p>
    <w:p w:rsid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  <w:r w:rsidRPr="00994B7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understand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further,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uses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type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(spiritual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pattern)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Old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Testament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teach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us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unity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body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becoming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two,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while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two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bodies,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unity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one.</w:t>
      </w:r>
    </w:p>
    <w:p w:rsidR="00994B7B" w:rsidRP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</w:p>
    <w:p w:rsidR="00994B7B" w:rsidRPr="00994B7B" w:rsidRDefault="00994B7B" w:rsidP="00994B7B">
      <w:pPr>
        <w:shd w:val="clear" w:color="auto" w:fill="FFFFFF"/>
        <w:ind w:left="600"/>
        <w:rPr>
          <w:rFonts w:eastAsia="Times New Roman"/>
          <w:color w:val="222222"/>
        </w:rPr>
      </w:pP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“…And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so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it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is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written,</w:t>
      </w:r>
      <w:r>
        <w:rPr>
          <w:rFonts w:eastAsia="Times New Roman"/>
          <w:i/>
          <w:iCs/>
          <w:color w:val="222222"/>
        </w:rPr>
        <w:t xml:space="preserve"> </w:t>
      </w:r>
      <w:proofErr w:type="gramStart"/>
      <w:r w:rsidRPr="00994B7B">
        <w:rPr>
          <w:rFonts w:eastAsia="Times New Roman"/>
          <w:i/>
          <w:iCs/>
          <w:color w:val="222222"/>
        </w:rPr>
        <w:t>The</w:t>
      </w:r>
      <w:proofErr w:type="gramEnd"/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first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man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Adam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was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made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a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living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soul;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proofErr w:type="spellStart"/>
      <w:r w:rsidRPr="00994B7B">
        <w:rPr>
          <w:rFonts w:eastAsia="Times New Roman"/>
          <w:i/>
          <w:iCs/>
          <w:color w:val="222222"/>
        </w:rPr>
        <w:t>Iast</w:t>
      </w:r>
      <w:proofErr w:type="spellEnd"/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Adam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was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made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a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quickening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spirit”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</w:t>
      </w:r>
      <w:hyperlink r:id="rId13" w:history="1">
        <w:r w:rsidRPr="00994B7B">
          <w:rPr>
            <w:rFonts w:eastAsia="Times New Roman"/>
            <w:color w:val="0062B5"/>
            <w:u w:val="single"/>
          </w:rPr>
          <w:t>1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994B7B">
          <w:rPr>
            <w:rFonts w:eastAsia="Times New Roman"/>
            <w:color w:val="0062B5"/>
            <w:u w:val="single"/>
          </w:rPr>
          <w:t>Corinthians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994B7B">
          <w:rPr>
            <w:rFonts w:eastAsia="Times New Roman"/>
            <w:color w:val="0062B5"/>
            <w:u w:val="single"/>
          </w:rPr>
          <w:t>15:45</w:t>
        </w:r>
      </w:hyperlink>
      <w:r w:rsidRPr="00994B7B">
        <w:rPr>
          <w:rFonts w:eastAsia="Times New Roman"/>
          <w:color w:val="222222"/>
        </w:rPr>
        <w:t>).</w:t>
      </w:r>
    </w:p>
    <w:p w:rsid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</w:p>
    <w:p w:rsid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  <w:r w:rsidRPr="00994B7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verse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scripture,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calls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our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attention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second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Adam.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connection,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understand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Adam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“type”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</w:t>
      </w:r>
      <w:proofErr w:type="spellStart"/>
      <w:r w:rsidRPr="00994B7B">
        <w:rPr>
          <w:rFonts w:eastAsia="Times New Roman"/>
          <w:color w:val="222222"/>
        </w:rPr>
        <w:t>Gr</w:t>
      </w:r>
      <w:proofErr w:type="gramStart"/>
      <w:r w:rsidRPr="00994B7B">
        <w:rPr>
          <w:rFonts w:eastAsia="Times New Roman"/>
          <w:color w:val="222222"/>
        </w:rPr>
        <w:t>.‘</w:t>
      </w:r>
      <w:r w:rsidRPr="00994B7B">
        <w:rPr>
          <w:rFonts w:eastAsia="Times New Roman"/>
          <w:i/>
          <w:iCs/>
          <w:color w:val="222222"/>
        </w:rPr>
        <w:t>tupos</w:t>
      </w:r>
      <w:proofErr w:type="spellEnd"/>
      <w:r w:rsidRPr="00994B7B">
        <w:rPr>
          <w:rFonts w:eastAsia="Times New Roman"/>
          <w:i/>
          <w:iCs/>
          <w:color w:val="222222"/>
        </w:rPr>
        <w:t>’</w:t>
      </w:r>
      <w:proofErr w:type="gramEnd"/>
      <w:r w:rsidRPr="00994B7B">
        <w:rPr>
          <w:rFonts w:eastAsia="Times New Roman"/>
          <w:color w:val="222222"/>
        </w:rPr>
        <w:t>)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foreshadow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Christ.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Thus,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God’s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dealing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Adam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before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fall,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particularly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formation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Eve,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can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see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understand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formation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bride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Jesus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Christ,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second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Adam.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first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Adam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had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bride,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must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second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Adam.</w:t>
      </w:r>
    </w:p>
    <w:p w:rsidR="00994B7B" w:rsidRP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</w:p>
    <w:p w:rsid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  <w:r w:rsidRPr="00994B7B">
        <w:rPr>
          <w:rFonts w:eastAsia="Times New Roman"/>
          <w:color w:val="222222"/>
        </w:rPr>
        <w:t>Consider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this:</w:t>
      </w:r>
    </w:p>
    <w:p w:rsidR="00994B7B" w:rsidRP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</w:p>
    <w:p w:rsidR="00994B7B" w:rsidRDefault="00994B7B" w:rsidP="00994B7B">
      <w:pPr>
        <w:shd w:val="clear" w:color="auto" w:fill="FFFFFF"/>
        <w:ind w:left="600"/>
        <w:rPr>
          <w:rFonts w:eastAsia="Times New Roman"/>
          <w:color w:val="222222"/>
        </w:rPr>
      </w:pPr>
      <w:r w:rsidRPr="00994B7B">
        <w:rPr>
          <w:rFonts w:eastAsia="Times New Roman"/>
          <w:color w:val="222222"/>
        </w:rPr>
        <w:t>(1)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first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Adam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had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literal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body,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last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Adam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(Christ)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has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literal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body.</w:t>
      </w:r>
    </w:p>
    <w:p w:rsidR="00994B7B" w:rsidRPr="00994B7B" w:rsidRDefault="00994B7B" w:rsidP="00994B7B">
      <w:pPr>
        <w:shd w:val="clear" w:color="auto" w:fill="FFFFFF"/>
        <w:ind w:left="600"/>
        <w:rPr>
          <w:rFonts w:eastAsia="Times New Roman"/>
          <w:color w:val="222222"/>
        </w:rPr>
      </w:pPr>
    </w:p>
    <w:p w:rsidR="00994B7B" w:rsidRDefault="00994B7B" w:rsidP="00994B7B">
      <w:pPr>
        <w:shd w:val="clear" w:color="auto" w:fill="FFFFFF"/>
        <w:ind w:left="600"/>
        <w:rPr>
          <w:rFonts w:eastAsia="Times New Roman"/>
          <w:color w:val="222222"/>
        </w:rPr>
      </w:pPr>
      <w:r w:rsidRPr="00994B7B">
        <w:rPr>
          <w:rFonts w:eastAsia="Times New Roman"/>
          <w:color w:val="222222"/>
        </w:rPr>
        <w:t>(2)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all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proofErr w:type="spellStart"/>
      <w:r w:rsidRPr="00994B7B">
        <w:rPr>
          <w:rFonts w:eastAsia="Times New Roman"/>
          <w:color w:val="222222"/>
        </w:rPr>
        <w:t>lost</w:t>
      </w:r>
      <w:proofErr w:type="spellEnd"/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world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called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“body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Adam,”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(they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were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him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when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fell),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all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saved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world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called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“body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last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Adam”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(they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were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placed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Him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cross).</w:t>
      </w:r>
    </w:p>
    <w:p w:rsidR="00994B7B" w:rsidRDefault="00994B7B" w:rsidP="00994B7B">
      <w:pPr>
        <w:shd w:val="clear" w:color="auto" w:fill="FFFFFF"/>
        <w:ind w:left="600"/>
        <w:rPr>
          <w:rFonts w:eastAsia="Times New Roman"/>
          <w:color w:val="222222"/>
        </w:rPr>
      </w:pPr>
    </w:p>
    <w:p w:rsidR="00994B7B" w:rsidRDefault="00994B7B" w:rsidP="00994B7B">
      <w:pPr>
        <w:shd w:val="clear" w:color="auto" w:fill="FFFFFF"/>
        <w:ind w:left="600"/>
        <w:rPr>
          <w:rFonts w:eastAsia="Times New Roman"/>
          <w:color w:val="222222"/>
        </w:rPr>
      </w:pPr>
      <w:r w:rsidRPr="00994B7B">
        <w:rPr>
          <w:rFonts w:eastAsia="Times New Roman"/>
          <w:color w:val="222222"/>
        </w:rPr>
        <w:t>(3)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put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Adam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sleep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garden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opened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side,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put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Jesus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sleep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(to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death)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garden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(Calvary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located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garden)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opened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side,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i.e.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Roman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spear.</w:t>
      </w:r>
    </w:p>
    <w:p w:rsidR="00994B7B" w:rsidRDefault="00994B7B" w:rsidP="00994B7B">
      <w:pPr>
        <w:shd w:val="clear" w:color="auto" w:fill="FFFFFF"/>
        <w:ind w:left="600"/>
        <w:rPr>
          <w:rFonts w:eastAsia="Times New Roman"/>
          <w:color w:val="222222"/>
        </w:rPr>
      </w:pPr>
    </w:p>
    <w:p w:rsidR="00994B7B" w:rsidRDefault="00994B7B" w:rsidP="00994B7B">
      <w:pPr>
        <w:shd w:val="clear" w:color="auto" w:fill="FFFFFF"/>
        <w:ind w:left="600"/>
        <w:rPr>
          <w:rFonts w:eastAsia="Times New Roman"/>
          <w:color w:val="222222"/>
        </w:rPr>
      </w:pPr>
      <w:r w:rsidRPr="00994B7B">
        <w:rPr>
          <w:rFonts w:eastAsia="Times New Roman"/>
          <w:color w:val="222222"/>
        </w:rPr>
        <w:t>4)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took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portion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Adam’s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first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body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“make”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(Heb.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meaning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‘build’)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bride,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taking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portion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last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Adam’s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first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body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build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bride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</w:t>
      </w:r>
      <w:hyperlink r:id="rId14" w:history="1">
        <w:r w:rsidRPr="00994B7B">
          <w:rPr>
            <w:rFonts w:eastAsia="Times New Roman"/>
            <w:color w:val="0062B5"/>
            <w:u w:val="single"/>
          </w:rPr>
          <w:t>Matthew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994B7B">
          <w:rPr>
            <w:rFonts w:eastAsia="Times New Roman"/>
            <w:color w:val="0062B5"/>
            <w:u w:val="single"/>
          </w:rPr>
          <w:t>16:18</w:t>
        </w:r>
      </w:hyperlink>
      <w:r w:rsidRPr="00994B7B">
        <w:rPr>
          <w:rFonts w:eastAsia="Times New Roman"/>
          <w:color w:val="222222"/>
        </w:rPr>
        <w:t>).</w:t>
      </w:r>
    </w:p>
    <w:p w:rsidR="00994B7B" w:rsidRDefault="00994B7B" w:rsidP="00994B7B">
      <w:pPr>
        <w:shd w:val="clear" w:color="auto" w:fill="FFFFFF"/>
        <w:ind w:left="600"/>
        <w:rPr>
          <w:rFonts w:eastAsia="Times New Roman"/>
          <w:color w:val="222222"/>
        </w:rPr>
      </w:pPr>
    </w:p>
    <w:p w:rsidR="00994B7B" w:rsidRDefault="00994B7B" w:rsidP="00994B7B">
      <w:pPr>
        <w:shd w:val="clear" w:color="auto" w:fill="FFFFFF"/>
        <w:ind w:left="600"/>
        <w:rPr>
          <w:rFonts w:eastAsia="Times New Roman"/>
          <w:color w:val="222222"/>
        </w:rPr>
      </w:pPr>
      <w:r w:rsidRPr="00994B7B">
        <w:rPr>
          <w:rFonts w:eastAsia="Times New Roman"/>
          <w:color w:val="222222"/>
        </w:rPr>
        <w:t>(5)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Adam’s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second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body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(his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bride)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made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rib,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last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Adam’s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(Christ’s)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second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body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being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made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blood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water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(symbolic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continuous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cleansing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obedience)</w:t>
      </w:r>
      <w:proofErr w:type="gramStart"/>
      <w:r w:rsidRPr="00994B7B">
        <w:rPr>
          <w:rFonts w:eastAsia="Times New Roman"/>
          <w:color w:val="222222"/>
        </w:rPr>
        <w:t>.</w:t>
      </w:r>
      <w:proofErr w:type="gramEnd"/>
    </w:p>
    <w:p w:rsidR="00994B7B" w:rsidRPr="00994B7B" w:rsidRDefault="00994B7B" w:rsidP="00994B7B">
      <w:pPr>
        <w:shd w:val="clear" w:color="auto" w:fill="FFFFFF"/>
        <w:ind w:left="600"/>
        <w:rPr>
          <w:rFonts w:eastAsia="Times New Roman"/>
          <w:color w:val="222222"/>
        </w:rPr>
      </w:pPr>
    </w:p>
    <w:p w:rsidR="00994B7B" w:rsidRDefault="00994B7B" w:rsidP="00994B7B">
      <w:pPr>
        <w:shd w:val="clear" w:color="auto" w:fill="FFFFFF"/>
        <w:ind w:left="600"/>
        <w:rPr>
          <w:rFonts w:eastAsia="Times New Roman"/>
          <w:color w:val="222222"/>
        </w:rPr>
      </w:pPr>
      <w:r w:rsidRPr="00994B7B">
        <w:rPr>
          <w:rFonts w:eastAsia="Times New Roman"/>
          <w:color w:val="222222"/>
        </w:rPr>
        <w:t>(6)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Therefore,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Adam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had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two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bodies,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</w:t>
      </w:r>
      <w:hyperlink r:id="rId15" w:history="1">
        <w:r w:rsidRPr="00994B7B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994B7B">
          <w:rPr>
            <w:rFonts w:eastAsia="Times New Roman"/>
            <w:color w:val="0062B5"/>
            <w:u w:val="single"/>
          </w:rPr>
          <w:t>5:2</w:t>
        </w:r>
      </w:hyperlink>
      <w:r w:rsidRPr="00994B7B">
        <w:rPr>
          <w:rFonts w:eastAsia="Times New Roman"/>
          <w:color w:val="222222"/>
        </w:rPr>
        <w:t>),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two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bodies,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called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out,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taken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out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other.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first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body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made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up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all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saved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were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judicially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placed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cross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through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faith.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second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body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Christ,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made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up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portion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first,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called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out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Judgment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Seat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Christ.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stage,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lastRenderedPageBreak/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name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second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body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“called-out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ones,”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i.e.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church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(Gr.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‘</w:t>
      </w:r>
      <w:r w:rsidRPr="00994B7B">
        <w:rPr>
          <w:rFonts w:eastAsia="Times New Roman"/>
          <w:i/>
          <w:iCs/>
          <w:color w:val="222222"/>
        </w:rPr>
        <w:t>ekklesia’</w:t>
      </w:r>
      <w:r w:rsidRPr="00994B7B">
        <w:rPr>
          <w:rFonts w:eastAsia="Times New Roman"/>
          <w:color w:val="222222"/>
        </w:rPr>
        <w:t>),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“bride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Christ.”</w:t>
      </w:r>
    </w:p>
    <w:p w:rsidR="00994B7B" w:rsidRPr="00994B7B" w:rsidRDefault="00994B7B" w:rsidP="00994B7B">
      <w:pPr>
        <w:shd w:val="clear" w:color="auto" w:fill="FFFFFF"/>
        <w:ind w:left="600"/>
        <w:rPr>
          <w:rFonts w:eastAsia="Times New Roman"/>
          <w:color w:val="222222"/>
        </w:rPr>
      </w:pPr>
    </w:p>
    <w:p w:rsidR="00994B7B" w:rsidRDefault="00994B7B" w:rsidP="00994B7B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  <w:r w:rsidRPr="00994B7B">
        <w:rPr>
          <w:rFonts w:eastAsia="Times New Roman"/>
          <w:b/>
          <w:bCs/>
          <w:color w:val="222222"/>
        </w:rPr>
        <w:t>The</w:t>
      </w:r>
      <w:r>
        <w:rPr>
          <w:rFonts w:eastAsia="Times New Roman"/>
          <w:b/>
          <w:bCs/>
          <w:color w:val="222222"/>
        </w:rPr>
        <w:t xml:space="preserve"> </w:t>
      </w:r>
      <w:r w:rsidRPr="00994B7B">
        <w:rPr>
          <w:rFonts w:eastAsia="Times New Roman"/>
          <w:b/>
          <w:bCs/>
          <w:color w:val="222222"/>
        </w:rPr>
        <w:t>Second</w:t>
      </w:r>
      <w:r>
        <w:rPr>
          <w:rFonts w:eastAsia="Times New Roman"/>
          <w:b/>
          <w:bCs/>
          <w:color w:val="222222"/>
        </w:rPr>
        <w:t xml:space="preserve"> </w:t>
      </w:r>
      <w:r w:rsidRPr="00994B7B">
        <w:rPr>
          <w:rFonts w:eastAsia="Times New Roman"/>
          <w:b/>
          <w:bCs/>
          <w:color w:val="222222"/>
        </w:rPr>
        <w:t>Division</w:t>
      </w:r>
    </w:p>
    <w:p w:rsidR="00994B7B" w:rsidRP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</w:p>
    <w:p w:rsidR="00994B7B" w:rsidRDefault="00994B7B" w:rsidP="00994B7B">
      <w:pPr>
        <w:shd w:val="clear" w:color="auto" w:fill="FFFFFF"/>
        <w:ind w:left="600"/>
        <w:rPr>
          <w:rFonts w:eastAsia="Times New Roman"/>
          <w:color w:val="222222"/>
        </w:rPr>
      </w:pPr>
      <w:r w:rsidRPr="00994B7B">
        <w:rPr>
          <w:rFonts w:eastAsia="Times New Roman"/>
          <w:i/>
          <w:iCs/>
          <w:color w:val="222222"/>
        </w:rPr>
        <w:t>“These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shall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make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war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with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Lamb,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Lamb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shall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overcome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them: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for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he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is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Lord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lords,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King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  </w:t>
      </w:r>
      <w:r w:rsidRPr="00994B7B">
        <w:rPr>
          <w:rFonts w:eastAsia="Times New Roman"/>
          <w:i/>
          <w:iCs/>
          <w:color w:val="222222"/>
        </w:rPr>
        <w:t>kings: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they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that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are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with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him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{are}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called,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chosen,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faithful”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</w:t>
      </w:r>
      <w:hyperlink r:id="rId16" w:history="1">
        <w:r w:rsidRPr="00994B7B">
          <w:rPr>
            <w:rFonts w:eastAsia="Times New Roman"/>
            <w:color w:val="0062B5"/>
            <w:u w:val="single"/>
          </w:rPr>
          <w:t>Revelation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994B7B">
          <w:rPr>
            <w:rFonts w:eastAsia="Times New Roman"/>
            <w:color w:val="0062B5"/>
            <w:u w:val="single"/>
          </w:rPr>
          <w:t>17:14</w:t>
        </w:r>
      </w:hyperlink>
      <w:r w:rsidRPr="00994B7B">
        <w:rPr>
          <w:rFonts w:eastAsia="Times New Roman"/>
          <w:color w:val="222222"/>
        </w:rPr>
        <w:t>).</w:t>
      </w:r>
    </w:p>
    <w:p w:rsidR="00994B7B" w:rsidRP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</w:p>
    <w:p w:rsid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  <w:r w:rsidRPr="00994B7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verse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scripture,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gives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evidence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even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higher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selection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saints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selected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out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church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chosen)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Judgment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Seat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Christ.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Since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no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place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scripture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speaks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higher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selection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being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called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out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chosen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into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third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body,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must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assume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higher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selection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within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chosen.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Jesus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Himself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shows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us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hyperlink r:id="rId17" w:history="1">
        <w:r w:rsidRPr="00994B7B">
          <w:rPr>
            <w:rFonts w:eastAsia="Times New Roman"/>
            <w:color w:val="0062B5"/>
            <w:u w:val="single"/>
          </w:rPr>
          <w:t>Revelation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994B7B">
          <w:rPr>
            <w:rFonts w:eastAsia="Times New Roman"/>
            <w:color w:val="0062B5"/>
            <w:u w:val="single"/>
          </w:rPr>
          <w:t>17:14</w:t>
        </w:r>
      </w:hyperlink>
      <w:r w:rsidRPr="00994B7B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describes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higher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selection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“faithful.”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verse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scripture,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but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group,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three.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mentioning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three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groups,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Holy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Spirit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apparently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showing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us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faithful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are,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where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come.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Thus,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see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two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selections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out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called.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first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selection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called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“chosen”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(those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called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out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“called”).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second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selection,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assigned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“faithful”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(those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been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selected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out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“chosen”).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second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selected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group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faithful)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view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verse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scripture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</w:t>
      </w:r>
      <w:hyperlink r:id="rId18" w:history="1">
        <w:r w:rsidRPr="00994B7B">
          <w:rPr>
            <w:rFonts w:eastAsia="Times New Roman"/>
            <w:color w:val="0062B5"/>
            <w:u w:val="single"/>
          </w:rPr>
          <w:t>Revelation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994B7B">
          <w:rPr>
            <w:rFonts w:eastAsia="Times New Roman"/>
            <w:color w:val="0062B5"/>
            <w:u w:val="single"/>
          </w:rPr>
          <w:t>17:14</w:t>
        </w:r>
      </w:hyperlink>
      <w:r w:rsidRPr="00994B7B">
        <w:rPr>
          <w:rFonts w:eastAsia="Times New Roman"/>
          <w:color w:val="222222"/>
        </w:rPr>
        <w:t>),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also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represents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“bride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Christ.”</w:t>
      </w:r>
    </w:p>
    <w:p w:rsidR="00994B7B" w:rsidRP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</w:p>
    <w:p w:rsid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  <w:r w:rsidRPr="00994B7B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appears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both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higher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selections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out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called,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members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“bridal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party”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such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“marriage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supper.”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Furthermore,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our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view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“faithful”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further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selected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within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bridal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party,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such,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become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members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bride.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occur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according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God’s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sovereign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election,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gentile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bride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has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always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been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elected.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Specifically,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“chosen”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make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up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wedding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guests,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while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</w:t>
      </w:r>
      <w:r w:rsidRPr="00994B7B">
        <w:rPr>
          <w:rFonts w:eastAsia="Times New Roman"/>
          <w:i/>
          <w:iCs/>
          <w:color w:val="222222"/>
        </w:rPr>
        <w:t>faithful</w:t>
      </w:r>
      <w:r w:rsidRPr="00994B7B">
        <w:rPr>
          <w:rFonts w:eastAsia="Times New Roman"/>
          <w:color w:val="222222"/>
        </w:rPr>
        <w:t>”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make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up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bride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(compare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parable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wedding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feast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hyperlink r:id="rId19" w:history="1">
        <w:r w:rsidRPr="00994B7B">
          <w:rPr>
            <w:rFonts w:eastAsia="Times New Roman"/>
            <w:color w:val="0062B5"/>
            <w:u w:val="single"/>
          </w:rPr>
          <w:t>Matthew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994B7B">
          <w:rPr>
            <w:rFonts w:eastAsia="Times New Roman"/>
            <w:color w:val="0062B5"/>
            <w:u w:val="single"/>
          </w:rPr>
          <w:t>22:1-14</w:t>
        </w:r>
      </w:hyperlink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marriage</w:t>
      </w:r>
      <w:r>
        <w:rPr>
          <w:rFonts w:eastAsia="Times New Roman"/>
          <w:i/>
          <w:iCs/>
          <w:color w:val="222222"/>
        </w:rPr>
        <w:t xml:space="preserve"> </w:t>
      </w:r>
      <w:r w:rsidRPr="00994B7B">
        <w:rPr>
          <w:rFonts w:eastAsia="Times New Roman"/>
          <w:i/>
          <w:iCs/>
          <w:color w:val="222222"/>
        </w:rPr>
        <w:t>supper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hyperlink r:id="rId20" w:history="1">
        <w:r w:rsidRPr="00994B7B">
          <w:rPr>
            <w:rFonts w:eastAsia="Times New Roman"/>
            <w:color w:val="0062B5"/>
            <w:u w:val="single"/>
          </w:rPr>
          <w:t>Revelation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994B7B">
          <w:rPr>
            <w:rFonts w:eastAsia="Times New Roman"/>
            <w:color w:val="0062B5"/>
            <w:u w:val="single"/>
          </w:rPr>
          <w:t>19:7-9</w:t>
        </w:r>
      </w:hyperlink>
      <w:r w:rsidRPr="00994B7B">
        <w:rPr>
          <w:rFonts w:eastAsia="Times New Roman"/>
          <w:color w:val="222222"/>
        </w:rPr>
        <w:t>).</w:t>
      </w:r>
    </w:p>
    <w:p w:rsidR="00994B7B" w:rsidRP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</w:p>
    <w:p w:rsid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  <w:r w:rsidRPr="00994B7B">
        <w:rPr>
          <w:rFonts w:eastAsia="Times New Roman"/>
          <w:color w:val="222222"/>
        </w:rPr>
        <w:t>There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even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higher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selection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bride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than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“faithful,”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bride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Christ,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referred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“wise.”</w:t>
      </w:r>
    </w:p>
    <w:p w:rsidR="00994B7B" w:rsidRP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</w:p>
    <w:p w:rsid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remaining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body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“the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called”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allowed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into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wedding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feast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instead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suffer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loss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reward.</w:t>
      </w:r>
    </w:p>
    <w:p w:rsidR="00994B7B" w:rsidRPr="00994B7B" w:rsidRDefault="00303E09" w:rsidP="00994B7B">
      <w:pPr>
        <w:shd w:val="clear" w:color="auto" w:fill="FFFFFF"/>
        <w:ind w:left="0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>~~~~~~~~~~~~~~~~~~~~~~~~~~~~~~~~~~~~~~~~~~~~~~~~~~~~~~~~~~~~~~~~~~~~~~~~~~~~~</w:t>
      </w:r>
    </w:p>
    <w:p w:rsidR="00994B7B" w:rsidRPr="00994B7B" w:rsidRDefault="00994B7B" w:rsidP="00994B7B">
      <w:pPr>
        <w:shd w:val="clear" w:color="auto" w:fill="FFFFFF"/>
        <w:ind w:left="0"/>
        <w:rPr>
          <w:rFonts w:eastAsia="Times New Roman"/>
          <w:color w:val="222222"/>
        </w:rPr>
      </w:pPr>
      <w:r w:rsidRPr="00994B7B">
        <w:rPr>
          <w:rFonts w:eastAsia="Times New Roman"/>
          <w:color w:val="222222"/>
        </w:rPr>
        <w:t>Excerpted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hyperlink r:id="rId21" w:history="1">
        <w:r w:rsidRPr="00994B7B">
          <w:rPr>
            <w:rFonts w:eastAsia="Times New Roman"/>
            <w:color w:val="2F5597"/>
            <w:u w:val="single"/>
          </w:rPr>
          <w:t>Bible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994B7B">
          <w:rPr>
            <w:rFonts w:eastAsia="Times New Roman"/>
            <w:color w:val="2F5597"/>
            <w:u w:val="single"/>
          </w:rPr>
          <w:t>One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994B7B">
          <w:rPr>
            <w:rFonts w:eastAsia="Times New Roman"/>
            <w:color w:val="2F5597"/>
            <w:u w:val="single"/>
          </w:rPr>
          <w:t>-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994B7B">
          <w:rPr>
            <w:rFonts w:eastAsia="Times New Roman"/>
            <w:color w:val="2F5597"/>
            <w:u w:val="single"/>
          </w:rPr>
          <w:t>Gary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994B7B">
          <w:rPr>
            <w:rFonts w:eastAsia="Times New Roman"/>
            <w:color w:val="2F5597"/>
            <w:u w:val="single"/>
          </w:rPr>
          <w:t>Whipple's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994B7B">
          <w:rPr>
            <w:rFonts w:eastAsia="Times New Roman"/>
            <w:color w:val="2F5597"/>
            <w:u w:val="single"/>
          </w:rPr>
          <w:t>Beyond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994B7B">
          <w:rPr>
            <w:rFonts w:eastAsia="Times New Roman"/>
            <w:color w:val="2F5597"/>
            <w:u w:val="single"/>
          </w:rPr>
          <w:t>the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994B7B">
          <w:rPr>
            <w:rFonts w:eastAsia="Times New Roman"/>
            <w:color w:val="2F5597"/>
            <w:u w:val="single"/>
          </w:rPr>
          <w:t>Raptur</w:t>
        </w:r>
        <w:r w:rsidRPr="00994B7B">
          <w:rPr>
            <w:rFonts w:eastAsia="Times New Roman"/>
            <w:b/>
            <w:bCs/>
            <w:color w:val="2F5597"/>
            <w:u w:val="single"/>
          </w:rPr>
          <w:t>e</w:t>
        </w:r>
      </w:hyperlink>
      <w:r w:rsidRPr="00994B7B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Ch.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8,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available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purchase</w:t>
      </w:r>
      <w:r>
        <w:rPr>
          <w:rFonts w:eastAsia="Times New Roman"/>
          <w:color w:val="222222"/>
        </w:rPr>
        <w:t xml:space="preserve"> </w:t>
      </w:r>
      <w:r w:rsidRPr="00994B7B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hyperlink r:id="rId22" w:history="1">
        <w:r w:rsidRPr="00994B7B">
          <w:rPr>
            <w:rFonts w:eastAsia="Times New Roman"/>
            <w:color w:val="2F5597"/>
            <w:u w:val="single"/>
          </w:rPr>
          <w:t>Gary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994B7B">
          <w:rPr>
            <w:rFonts w:eastAsia="Times New Roman"/>
            <w:color w:val="2F5597"/>
            <w:u w:val="single"/>
          </w:rPr>
          <w:t>Whipple's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994B7B">
          <w:rPr>
            <w:rFonts w:eastAsia="Times New Roman"/>
            <w:color w:val="2F5597"/>
            <w:u w:val="single"/>
          </w:rPr>
          <w:t>Books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994B7B">
          <w:rPr>
            <w:rFonts w:eastAsia="Times New Roman"/>
            <w:color w:val="2F5597"/>
            <w:u w:val="single"/>
          </w:rPr>
          <w:t>-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994B7B">
          <w:rPr>
            <w:rFonts w:eastAsia="Times New Roman"/>
            <w:color w:val="2F5597"/>
            <w:u w:val="single"/>
          </w:rPr>
          <w:t>Schoettle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994B7B">
          <w:rPr>
            <w:rFonts w:eastAsia="Times New Roman"/>
            <w:color w:val="2F5597"/>
            <w:u w:val="single"/>
          </w:rPr>
          <w:t>Publishing</w:t>
        </w:r>
      </w:hyperlink>
      <w:r w:rsidRPr="00994B7B">
        <w:rPr>
          <w:rFonts w:eastAsia="Times New Roman"/>
          <w:color w:val="222222"/>
        </w:rPr>
        <w:t>.</w:t>
      </w:r>
    </w:p>
    <w:sectPr w:rsidR="00994B7B" w:rsidRPr="00994B7B" w:rsidSect="00774C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7B"/>
    <w:rsid w:val="001F74B9"/>
    <w:rsid w:val="00303E09"/>
    <w:rsid w:val="00774C51"/>
    <w:rsid w:val="00994B7B"/>
    <w:rsid w:val="00B5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1A894-0774-47FB-A9AF-A6BE1C75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2F5496" w:themeColor="accent5" w:themeShade="BF"/>
        <w:sz w:val="24"/>
        <w:szCs w:val="24"/>
        <w:lang w:val="en-US" w:eastAsia="en-US" w:bidi="ar-SA"/>
      </w:rPr>
    </w:rPrDefault>
    <w:pPrDefault>
      <w:pPr>
        <w:ind w:left="4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B7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</w:rPr>
  </w:style>
  <w:style w:type="character" w:styleId="Strong">
    <w:name w:val="Strong"/>
    <w:basedOn w:val="DefaultParagraphFont"/>
    <w:uiPriority w:val="22"/>
    <w:qFormat/>
    <w:rsid w:val="00994B7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4B7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94B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287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65489">
          <w:marLeft w:val="7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6950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506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8893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5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9687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ffeekupkandor.com/gods-word-one.php" TargetMode="External"/><Relationship Id="rId13" Type="http://schemas.openxmlformats.org/officeDocument/2006/relationships/hyperlink" Target="https://www.blueletterbible.org/search/preSearch.cfm?Criteria=1Corinthians+15.45&amp;t=NKJV" TargetMode="External"/><Relationship Id="rId18" Type="http://schemas.openxmlformats.org/officeDocument/2006/relationships/hyperlink" Target="https://www.blueletterbible.org/search/preSearch.cfm?Criteria=Revelation+17.14&amp;t=NKJ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ibleone.net/BeyondtheRapture.pdf" TargetMode="External"/><Relationship Id="rId7" Type="http://schemas.openxmlformats.org/officeDocument/2006/relationships/hyperlink" Target="https://www.blueletterbible.org/search/preSearch.cfm?Criteria=2Peter+1.2&amp;t=NKJV" TargetMode="External"/><Relationship Id="rId12" Type="http://schemas.openxmlformats.org/officeDocument/2006/relationships/hyperlink" Target="https://www.blueletterbible.org/search/preSearch.cfm?Criteria=Ephesians+4.4&amp;t=NKJV" TargetMode="External"/><Relationship Id="rId17" Type="http://schemas.openxmlformats.org/officeDocument/2006/relationships/hyperlink" Target="https://www.blueletterbible.org/search/preSearch.cfm?Criteria=Revelation+17.14&amp;t=NKJ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lueletterbible.org/search/preSearch.cfm?Criteria=Revelation+17.14&amp;t=NKJV" TargetMode="External"/><Relationship Id="rId20" Type="http://schemas.openxmlformats.org/officeDocument/2006/relationships/hyperlink" Target="https://www.blueletterbible.org/search/preSearch.cfm?Criteria=Revelation+19.7-9&amp;t=NKJV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lueletterbible.org/search/preSearch.cfm?Criteria=1Timothy+2.4&amp;t=NKJV" TargetMode="External"/><Relationship Id="rId11" Type="http://schemas.openxmlformats.org/officeDocument/2006/relationships/hyperlink" Target="https://www.blueletterbible.org/search/preSearch.cfm?Criteria=Matthew+25.2&amp;t=NKJV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blueletterbible.org/search/preSearch.cfm?Criteria=1John+3.3&amp;t=NKJV" TargetMode="External"/><Relationship Id="rId15" Type="http://schemas.openxmlformats.org/officeDocument/2006/relationships/hyperlink" Target="https://www.blueletterbible.org/search/preSearch.cfm?Criteria=Genesis+5.2&amp;t=NKJV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koffeekupkandor.com/gods-word-one.php" TargetMode="External"/><Relationship Id="rId19" Type="http://schemas.openxmlformats.org/officeDocument/2006/relationships/hyperlink" Target="https://www.blueletterbible.org/search/preSearch.cfm?Criteria=Matthew+22.1-14&amp;t=NKJV" TargetMode="External"/><Relationship Id="rId4" Type="http://schemas.openxmlformats.org/officeDocument/2006/relationships/hyperlink" Target="http://www.bibleone.net/BeyondtheRapture.pdf" TargetMode="External"/><Relationship Id="rId9" Type="http://schemas.openxmlformats.org/officeDocument/2006/relationships/hyperlink" Target="https://www.blueletterbible.org/search/preSearch.cfm?Criteria=Matthew+22.14&amp;t=NKJV" TargetMode="External"/><Relationship Id="rId14" Type="http://schemas.openxmlformats.org/officeDocument/2006/relationships/hyperlink" Target="https://www.blueletterbible.org/search/preSearch.cfm?Criteria=Matthew+16.18&amp;t=NKJV" TargetMode="External"/><Relationship Id="rId22" Type="http://schemas.openxmlformats.org/officeDocument/2006/relationships/hyperlink" Target="http://www.schoettlepublishing.com/catalog/whippl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Groves</dc:creator>
  <cp:keywords/>
  <dc:description/>
  <cp:lastModifiedBy>Pat Groves</cp:lastModifiedBy>
  <cp:revision>2</cp:revision>
  <dcterms:created xsi:type="dcterms:W3CDTF">2020-09-05T17:56:00Z</dcterms:created>
  <dcterms:modified xsi:type="dcterms:W3CDTF">2020-09-05T18:19:00Z</dcterms:modified>
</cp:coreProperties>
</file>