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C5" w:rsidRDefault="00DE2EC5" w:rsidP="00DE2EC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DE2EC5">
        <w:rPr>
          <w:rFonts w:eastAsia="Times New Roman"/>
          <w:b/>
          <w:bCs/>
          <w:color w:val="222222"/>
        </w:rPr>
        <w:t>The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thought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of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a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ruined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condition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of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the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earth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succeeding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its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original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creation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is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required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by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the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typical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view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[that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is,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the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earth’s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creation,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ruin,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and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subsequent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restoration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forms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a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type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of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(foreshadows)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man’s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creation,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ruin,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and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subsequent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restoration.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~~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F.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W.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Grant</w:t>
      </w:r>
    </w:p>
    <w:p w:rsidR="00DE2EC5" w:rsidRDefault="00DE2EC5" w:rsidP="00DE2EC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1F497D"/>
        </w:rPr>
      </w:pPr>
      <w:r w:rsidRPr="00DE2EC5">
        <w:rPr>
          <w:rFonts w:eastAsia="Times New Roman"/>
          <w:b/>
          <w:color w:val="222222"/>
          <w:sz w:val="32"/>
          <w:szCs w:val="32"/>
        </w:rPr>
        <w:t>Without</w:t>
      </w:r>
      <w:r w:rsidR="00C74E3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2EC5">
        <w:rPr>
          <w:rFonts w:eastAsia="Times New Roman"/>
          <w:b/>
          <w:color w:val="222222"/>
          <w:sz w:val="32"/>
          <w:szCs w:val="32"/>
        </w:rPr>
        <w:t>Form</w:t>
      </w:r>
      <w:r w:rsidR="00C74E3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2EC5">
        <w:rPr>
          <w:rFonts w:eastAsia="Times New Roman"/>
          <w:b/>
          <w:color w:val="222222"/>
          <w:sz w:val="32"/>
          <w:szCs w:val="32"/>
        </w:rPr>
        <w:t>and</w:t>
      </w:r>
      <w:r w:rsidR="00C74E3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2EC5">
        <w:rPr>
          <w:rFonts w:eastAsia="Times New Roman"/>
          <w:b/>
          <w:color w:val="222222"/>
          <w:sz w:val="32"/>
          <w:szCs w:val="32"/>
        </w:rPr>
        <w:t>Void</w:t>
      </w:r>
      <w:r w:rsidRPr="00DE2EC5">
        <w:rPr>
          <w:rFonts w:eastAsia="Times New Roman"/>
          <w:b/>
          <w:bCs/>
          <w:color w:val="222222"/>
          <w:sz w:val="32"/>
          <w:szCs w:val="32"/>
        </w:rPr>
        <w:br/>
      </w:r>
      <w:proofErr w:type="spellStart"/>
      <w:r w:rsidRPr="00DE2EC5">
        <w:rPr>
          <w:rFonts w:eastAsia="Times New Roman"/>
          <w:b/>
          <w:bCs/>
          <w:i/>
          <w:iCs/>
          <w:color w:val="222222"/>
          <w:sz w:val="27"/>
          <w:szCs w:val="27"/>
        </w:rPr>
        <w:t>Tohu</w:t>
      </w:r>
      <w:proofErr w:type="spellEnd"/>
      <w:r w:rsidR="00C74E3E">
        <w:rPr>
          <w:rFonts w:eastAsia="Times New Roman"/>
          <w:b/>
          <w:bCs/>
          <w:i/>
          <w:iCs/>
          <w:color w:val="222222"/>
          <w:sz w:val="27"/>
          <w:szCs w:val="27"/>
        </w:rPr>
        <w:t xml:space="preserve"> </w:t>
      </w:r>
      <w:proofErr w:type="spellStart"/>
      <w:r w:rsidRPr="00DE2EC5">
        <w:rPr>
          <w:rFonts w:eastAsia="Times New Roman"/>
          <w:b/>
          <w:bCs/>
          <w:i/>
          <w:iCs/>
          <w:color w:val="222222"/>
          <w:sz w:val="27"/>
          <w:szCs w:val="27"/>
        </w:rPr>
        <w:t>Wavohu</w:t>
      </w:r>
      <w:proofErr w:type="spellEnd"/>
      <w:r w:rsidRPr="00DE2EC5">
        <w:rPr>
          <w:rFonts w:eastAsia="Times New Roman"/>
          <w:b/>
          <w:bCs/>
          <w:color w:val="222222"/>
          <w:sz w:val="27"/>
          <w:szCs w:val="27"/>
        </w:rPr>
        <w:br/>
      </w:r>
      <w:proofErr w:type="gramStart"/>
      <w:r w:rsidRPr="00DE2EC5">
        <w:rPr>
          <w:rFonts w:eastAsia="Times New Roman"/>
          <w:b/>
          <w:bCs/>
          <w:color w:val="222222"/>
        </w:rPr>
        <w:t>By</w:t>
      </w:r>
      <w:proofErr w:type="gramEnd"/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Arlen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Chitwood</w:t>
      </w:r>
      <w:r w:rsidR="00C74E3E">
        <w:rPr>
          <w:rFonts w:eastAsia="Times New Roman"/>
          <w:b/>
          <w:bCs/>
          <w:color w:val="222222"/>
        </w:rPr>
        <w:t xml:space="preserve"> </w:t>
      </w:r>
      <w:r w:rsidRPr="00DE2EC5">
        <w:rPr>
          <w:rFonts w:eastAsia="Times New Roman"/>
          <w:b/>
          <w:bCs/>
          <w:color w:val="222222"/>
        </w:rPr>
        <w:t>of</w:t>
      </w:r>
      <w:r w:rsidR="00C74E3E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613DF8">
          <w:rPr>
            <w:rFonts w:eastAsia="Times New Roman"/>
            <w:b/>
            <w:u w:val="single"/>
          </w:rPr>
          <w:t>Lamp</w:t>
        </w:r>
        <w:r w:rsidR="00C74E3E" w:rsidRPr="00613DF8">
          <w:rPr>
            <w:rFonts w:eastAsia="Times New Roman"/>
            <w:b/>
            <w:u w:val="single"/>
          </w:rPr>
          <w:t xml:space="preserve"> </w:t>
        </w:r>
        <w:r w:rsidRPr="00613DF8">
          <w:rPr>
            <w:rFonts w:eastAsia="Times New Roman"/>
            <w:b/>
            <w:u w:val="single"/>
          </w:rPr>
          <w:t>Broadcast</w:t>
        </w:r>
      </w:hyperlink>
      <w:bookmarkStart w:id="0" w:name="_GoBack"/>
      <w:bookmarkEnd w:id="0"/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0774CB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i/>
          <w:iCs/>
          <w:color w:val="222222"/>
        </w:rPr>
        <w:t>“In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beginning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God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created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heaven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and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earth.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i/>
          <w:iCs/>
          <w:color w:val="222222"/>
        </w:rPr>
        <w:t>And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earth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was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proofErr w:type="spellStart"/>
      <w:r w:rsidRPr="00DE2EC5">
        <w:rPr>
          <w:rFonts w:eastAsia="Times New Roman"/>
          <w:i/>
          <w:iCs/>
          <w:color w:val="222222"/>
        </w:rPr>
        <w:t>hãyethã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‘became’]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without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form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and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void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[‘But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became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wavohu</w:t>
      </w:r>
      <w:proofErr w:type="spellEnd"/>
      <w:r w:rsidRPr="00DE2EC5">
        <w:rPr>
          <w:rFonts w:eastAsia="Times New Roman"/>
          <w:i/>
          <w:iCs/>
          <w:color w:val="222222"/>
        </w:rPr>
        <w:t>’</w:t>
      </w:r>
      <w:r w:rsidRPr="00DE2EC5">
        <w:rPr>
          <w:rFonts w:eastAsia="Times New Roman"/>
          <w:color w:val="222222"/>
        </w:rPr>
        <w:t>];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and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darkness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proofErr w:type="spellStart"/>
      <w:r w:rsidRPr="00DE2EC5">
        <w:rPr>
          <w:rFonts w:eastAsia="Times New Roman"/>
          <w:i/>
          <w:iCs/>
          <w:color w:val="222222"/>
        </w:rPr>
        <w:t>hãyethã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‘became’]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upon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face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of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deep…”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5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1:1-2a</w:t>
        </w:r>
      </w:hyperlink>
      <w:r w:rsidRPr="00DE2EC5">
        <w:rPr>
          <w:rFonts w:eastAsia="Times New Roman"/>
          <w:color w:val="222222"/>
        </w:rPr>
        <w:t>).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words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wavohu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[t–</w:t>
      </w:r>
      <w:proofErr w:type="spellStart"/>
      <w:r w:rsidRPr="00DE2EC5">
        <w:rPr>
          <w:rFonts w:eastAsia="Times New Roman"/>
          <w:color w:val="222222"/>
        </w:rPr>
        <w:t>hû</w:t>
      </w:r>
      <w:proofErr w:type="spellEnd"/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color w:val="222222"/>
        </w:rPr>
        <w:t>wãv</w:t>
      </w:r>
      <w:proofErr w:type="spellEnd"/>
      <w:r w:rsidRPr="00DE2EC5">
        <w:rPr>
          <w:rFonts w:eastAsia="Times New Roman"/>
          <w:color w:val="222222"/>
        </w:rPr>
        <w:t>–</w:t>
      </w:r>
      <w:proofErr w:type="spellStart"/>
      <w:r w:rsidRPr="00DE2EC5">
        <w:rPr>
          <w:rFonts w:eastAsia="Times New Roman"/>
          <w:color w:val="222222"/>
        </w:rPr>
        <w:t>hû</w:t>
      </w:r>
      <w:proofErr w:type="spellEnd"/>
      <w:r w:rsidRPr="00DE2EC5">
        <w:rPr>
          <w:rFonts w:eastAsia="Times New Roman"/>
          <w:color w:val="222222"/>
        </w:rPr>
        <w:t>]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translated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“without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form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void”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KJV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English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text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(“formless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void,”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NASB;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“formless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empty,”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NIV;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“waste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void,”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ASV.</w:t>
      </w:r>
      <w:r w:rsidR="00C74E3E">
        <w:rPr>
          <w:rFonts w:eastAsia="Times New Roman"/>
          <w:color w:val="222222"/>
        </w:rPr>
        <w:t xml:space="preserve">  </w:t>
      </w:r>
      <w:r w:rsidRPr="00DE2EC5">
        <w:rPr>
          <w:rFonts w:eastAsia="Times New Roman"/>
          <w:color w:val="222222"/>
        </w:rPr>
        <w:t>Strong's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H922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bohu</w:t>
      </w:r>
      <w:proofErr w:type="spellEnd"/>
      <w:r w:rsidRPr="00DE2EC5">
        <w:rPr>
          <w:rFonts w:eastAsia="Times New Roman"/>
          <w:color w:val="222222"/>
        </w:rPr>
        <w:t>.)</w:t>
      </w:r>
      <w:r w:rsidR="00541EF0">
        <w:rPr>
          <w:rFonts w:eastAsia="Times New Roman"/>
          <w:color w:val="222222"/>
        </w:rPr>
        <w:t xml:space="preserve"> 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two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Hebrew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words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used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together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two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other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places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throughout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all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Testament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6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34:11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hyperlink r:id="rId7" w:history="1">
        <w:r w:rsidRPr="00DE2EC5">
          <w:rPr>
            <w:rFonts w:eastAsia="Times New Roman"/>
            <w:color w:val="0062B5"/>
            <w:u w:val="single"/>
          </w:rPr>
          <w:t>Jeremiah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4:23</w:t>
        </w:r>
      </w:hyperlink>
      <w:r w:rsidRPr="00DE2EC5">
        <w:rPr>
          <w:rFonts w:eastAsia="Times New Roman"/>
          <w:color w:val="222222"/>
        </w:rPr>
        <w:t>.</w:t>
      </w:r>
      <w:r w:rsidR="00541EF0">
        <w:rPr>
          <w:rFonts w:eastAsia="Times New Roman"/>
          <w:color w:val="222222"/>
        </w:rPr>
        <w:t xml:space="preserve">  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both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passages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present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previously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existing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orderly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state.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8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34:11</w:t>
        </w:r>
      </w:hyperlink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Edom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9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34:6</w:t>
        </w:r>
      </w:hyperlink>
      <w:r w:rsidRPr="00DE2EC5">
        <w:rPr>
          <w:rFonts w:eastAsia="Times New Roman"/>
          <w:color w:val="222222"/>
        </w:rPr>
        <w:t>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destined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become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wavohu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(translated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“confusion”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“emptiness”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[KJV],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“desolation”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“emptiness”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[NASB]).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comparison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previously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occurred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relative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earth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10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about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occur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relative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Israel</w:t>
      </w:r>
      <w:r w:rsidRPr="00DE2EC5">
        <w:rPr>
          <w:rFonts w:eastAsia="Times New Roman"/>
          <w:color w:val="222222"/>
        </w:rPr>
        <w:t>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Israel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become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wavohu</w:t>
      </w:r>
      <w:proofErr w:type="spellEnd"/>
      <w:r w:rsidRPr="00DE2EC5">
        <w:rPr>
          <w:rFonts w:eastAsia="Times New Roman"/>
          <w:color w:val="222222"/>
        </w:rPr>
        <w:t>.</w:t>
      </w:r>
      <w:r w:rsidR="00C74E3E">
        <w:rPr>
          <w:rFonts w:eastAsia="Times New Roman"/>
          <w:color w:val="222222"/>
        </w:rPr>
        <w:t xml:space="preserve"> 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11" w:history="1">
        <w:r w:rsidRPr="00DE2EC5">
          <w:rPr>
            <w:rFonts w:eastAsia="Times New Roman"/>
            <w:color w:val="0062B5"/>
            <w:u w:val="single"/>
          </w:rPr>
          <w:t>Jeremiah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4:23-28</w:t>
        </w:r>
      </w:hyperlink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same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Israel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r w:rsidRPr="00DE2EC5">
        <w:rPr>
          <w:rFonts w:eastAsia="Times New Roman"/>
          <w:i/>
          <w:iCs/>
          <w:color w:val="222222"/>
        </w:rPr>
        <w:t>cf.</w:t>
      </w:r>
      <w:r w:rsidR="00C74E3E">
        <w:rPr>
          <w:rFonts w:eastAsia="Times New Roman"/>
          <w:i/>
          <w:iCs/>
          <w:color w:val="222222"/>
        </w:rPr>
        <w:t xml:space="preserve"> </w:t>
      </w:r>
      <w:hyperlink r:id="rId12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1:14-22</w:t>
        </w:r>
      </w:hyperlink>
      <w:r w:rsidRPr="00DE2EC5">
        <w:rPr>
          <w:rFonts w:eastAsia="Times New Roman"/>
          <w:color w:val="222222"/>
        </w:rPr>
        <w:t>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previously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done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earth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13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Pr="00DE2EC5">
        <w:rPr>
          <w:rFonts w:eastAsia="Times New Roman"/>
          <w:color w:val="222222"/>
        </w:rPr>
        <w:t>.</w:t>
      </w:r>
      <w:r w:rsidR="00C74E3E">
        <w:rPr>
          <w:rFonts w:eastAsia="Times New Roman"/>
          <w:color w:val="222222"/>
        </w:rPr>
        <w:t xml:space="preserve"> 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reason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both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actions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done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earth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Israel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same</w:t>
      </w:r>
      <w:r w:rsidRPr="00DE2EC5">
        <w:rPr>
          <w:rFonts w:eastAsia="Times New Roman"/>
          <w:color w:val="222222"/>
        </w:rPr>
        <w:t>.</w:t>
      </w:r>
      <w:r w:rsidR="00C74E3E">
        <w:rPr>
          <w:rFonts w:eastAsia="Times New Roman"/>
          <w:color w:val="222222"/>
        </w:rPr>
        <w:t xml:space="preserve"> 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entered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(sin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part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Satan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former,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part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Jewish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people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latter).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And,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complete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keeping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type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understanding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wavohu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14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34:11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hyperlink r:id="rId15" w:history="1">
        <w:r w:rsidRPr="00DE2EC5">
          <w:rPr>
            <w:rFonts w:eastAsia="Times New Roman"/>
            <w:color w:val="0062B5"/>
            <w:u w:val="single"/>
          </w:rPr>
          <w:t>Jeremiah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4:23</w:t>
        </w:r>
      </w:hyperlink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hyperlink r:id="rId16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45:18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(where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Hebrew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word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used,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translated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vain”)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clearly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states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did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not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(in</w:t>
      </w:r>
      <w:r w:rsidR="00C74E3E">
        <w:rPr>
          <w:rFonts w:eastAsia="Times New Roman"/>
          <w:color w:val="222222"/>
        </w:rPr>
        <w:t xml:space="preserve"> </w:t>
      </w:r>
      <w:hyperlink r:id="rId17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1:1</w:t>
        </w:r>
      </w:hyperlink>
      <w:r w:rsidRPr="00DE2EC5">
        <w:rPr>
          <w:rFonts w:eastAsia="Times New Roman"/>
          <w:color w:val="222222"/>
        </w:rPr>
        <w:t>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manner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described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18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Pr="00541EF0">
        <w:rPr>
          <w:rFonts w:eastAsia="Times New Roman"/>
          <w:color w:val="auto"/>
        </w:rPr>
        <w:t>.</w:t>
      </w:r>
      <w:r w:rsidR="00C74E3E" w:rsidRPr="00541EF0">
        <w:rPr>
          <w:rFonts w:eastAsia="Times New Roman"/>
          <w:color w:val="auto"/>
        </w:rPr>
        <w:t xml:space="preserve">  </w:t>
      </w:r>
      <w:hyperlink r:id="rId19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45:18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states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“created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earth]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not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vain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[not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‘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Pr="00DE2EC5">
        <w:rPr>
          <w:rFonts w:eastAsia="Times New Roman"/>
          <w:color w:val="222222"/>
        </w:rPr>
        <w:t>,’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not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‘without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form,’].”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Thus,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if</w:t>
      </w:r>
      <w:r w:rsidR="00C74E3E">
        <w:rPr>
          <w:rFonts w:eastAsia="Times New Roman"/>
          <w:color w:val="222222"/>
        </w:rPr>
        <w:t xml:space="preserve"> </w:t>
      </w:r>
      <w:hyperlink r:id="rId20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understood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light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related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bearing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subject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must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be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r w:rsidRPr="00DE2EC5">
        <w:rPr>
          <w:rFonts w:eastAsia="Times New Roman"/>
          <w:i/>
          <w:iCs/>
          <w:color w:val="222222"/>
        </w:rPr>
        <w:t>cf.</w:t>
      </w:r>
      <w:r w:rsidR="00C74E3E">
        <w:rPr>
          <w:rFonts w:eastAsia="Times New Roman"/>
          <w:color w:val="222222"/>
        </w:rPr>
        <w:t xml:space="preserve"> </w:t>
      </w:r>
      <w:hyperlink r:id="rId21" w:history="1">
        <w:r w:rsidRPr="00DE2EC5">
          <w:rPr>
            <w:rFonts w:eastAsia="Times New Roman"/>
            <w:color w:val="0062B5"/>
            <w:u w:val="single"/>
          </w:rPr>
          <w:t>Psalm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12:6</w:t>
        </w:r>
      </w:hyperlink>
      <w:r w:rsidRPr="00DE2EC5">
        <w:rPr>
          <w:rFonts w:eastAsia="Times New Roman"/>
          <w:color w:val="222222"/>
        </w:rPr>
        <w:t>;</w:t>
      </w:r>
      <w:r w:rsidR="00C74E3E">
        <w:rPr>
          <w:rFonts w:eastAsia="Times New Roman"/>
          <w:color w:val="222222"/>
        </w:rPr>
        <w:t xml:space="preserve"> </w:t>
      </w:r>
      <w:hyperlink r:id="rId22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8:20</w:t>
        </w:r>
      </w:hyperlink>
      <w:r w:rsidRPr="00DE2EC5">
        <w:rPr>
          <w:rFonts w:eastAsia="Times New Roman"/>
          <w:color w:val="222222"/>
        </w:rPr>
        <w:t>;</w:t>
      </w:r>
      <w:r w:rsidR="00C74E3E">
        <w:rPr>
          <w:rFonts w:eastAsia="Times New Roman"/>
          <w:color w:val="222222"/>
        </w:rPr>
        <w:t xml:space="preserve"> </w:t>
      </w:r>
      <w:hyperlink r:id="rId23" w:history="1">
        <w:r w:rsidRPr="00DE2EC5">
          <w:rPr>
            <w:rFonts w:eastAsia="Times New Roman"/>
            <w:color w:val="0062B5"/>
            <w:u w:val="single"/>
          </w:rPr>
          <w:t>28:10</w:t>
        </w:r>
      </w:hyperlink>
      <w:r w:rsidRPr="00DE2EC5">
        <w:rPr>
          <w:rFonts w:eastAsia="Times New Roman"/>
          <w:color w:val="222222"/>
        </w:rPr>
        <w:t>;</w:t>
      </w:r>
      <w:r w:rsidR="00C74E3E">
        <w:rPr>
          <w:rFonts w:eastAsia="Times New Roman"/>
          <w:color w:val="222222"/>
        </w:rPr>
        <w:t xml:space="preserve"> </w:t>
      </w:r>
      <w:hyperlink r:id="rId24" w:history="1">
        <w:r w:rsidRPr="00DE2EC5">
          <w:rPr>
            <w:rFonts w:eastAsia="Times New Roman"/>
            <w:color w:val="0062B5"/>
            <w:u w:val="single"/>
          </w:rPr>
          <w:t>1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Corinthians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2:13</w:t>
        </w:r>
      </w:hyperlink>
      <w:r w:rsidRPr="00DE2EC5">
        <w:rPr>
          <w:rFonts w:eastAsia="Times New Roman"/>
          <w:color w:val="222222"/>
        </w:rPr>
        <w:t>]),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be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only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one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possible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interpretation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prior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existing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creation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(from</w:t>
      </w:r>
      <w:r w:rsidR="00C74E3E">
        <w:rPr>
          <w:rFonts w:eastAsia="Times New Roman"/>
          <w:color w:val="222222"/>
        </w:rPr>
        <w:t xml:space="preserve"> </w:t>
      </w:r>
      <w:hyperlink r:id="rId25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1:1</w:t>
        </w:r>
      </w:hyperlink>
      <w:r w:rsidRPr="00DE2EC5">
        <w:rPr>
          <w:rFonts w:eastAsia="Times New Roman"/>
          <w:color w:val="222222"/>
        </w:rPr>
        <w:t>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because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sin.</w:t>
      </w:r>
      <w:r w:rsidR="00C74E3E">
        <w:rPr>
          <w:rFonts w:eastAsia="Times New Roman"/>
          <w:color w:val="222222"/>
        </w:rPr>
        <w:t xml:space="preserve"> 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from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“became”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wavohu</w:t>
      </w:r>
      <w:proofErr w:type="spellEnd"/>
      <w:r w:rsidRPr="00DE2EC5">
        <w:rPr>
          <w:rFonts w:eastAsia="Times New Roman"/>
          <w:color w:val="222222"/>
        </w:rPr>
        <w:t>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both</w:t>
      </w:r>
      <w:r w:rsidR="00C74E3E">
        <w:rPr>
          <w:rFonts w:eastAsia="Times New Roman"/>
          <w:i/>
          <w:iCs/>
          <w:color w:val="222222"/>
        </w:rPr>
        <w:t xml:space="preserve"> </w:t>
      </w:r>
      <w:hyperlink r:id="rId26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hyperlink r:id="rId27" w:history="1">
        <w:r w:rsidRPr="00DE2EC5">
          <w:rPr>
            <w:rFonts w:eastAsia="Times New Roman"/>
            <w:color w:val="0062B5"/>
            <w:u w:val="single"/>
          </w:rPr>
          <w:t>Jeremiah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4:23</w:t>
        </w:r>
      </w:hyperlink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purpose,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view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eventual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restoration.</w:t>
      </w:r>
      <w:r w:rsidR="00541EF0">
        <w:rPr>
          <w:rFonts w:eastAsia="Times New Roman"/>
          <w:color w:val="222222"/>
        </w:rPr>
        <w:t xml:space="preserve"> 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continuing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text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hyperlink r:id="rId28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29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-25</w:t>
        </w:r>
      </w:hyperlink>
      <w:r w:rsidRPr="00DE2EC5">
        <w:rPr>
          <w:rFonts w:eastAsia="Times New Roman"/>
          <w:color w:val="222222"/>
        </w:rPr>
        <w:t>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overall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passage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hyperlink r:id="rId30" w:history="1">
        <w:r w:rsidRPr="00DE2EC5">
          <w:rPr>
            <w:rFonts w:eastAsia="Times New Roman"/>
            <w:color w:val="0062B5"/>
            <w:u w:val="single"/>
          </w:rPr>
          <w:t>Jeremiah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4:23ff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31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1:27b</w:t>
        </w:r>
      </w:hyperlink>
      <w:r w:rsidRPr="00DE2EC5">
        <w:rPr>
          <w:rFonts w:eastAsia="Times New Roman"/>
          <w:color w:val="222222"/>
        </w:rPr>
        <w:t>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well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related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r w:rsidRPr="00DE2EC5">
        <w:rPr>
          <w:rFonts w:eastAsia="Times New Roman"/>
          <w:i/>
          <w:iCs/>
          <w:color w:val="222222"/>
        </w:rPr>
        <w:t>e.g</w:t>
      </w:r>
      <w:r w:rsidRPr="00DE2EC5">
        <w:rPr>
          <w:rFonts w:eastAsia="Times New Roman"/>
          <w:color w:val="222222"/>
        </w:rPr>
        <w:t>.,</w:t>
      </w:r>
      <w:r w:rsidR="00C74E3E">
        <w:rPr>
          <w:rFonts w:eastAsia="Times New Roman"/>
          <w:color w:val="222222"/>
        </w:rPr>
        <w:t xml:space="preserve"> </w:t>
      </w:r>
      <w:hyperlink r:id="rId32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35:1ff</w:t>
        </w:r>
      </w:hyperlink>
      <w:r w:rsidRPr="00DE2EC5">
        <w:rPr>
          <w:rFonts w:eastAsia="Times New Roman"/>
          <w:color w:val="222222"/>
        </w:rPr>
        <w:t>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also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for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purpose</w:t>
      </w:r>
      <w:r w:rsidRPr="00DE2EC5">
        <w:rPr>
          <w:rFonts w:eastAsia="Times New Roman"/>
          <w:color w:val="222222"/>
        </w:rPr>
        <w:t>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Then,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whole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subsequent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perfectly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line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type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understanding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section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Scripture.</w:t>
      </w:r>
      <w:r w:rsidR="00541EF0">
        <w:rPr>
          <w:rFonts w:eastAsia="Times New Roman"/>
          <w:color w:val="222222"/>
        </w:rPr>
        <w:t xml:space="preserve"> 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whole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subsequent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built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septenary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structure,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foundation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established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set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unchangeable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fashion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beginning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33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1:1-2:3</w:t>
        </w:r>
      </w:hyperlink>
      <w:r w:rsidRPr="00DE2EC5">
        <w:rPr>
          <w:rFonts w:eastAsia="Times New Roman"/>
          <w:color w:val="222222"/>
        </w:rPr>
        <w:t>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lastRenderedPageBreak/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say: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heavens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were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created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material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(because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sin),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took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six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restore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seventh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day.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Man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created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sixth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fell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state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(because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sin),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presently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taking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six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(6,000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years)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restore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man,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will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seventh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seventh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1,000-year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period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r w:rsidRPr="00DE2EC5">
        <w:rPr>
          <w:rFonts w:eastAsia="Times New Roman"/>
          <w:i/>
          <w:iCs/>
          <w:color w:val="222222"/>
        </w:rPr>
        <w:t>cf.</w:t>
      </w:r>
      <w:r w:rsidR="00C74E3E">
        <w:rPr>
          <w:rFonts w:eastAsia="Times New Roman"/>
          <w:color w:val="222222"/>
        </w:rPr>
        <w:t xml:space="preserve"> </w:t>
      </w:r>
      <w:hyperlink r:id="rId34" w:history="1">
        <w:r w:rsidRPr="00DE2EC5">
          <w:rPr>
            <w:rFonts w:eastAsia="Times New Roman"/>
            <w:color w:val="0062B5"/>
            <w:u w:val="single"/>
          </w:rPr>
          <w:t>2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Peter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1:15-18</w:t>
        </w:r>
      </w:hyperlink>
      <w:r w:rsidRPr="00DE2EC5">
        <w:rPr>
          <w:rFonts w:eastAsia="Times New Roman"/>
          <w:color w:val="222222"/>
        </w:rPr>
        <w:t>;</w:t>
      </w:r>
      <w:r w:rsidR="00C74E3E">
        <w:rPr>
          <w:rFonts w:eastAsia="Times New Roman"/>
          <w:color w:val="222222"/>
        </w:rPr>
        <w:t xml:space="preserve"> </w:t>
      </w:r>
      <w:hyperlink r:id="rId35" w:history="1">
        <w:r w:rsidRPr="00DE2EC5">
          <w:rPr>
            <w:rFonts w:eastAsia="Times New Roman"/>
            <w:color w:val="0062B5"/>
            <w:u w:val="single"/>
          </w:rPr>
          <w:t>3:3-8</w:t>
        </w:r>
      </w:hyperlink>
      <w:r w:rsidRPr="00DE2EC5">
        <w:rPr>
          <w:rFonts w:eastAsia="Times New Roman"/>
          <w:color w:val="222222"/>
        </w:rPr>
        <w:t>]).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latter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patterned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after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former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whole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about.</w:t>
      </w:r>
      <w:r w:rsidR="00C74E3E">
        <w:rPr>
          <w:rFonts w:eastAsia="Times New Roman"/>
          <w:color w:val="222222"/>
        </w:rPr>
        <w:t xml:space="preserve"> 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whole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same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initially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introduced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established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unchangeable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fashion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opening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thirty-four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verses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of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Genesis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36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1:1-2:3</w:t>
        </w:r>
      </w:hyperlink>
      <w:r w:rsidRPr="00DE2EC5">
        <w:rPr>
          <w:rFonts w:eastAsia="Times New Roman"/>
          <w:color w:val="222222"/>
        </w:rPr>
        <w:t>).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whole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creation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of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man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his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his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restoration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over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six-day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period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(over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6,000-year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period),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followed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by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seventh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seventh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1,000-year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period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Sabbath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awaiting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people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hyperlink r:id="rId37" w:history="1">
        <w:r w:rsidRPr="00DE2EC5">
          <w:rPr>
            <w:rFonts w:eastAsia="Times New Roman"/>
            <w:color w:val="0062B5"/>
            <w:u w:val="single"/>
          </w:rPr>
          <w:t>Hebrews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4:9</w:t>
        </w:r>
      </w:hyperlink>
      <w:r w:rsidRPr="00DE2EC5">
        <w:rPr>
          <w:rFonts w:eastAsia="Times New Roman"/>
          <w:color w:val="222222"/>
        </w:rPr>
        <w:t>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cf.</w:t>
      </w:r>
      <w:r w:rsidR="00C74E3E">
        <w:rPr>
          <w:rFonts w:eastAsia="Times New Roman"/>
          <w:i/>
          <w:iCs/>
          <w:color w:val="222222"/>
        </w:rPr>
        <w:t xml:space="preserve"> </w:t>
      </w:r>
      <w:hyperlink r:id="rId38" w:history="1">
        <w:r w:rsidRPr="00DE2EC5">
          <w:rPr>
            <w:rFonts w:eastAsia="Times New Roman"/>
            <w:color w:val="0062B5"/>
            <w:u w:val="single"/>
          </w:rPr>
          <w:t>Hebrews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4:3-4</w:t>
        </w:r>
      </w:hyperlink>
      <w:r w:rsidRPr="00DE2EC5">
        <w:rPr>
          <w:rFonts w:eastAsia="Times New Roman"/>
          <w:color w:val="222222"/>
        </w:rPr>
        <w:t>],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Messianic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Era</w:t>
      </w:r>
      <w:r w:rsidRPr="00DE2EC5">
        <w:rPr>
          <w:rFonts w:eastAsia="Times New Roman"/>
          <w:color w:val="222222"/>
        </w:rPr>
        <w:t>).</w:t>
      </w:r>
    </w:p>
    <w:p w:rsidR="00DE2EC5" w:rsidRPr="00DE2EC5" w:rsidRDefault="00DE2EC5" w:rsidP="00C74E3E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previously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stated,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would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expected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understand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section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after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preceding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fashion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time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written.</w:t>
      </w:r>
      <w:r w:rsidR="00C74E3E">
        <w:rPr>
          <w:rFonts w:eastAsia="Times New Roman"/>
          <w:color w:val="222222"/>
        </w:rPr>
        <w:t xml:space="preserve"> 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subsequent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simply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verifies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correctness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would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expected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understand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section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time,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apart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from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other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revelation.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(Note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39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1:2-25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[2b]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should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be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understood.</w:t>
      </w:r>
      <w:r w:rsidR="00541EF0">
        <w:rPr>
          <w:rFonts w:eastAsia="Times New Roman"/>
          <w:color w:val="222222"/>
        </w:rPr>
        <w:t xml:space="preserve"> 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could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only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have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been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complete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restoration.</w:t>
      </w:r>
      <w:r w:rsidR="00C74E3E">
        <w:rPr>
          <w:rFonts w:eastAsia="Times New Roman"/>
          <w:color w:val="222222"/>
        </w:rPr>
        <w:t xml:space="preserve"> 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No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trace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preceding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40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Pr="00DE2EC5">
        <w:rPr>
          <w:rFonts w:eastAsia="Times New Roman"/>
          <w:color w:val="222222"/>
        </w:rPr>
        <w:t>],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subsequent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[in</w:t>
      </w:r>
      <w:r w:rsidR="00C74E3E">
        <w:rPr>
          <w:rFonts w:eastAsia="Times New Roman"/>
          <w:color w:val="222222"/>
        </w:rPr>
        <w:t xml:space="preserve"> </w:t>
      </w:r>
      <w:hyperlink r:id="rId41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Pr="00DE2EC5">
        <w:rPr>
          <w:rFonts w:eastAsia="Times New Roman"/>
          <w:color w:val="222222"/>
        </w:rPr>
        <w:t>],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heavens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now</w:t>
      </w:r>
      <w:r w:rsidRPr="00DE2EC5">
        <w:rPr>
          <w:rFonts w:eastAsia="Times New Roman"/>
          <w:color w:val="222222"/>
        </w:rPr>
        <w:t>.”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complete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would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removed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all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traces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anything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having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was”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during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time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lay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state.</w:t>
      </w:r>
      <w:r w:rsidR="00541EF0">
        <w:rPr>
          <w:rFonts w:eastAsia="Times New Roman"/>
          <w:color w:val="222222"/>
        </w:rPr>
        <w:t xml:space="preserve"> 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say,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geology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today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cannot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show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evidence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type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pre-existing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pre-existing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complete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only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type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possible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through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Divine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work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Genesis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chapter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would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removed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all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traces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pre-existing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ruin.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respect,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all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exists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present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secular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history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science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e.g.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complete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fossil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record,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dinosaurs,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topographical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formations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Grand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Canyon,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etc.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would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all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have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placed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this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side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42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1:2-25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[2b]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time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covered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“the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heavens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now</w:t>
      </w:r>
      <w:r w:rsidRPr="00DE2EC5">
        <w:rPr>
          <w:rFonts w:eastAsia="Times New Roman"/>
          <w:color w:val="222222"/>
        </w:rPr>
        <w:t>.”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occurred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during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resulted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from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Noachian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Flood,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1,656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years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following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hyperlink r:id="rId43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6-8</w:t>
        </w:r>
      </w:hyperlink>
      <w:r w:rsidRPr="00DE2EC5">
        <w:rPr>
          <w:rFonts w:eastAsia="Times New Roman"/>
          <w:color w:val="222222"/>
        </w:rPr>
        <w:t>],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along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later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topographical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changes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during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Peleg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[born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100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years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after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Flood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44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10:25</w:t>
        </w:r>
      </w:hyperlink>
      <w:r w:rsidRPr="00DE2EC5">
        <w:rPr>
          <w:rFonts w:eastAsia="Times New Roman"/>
          <w:color w:val="222222"/>
        </w:rPr>
        <w:t>)],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must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be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looked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to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explanation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numerous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things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preceding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nature,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not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lying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hyperlink r:id="rId45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existing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prior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time.)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Viewing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whole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correct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interpretation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verses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Genesis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clearly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unquestionably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presented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understood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through: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1)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manner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Hebrew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words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from</w:t>
      </w:r>
      <w:r w:rsidR="00C74E3E">
        <w:rPr>
          <w:rFonts w:eastAsia="Times New Roman"/>
          <w:color w:val="222222"/>
        </w:rPr>
        <w:t xml:space="preserve"> </w:t>
      </w:r>
      <w:hyperlink r:id="rId46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tohu</w:t>
      </w:r>
      <w:proofErr w:type="spellEnd"/>
      <w:r w:rsidR="00C74E3E">
        <w:rPr>
          <w:rFonts w:eastAsia="Times New Roman"/>
          <w:i/>
          <w:iCs/>
          <w:color w:val="222222"/>
        </w:rPr>
        <w:t xml:space="preserve"> </w:t>
      </w:r>
      <w:proofErr w:type="spellStart"/>
      <w:r w:rsidRPr="00DE2EC5">
        <w:rPr>
          <w:rFonts w:eastAsia="Times New Roman"/>
          <w:i/>
          <w:iCs/>
          <w:color w:val="222222"/>
        </w:rPr>
        <w:t>wavohu</w:t>
      </w:r>
      <w:proofErr w:type="spellEnd"/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used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elsewhere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(interpreting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light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hyperlink r:id="rId47" w:history="1">
        <w:r w:rsidRPr="00DE2EC5">
          <w:rPr>
            <w:rFonts w:eastAsia="Times New Roman"/>
            <w:color w:val="0062B5"/>
            <w:u w:val="single"/>
          </w:rPr>
          <w:t>Isaiah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34:11</w:t>
        </w:r>
      </w:hyperlink>
      <w:r w:rsidRPr="00DE2EC5">
        <w:rPr>
          <w:rFonts w:eastAsia="Times New Roman"/>
          <w:color w:val="222222"/>
        </w:rPr>
        <w:t>;</w:t>
      </w:r>
      <w:r w:rsidR="00C74E3E">
        <w:rPr>
          <w:rFonts w:eastAsia="Times New Roman"/>
          <w:color w:val="222222"/>
        </w:rPr>
        <w:t xml:space="preserve"> </w:t>
      </w:r>
      <w:hyperlink r:id="rId48" w:history="1">
        <w:r w:rsidRPr="00DE2EC5">
          <w:rPr>
            <w:rFonts w:eastAsia="Times New Roman"/>
            <w:color w:val="0062B5"/>
            <w:u w:val="single"/>
          </w:rPr>
          <w:t>45:18</w:t>
        </w:r>
      </w:hyperlink>
      <w:r w:rsidRPr="00DE2EC5">
        <w:rPr>
          <w:rFonts w:eastAsia="Times New Roman"/>
          <w:color w:val="222222"/>
        </w:rPr>
        <w:t>;</w:t>
      </w:r>
      <w:r w:rsidR="00C74E3E">
        <w:rPr>
          <w:rFonts w:eastAsia="Times New Roman"/>
          <w:color w:val="222222"/>
        </w:rPr>
        <w:t xml:space="preserve"> </w:t>
      </w:r>
      <w:hyperlink r:id="rId49" w:history="1">
        <w:r w:rsidRPr="00DE2EC5">
          <w:rPr>
            <w:rFonts w:eastAsia="Times New Roman"/>
            <w:color w:val="0062B5"/>
            <w:u w:val="single"/>
          </w:rPr>
          <w:t>Jeremiah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4:23</w:t>
        </w:r>
      </w:hyperlink>
      <w:r w:rsidRPr="00DE2EC5">
        <w:rPr>
          <w:rFonts w:eastAsia="Times New Roman"/>
          <w:color w:val="222222"/>
        </w:rPr>
        <w:t>]).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2)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typical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nature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Testament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history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50" w:history="1">
        <w:r w:rsidRPr="00DE2EC5">
          <w:rPr>
            <w:rFonts w:eastAsia="Times New Roman"/>
            <w:color w:val="0062B5"/>
            <w:u w:val="single"/>
          </w:rPr>
          <w:t>I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Corinthians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10:6</w:t>
        </w:r>
      </w:hyperlink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hyperlink r:id="rId51" w:history="1">
        <w:r w:rsidRPr="00DE2EC5">
          <w:rPr>
            <w:rFonts w:eastAsia="Times New Roman"/>
            <w:color w:val="0062B5"/>
            <w:u w:val="single"/>
          </w:rPr>
          <w:t>11</w:t>
        </w:r>
      </w:hyperlink>
      <w:r w:rsidRPr="00DE2EC5">
        <w:rPr>
          <w:rFonts w:eastAsia="Times New Roman"/>
          <w:color w:val="222222"/>
        </w:rPr>
        <w:t>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evident</w:t>
      </w:r>
      <w:r w:rsidR="00C74E3E">
        <w:rPr>
          <w:rFonts w:eastAsia="Times New Roman"/>
          <w:color w:val="222222"/>
        </w:rPr>
        <w:t xml:space="preserve"> </w:t>
      </w:r>
      <w:proofErr w:type="gramStart"/>
      <w:r w:rsidRPr="00DE2EC5">
        <w:rPr>
          <w:rFonts w:eastAsia="Times New Roman"/>
          <w:color w:val="222222"/>
        </w:rPr>
        <w:t>Divinely</w:t>
      </w:r>
      <w:proofErr w:type="gramEnd"/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established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septenary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arrangement.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verses,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providing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proofErr w:type="gramStart"/>
      <w:r w:rsidRPr="00DE2EC5">
        <w:rPr>
          <w:rFonts w:eastAsia="Times New Roman"/>
          <w:color w:val="222222"/>
        </w:rPr>
        <w:t>Divinely</w:t>
      </w:r>
      <w:proofErr w:type="gramEnd"/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established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basis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follows,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must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understood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accordingly.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Bible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book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redemption;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only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correct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view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opening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verses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Genesis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reflect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positively,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outset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God’s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redemptive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message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whole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restoration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performed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its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entirety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through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Divine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intervention,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revealed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purpose.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incorrect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view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can,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other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hand,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negative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ramifications.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alone</w:t>
      </w:r>
      <w:r w:rsidRPr="00DE2EC5">
        <w:rPr>
          <w:rFonts w:eastAsia="Times New Roman"/>
          <w:color w:val="222222"/>
        </w:rPr>
        <w:t>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apart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from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fails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convey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complete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message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outset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Word;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alone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(viewing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other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absolute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beginning),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apart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from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record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preceding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likewise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fails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convey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complete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message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point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It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F.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W.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Grant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stated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years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ago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relative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existing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parallel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between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subsequent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man: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“The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thought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condition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succeeding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its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original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541EF0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required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typical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view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[that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earth’s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subsequent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forms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type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(foreshadows)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man’s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ruin,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subsequent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restoration].”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Accordingly,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verses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Genesis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cannot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deal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strictly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nor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can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verses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deal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strictly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Restoration.</w:t>
      </w:r>
      <w:r w:rsidR="00541EF0">
        <w:rPr>
          <w:rFonts w:eastAsia="Times New Roman"/>
          <w:color w:val="222222"/>
        </w:rPr>
        <w:t xml:space="preserve"> 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Either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view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would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out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line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whole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beginning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central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theme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message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redemption.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only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interpretative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view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will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fit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all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points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—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within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proofErr w:type="gramStart"/>
      <w:r w:rsidRPr="00DE2EC5">
        <w:rPr>
          <w:rFonts w:eastAsia="Times New Roman"/>
          <w:color w:val="222222"/>
        </w:rPr>
        <w:t>Divinely</w:t>
      </w:r>
      <w:proofErr w:type="gramEnd"/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established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septenary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arrangement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Scripture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(which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has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basis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these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verses)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is: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(an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absolute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beginning,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perfect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hyperlink r:id="rId52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1:1</w:t>
        </w:r>
      </w:hyperlink>
      <w:r w:rsidRPr="00DE2EC5">
        <w:rPr>
          <w:rFonts w:eastAsia="Times New Roman"/>
          <w:color w:val="222222"/>
        </w:rPr>
        <w:t>]).</w:t>
      </w:r>
    </w:p>
    <w:p w:rsidR="00541EF0" w:rsidRPr="00DE2EC5" w:rsidRDefault="00541EF0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53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1:2a</w:t>
        </w:r>
      </w:hyperlink>
      <w:r w:rsidRPr="00DE2EC5">
        <w:rPr>
          <w:rFonts w:eastAsia="Times New Roman"/>
          <w:color w:val="222222"/>
        </w:rPr>
        <w:t>).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Restoration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Ruined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Creation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(</w:t>
      </w:r>
      <w:hyperlink r:id="rId54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1:2-25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[2b]).</w:t>
      </w: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600"/>
        <w:rPr>
          <w:rFonts w:eastAsia="Times New Roman"/>
          <w:color w:val="222222"/>
        </w:rPr>
      </w:pPr>
      <w:r w:rsidRPr="00DE2EC5">
        <w:rPr>
          <w:rFonts w:eastAsia="Times New Roman"/>
          <w:i/>
          <w:iCs/>
          <w:color w:val="222222"/>
        </w:rPr>
        <w:t>Rest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(in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type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-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six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twenty-four-hour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restorative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work,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followed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by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twenty-four-hour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</w:t>
      </w:r>
      <w:r w:rsidRPr="00DE2EC5">
        <w:rPr>
          <w:rFonts w:eastAsia="Times New Roman"/>
          <w:color w:val="222222"/>
        </w:rPr>
        <w:t>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antitype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-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six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1,000-year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restorative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work,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followed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by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1,000-year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day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of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i/>
          <w:iCs/>
          <w:color w:val="222222"/>
        </w:rPr>
        <w:t>rest</w:t>
      </w:r>
      <w:r w:rsidR="00C74E3E">
        <w:rPr>
          <w:rFonts w:eastAsia="Times New Roman"/>
          <w:i/>
          <w:iCs/>
          <w:color w:val="222222"/>
        </w:rPr>
        <w:t xml:space="preserve"> </w:t>
      </w:r>
      <w:r w:rsidRPr="00DE2EC5">
        <w:rPr>
          <w:rFonts w:eastAsia="Times New Roman"/>
          <w:color w:val="222222"/>
        </w:rPr>
        <w:t>[</w:t>
      </w:r>
      <w:hyperlink r:id="rId55" w:history="1">
        <w:r w:rsidRPr="00DE2EC5">
          <w:rPr>
            <w:rFonts w:eastAsia="Times New Roman"/>
            <w:color w:val="0062B5"/>
            <w:u w:val="single"/>
          </w:rPr>
          <w:t>Genesis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2:3</w:t>
        </w:r>
      </w:hyperlink>
      <w:r w:rsidRPr="00DE2EC5">
        <w:rPr>
          <w:rFonts w:eastAsia="Times New Roman"/>
          <w:color w:val="222222"/>
        </w:rPr>
        <w:t>]).</w:t>
      </w:r>
    </w:p>
    <w:p w:rsid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C74E3E" w:rsidRPr="00DE2EC5" w:rsidRDefault="00C74E3E" w:rsidP="00DE2EC5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hyperlink r:id="rId56" w:history="1">
        <w:r w:rsidRPr="00DE2EC5">
          <w:rPr>
            <w:rFonts w:eastAsia="Times New Roman"/>
            <w:color w:val="2F5597"/>
            <w:u w:val="single"/>
          </w:rPr>
          <w:t>Lamp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Broadcast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-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Arlen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Chitwood's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Without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Form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and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Void</w:t>
        </w:r>
      </w:hyperlink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F5597"/>
        </w:rPr>
      </w:pPr>
      <w:r w:rsidRPr="00DE2EC5">
        <w:rPr>
          <w:rFonts w:eastAsia="Times New Roman"/>
          <w:color w:val="222222"/>
        </w:rPr>
        <w:t>The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following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Word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Document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SAFE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open:</w:t>
      </w:r>
      <w:r w:rsidR="00C74E3E">
        <w:rPr>
          <w:rFonts w:eastAsia="Times New Roman"/>
          <w:color w:val="222222"/>
        </w:rPr>
        <w:t xml:space="preserve">  </w:t>
      </w:r>
      <w:hyperlink r:id="rId57" w:history="1">
        <w:r w:rsidRPr="00DE2EC5">
          <w:rPr>
            <w:rFonts w:eastAsia="Times New Roman"/>
            <w:color w:val="0062B5"/>
            <w:u w:val="single"/>
          </w:rPr>
          <w:t>Without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Form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and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Void,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proofErr w:type="spellStart"/>
        <w:r w:rsidRPr="00DE2EC5">
          <w:rPr>
            <w:rFonts w:eastAsia="Times New Roman"/>
            <w:color w:val="0062B5"/>
            <w:u w:val="single"/>
          </w:rPr>
          <w:t>Tohu</w:t>
        </w:r>
        <w:proofErr w:type="spellEnd"/>
        <w:r w:rsidR="00C74E3E">
          <w:rPr>
            <w:rFonts w:eastAsia="Times New Roman"/>
            <w:color w:val="0062B5"/>
            <w:u w:val="single"/>
          </w:rPr>
          <w:t xml:space="preserve"> </w:t>
        </w:r>
        <w:proofErr w:type="spellStart"/>
        <w:r w:rsidRPr="00DE2EC5">
          <w:rPr>
            <w:rFonts w:eastAsia="Times New Roman"/>
            <w:color w:val="0062B5"/>
            <w:u w:val="single"/>
          </w:rPr>
          <w:t>Wavohu</w:t>
        </w:r>
        <w:proofErr w:type="spellEnd"/>
        <w:r w:rsidRPr="00DE2EC5">
          <w:rPr>
            <w:rFonts w:eastAsia="Times New Roman"/>
            <w:color w:val="0062B5"/>
            <w:u w:val="single"/>
          </w:rPr>
          <w:t>,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by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Arlen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L.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Chitwood.docx</w:t>
        </w:r>
      </w:hyperlink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Also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pamphlet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form:</w:t>
      </w:r>
      <w:r w:rsidR="00C74E3E">
        <w:rPr>
          <w:rFonts w:eastAsia="Times New Roman"/>
          <w:color w:val="222222"/>
        </w:rPr>
        <w:t xml:space="preserve">  </w:t>
      </w:r>
      <w:hyperlink r:id="rId58" w:history="1">
        <w:r w:rsidRPr="00DE2EC5">
          <w:rPr>
            <w:rFonts w:eastAsia="Times New Roman"/>
            <w:color w:val="0062B5"/>
            <w:u w:val="single"/>
          </w:rPr>
          <w:t>Lamp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Broadcast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-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Without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Form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and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Void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by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Arlen</w:t>
        </w:r>
        <w:r w:rsidR="00C74E3E">
          <w:rPr>
            <w:rFonts w:eastAsia="Times New Roman"/>
            <w:color w:val="0062B5"/>
            <w:u w:val="single"/>
          </w:rPr>
          <w:t xml:space="preserve"> </w:t>
        </w:r>
        <w:r w:rsidRPr="00DE2EC5">
          <w:rPr>
            <w:rFonts w:eastAsia="Times New Roman"/>
            <w:color w:val="0062B5"/>
            <w:u w:val="single"/>
          </w:rPr>
          <w:t>Chitwood.pdf</w:t>
        </w:r>
      </w:hyperlink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designed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printing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on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letter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size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paper,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both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front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and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back;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then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folded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into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pocket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size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fit.</w:t>
      </w: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</w:p>
    <w:p w:rsidR="00DE2EC5" w:rsidRPr="00DE2EC5" w:rsidRDefault="00DE2EC5" w:rsidP="00DE2EC5">
      <w:pPr>
        <w:shd w:val="clear" w:color="auto" w:fill="FFFFFF"/>
        <w:ind w:left="0"/>
        <w:rPr>
          <w:rFonts w:eastAsia="Times New Roman"/>
          <w:color w:val="222222"/>
        </w:rPr>
      </w:pPr>
      <w:r w:rsidRPr="00DE2EC5">
        <w:rPr>
          <w:rFonts w:eastAsia="Times New Roman"/>
          <w:color w:val="222222"/>
        </w:rPr>
        <w:t>Also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see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in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this</w:t>
      </w:r>
      <w:r w:rsidR="00C74E3E">
        <w:rPr>
          <w:rFonts w:eastAsia="Times New Roman"/>
          <w:color w:val="222222"/>
        </w:rPr>
        <w:t xml:space="preserve"> </w:t>
      </w:r>
      <w:r w:rsidRPr="00DE2EC5">
        <w:rPr>
          <w:rFonts w:eastAsia="Times New Roman"/>
          <w:color w:val="222222"/>
        </w:rPr>
        <w:t>website</w:t>
      </w:r>
      <w:r w:rsidR="00C74E3E">
        <w:rPr>
          <w:rFonts w:eastAsia="Times New Roman"/>
          <w:color w:val="222222"/>
        </w:rPr>
        <w:t xml:space="preserve"> </w:t>
      </w:r>
      <w:hyperlink r:id="rId59" w:anchor="Seven%20Days" w:history="1">
        <w:r w:rsidRPr="00DE2EC5">
          <w:rPr>
            <w:rFonts w:eastAsia="Times New Roman"/>
            <w:color w:val="2F5597"/>
            <w:u w:val="single"/>
          </w:rPr>
          <w:t>Seven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Days</w:t>
        </w:r>
      </w:hyperlink>
      <w:r w:rsidR="00C74E3E">
        <w:rPr>
          <w:rFonts w:eastAsia="Times New Roman"/>
          <w:color w:val="000000"/>
        </w:rPr>
        <w:t xml:space="preserve"> </w:t>
      </w:r>
      <w:r w:rsidRPr="00DE2EC5">
        <w:rPr>
          <w:rFonts w:eastAsia="Times New Roman"/>
          <w:color w:val="000000"/>
        </w:rPr>
        <w:t>and</w:t>
      </w:r>
      <w:r w:rsidR="00C74E3E">
        <w:rPr>
          <w:rFonts w:eastAsia="Times New Roman"/>
          <w:color w:val="000000"/>
        </w:rPr>
        <w:t xml:space="preserve"> </w:t>
      </w:r>
      <w:hyperlink r:id="rId60" w:anchor="The%20Chemistry%20of%20the%20Blood" w:history="1">
        <w:r w:rsidRPr="00DE2EC5">
          <w:rPr>
            <w:rFonts w:eastAsia="Times New Roman"/>
            <w:color w:val="2F5597"/>
            <w:u w:val="single"/>
          </w:rPr>
          <w:t>The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Chemistry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of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the</w:t>
        </w:r>
        <w:r w:rsidR="00C74E3E">
          <w:rPr>
            <w:rFonts w:eastAsia="Times New Roman"/>
            <w:color w:val="2F5597"/>
            <w:u w:val="single"/>
          </w:rPr>
          <w:t xml:space="preserve"> </w:t>
        </w:r>
        <w:r w:rsidRPr="00DE2EC5">
          <w:rPr>
            <w:rFonts w:eastAsia="Times New Roman"/>
            <w:color w:val="2F5597"/>
            <w:u w:val="single"/>
          </w:rPr>
          <w:t>Blood</w:t>
        </w:r>
      </w:hyperlink>
      <w:r w:rsidRPr="00DE2EC5">
        <w:rPr>
          <w:rFonts w:eastAsia="Times New Roman"/>
          <w:color w:val="222222"/>
        </w:rPr>
        <w:t>.</w:t>
      </w:r>
    </w:p>
    <w:sectPr w:rsidR="00DE2EC5" w:rsidRPr="00DE2EC5" w:rsidSect="0007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C5"/>
    <w:rsid w:val="000774CB"/>
    <w:rsid w:val="00541EF0"/>
    <w:rsid w:val="00613DF8"/>
    <w:rsid w:val="00774C51"/>
    <w:rsid w:val="008E3047"/>
    <w:rsid w:val="00A46A8F"/>
    <w:rsid w:val="00B51BB6"/>
    <w:rsid w:val="00C74E3E"/>
    <w:rsid w:val="00D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1B670-A785-4EF9-B5A1-3B4A4DB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E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DE2EC5"/>
    <w:rPr>
      <w:b/>
      <w:bCs/>
    </w:rPr>
  </w:style>
  <w:style w:type="character" w:styleId="Emphasis">
    <w:name w:val="Emphasis"/>
    <w:basedOn w:val="DefaultParagraphFont"/>
    <w:uiPriority w:val="20"/>
    <w:qFormat/>
    <w:rsid w:val="00DE2E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E2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3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7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0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4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Genesis+1.2a&amp;t=NKJV" TargetMode="External"/><Relationship Id="rId18" Type="http://schemas.openxmlformats.org/officeDocument/2006/relationships/hyperlink" Target="https://www.blueletterbible.org/search/preSearch.cfm?Criteria=Genesis+1.2a&amp;t=NKJV" TargetMode="External"/><Relationship Id="rId26" Type="http://schemas.openxmlformats.org/officeDocument/2006/relationships/hyperlink" Target="https://www.blueletterbible.org/search/preSearch.cfm?Criteria=Genesis+1.2a&amp;t=NKJV" TargetMode="External"/><Relationship Id="rId39" Type="http://schemas.openxmlformats.org/officeDocument/2006/relationships/hyperlink" Target="https://www.blueletterbible.org/search/preSearch.cfm?Criteria=Genesis+1.2-25&amp;t=NKJV" TargetMode="External"/><Relationship Id="rId21" Type="http://schemas.openxmlformats.org/officeDocument/2006/relationships/hyperlink" Target="https://www.blueletterbible.org/search/preSearch.cfm?Criteria=Psalm+12.6&amp;t=NKJV" TargetMode="External"/><Relationship Id="rId34" Type="http://schemas.openxmlformats.org/officeDocument/2006/relationships/hyperlink" Target="https://www.blueletterbible.org/search/preSearch.cfm?Criteria=2Peter+1.15-18&amp;t=NKJV" TargetMode="External"/><Relationship Id="rId42" Type="http://schemas.openxmlformats.org/officeDocument/2006/relationships/hyperlink" Target="https://www.blueletterbible.org/search/preSearch.cfm?Criteria=Genesis+1.2-25&amp;t=NKJV" TargetMode="External"/><Relationship Id="rId47" Type="http://schemas.openxmlformats.org/officeDocument/2006/relationships/hyperlink" Target="https://www.blueletterbible.org/search/preSearch.cfm?Criteria=Isaiah+34.11&amp;t=NKJV" TargetMode="External"/><Relationship Id="rId50" Type="http://schemas.openxmlformats.org/officeDocument/2006/relationships/hyperlink" Target="https://www.blueletterbible.org/search/preSearch.cfm?Criteria=I+Corinthians+10.6&amp;t=NKJV" TargetMode="External"/><Relationship Id="rId55" Type="http://schemas.openxmlformats.org/officeDocument/2006/relationships/hyperlink" Target="https://www.blueletterbible.org/search/preSearch.cfm?Criteria=Genesis+2.3&amp;t=NKJV" TargetMode="External"/><Relationship Id="rId7" Type="http://schemas.openxmlformats.org/officeDocument/2006/relationships/hyperlink" Target="https://www.blueletterbible.org/search/preSearch.cfm?Criteria=Jeremiah+4.23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Isaiah+45.18&amp;t=NKJV" TargetMode="External"/><Relationship Id="rId20" Type="http://schemas.openxmlformats.org/officeDocument/2006/relationships/hyperlink" Target="https://www.blueletterbible.org/search/preSearch.cfm?Criteria=Genesis+1.2a&amp;t=NKJV" TargetMode="External"/><Relationship Id="rId29" Type="http://schemas.openxmlformats.org/officeDocument/2006/relationships/hyperlink" Target="https://www.blueletterbible.org/search/preSearch.cfm?Criteria=Genesis+1.2+-25&amp;t=NKJV" TargetMode="External"/><Relationship Id="rId41" Type="http://schemas.openxmlformats.org/officeDocument/2006/relationships/hyperlink" Target="https://www.blueletterbible.org/search/preSearch.cfm?Criteria=Genesis+1.2a&amp;t=NKJV" TargetMode="External"/><Relationship Id="rId54" Type="http://schemas.openxmlformats.org/officeDocument/2006/relationships/hyperlink" Target="https://www.blueletterbible.org/search/preSearch.cfm?Criteria=Genesis+1.2-25&amp;t=NKJV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saiah+34.11&amp;t=NKJV" TargetMode="External"/><Relationship Id="rId11" Type="http://schemas.openxmlformats.org/officeDocument/2006/relationships/hyperlink" Target="https://www.blueletterbible.org/search/preSearch.cfm?Criteria=Jeremiah+4.23-28&amp;t=NKJV" TargetMode="External"/><Relationship Id="rId24" Type="http://schemas.openxmlformats.org/officeDocument/2006/relationships/hyperlink" Target="https://www.blueletterbible.org/search/preSearch.cfm?Criteria=1Corinthians+2.13&amp;t=NKJV" TargetMode="External"/><Relationship Id="rId32" Type="http://schemas.openxmlformats.org/officeDocument/2006/relationships/hyperlink" Target="https://www.blueletterbible.org/search/preSearch.cfm?Criteria=Isaiah+35.1ff&amp;t=NKJV" TargetMode="External"/><Relationship Id="rId37" Type="http://schemas.openxmlformats.org/officeDocument/2006/relationships/hyperlink" Target="https://www.blueletterbible.org/search/preSearch.cfm?Criteria=Hebrews+4.9&amp;t=NKJV" TargetMode="External"/><Relationship Id="rId40" Type="http://schemas.openxmlformats.org/officeDocument/2006/relationships/hyperlink" Target="https://www.blueletterbible.org/search/preSearch.cfm?Criteria=Genesis+1.2a&amp;t=NKJV" TargetMode="External"/><Relationship Id="rId45" Type="http://schemas.openxmlformats.org/officeDocument/2006/relationships/hyperlink" Target="https://www.blueletterbible.org/search/preSearch.cfm?Criteria=Genesis+1.2a&amp;t=NKJV" TargetMode="External"/><Relationship Id="rId53" Type="http://schemas.openxmlformats.org/officeDocument/2006/relationships/hyperlink" Target="https://www.blueletterbible.org/search/preSearch.cfm?Criteria=Genesis+1.2a&amp;t=NKJV" TargetMode="External"/><Relationship Id="rId58" Type="http://schemas.openxmlformats.org/officeDocument/2006/relationships/hyperlink" Target="http://lampbroadcast.org/plets/ppdf2/WithoutForm.pdf" TargetMode="External"/><Relationship Id="rId5" Type="http://schemas.openxmlformats.org/officeDocument/2006/relationships/hyperlink" Target="https://www.blueletterbible.org/search/preSearch.cfm?Criteria=Genesis+1.1-2a&amp;t=NKJV" TargetMode="External"/><Relationship Id="rId15" Type="http://schemas.openxmlformats.org/officeDocument/2006/relationships/hyperlink" Target="https://www.blueletterbible.org/search/preSearch.cfm?Criteria=Jeremiah+4.23&amp;t=NKJV" TargetMode="External"/><Relationship Id="rId23" Type="http://schemas.openxmlformats.org/officeDocument/2006/relationships/hyperlink" Target="https://www.blueletterbible.org/search/preSearch.cfm?Criteria=Isaiah+28.10&amp;t=NKJV" TargetMode="External"/><Relationship Id="rId28" Type="http://schemas.openxmlformats.org/officeDocument/2006/relationships/hyperlink" Target="https://www.blueletterbible.org/search/preSearch.cfm?Criteria=Genesis+1.2&amp;t=NKJV" TargetMode="External"/><Relationship Id="rId36" Type="http://schemas.openxmlformats.org/officeDocument/2006/relationships/hyperlink" Target="https://www.blueletterbible.org/search/preSearch.cfm?Criteria=Genesis+1.1-2.3&amp;t=NKJV" TargetMode="External"/><Relationship Id="rId49" Type="http://schemas.openxmlformats.org/officeDocument/2006/relationships/hyperlink" Target="https://www.blueletterbible.org/search/preSearch.cfm?Criteria=Jeremiah+4.23&amp;t=NKJV" TargetMode="External"/><Relationship Id="rId57" Type="http://schemas.openxmlformats.org/officeDocument/2006/relationships/hyperlink" Target="https://www.koffeekupkandor.com/resources/Without%20Form%20and%20Void%2C%20Tohu%20Wavohu%2C%20by%20Arlen%20L.%20Chitwood.doc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Genesis+1.2a&amp;t=NKJV" TargetMode="External"/><Relationship Id="rId19" Type="http://schemas.openxmlformats.org/officeDocument/2006/relationships/hyperlink" Target="https://www.blueletterbible.org/search/preSearch.cfm?Criteria=Isaiah+45.18&amp;t=NKJV" TargetMode="External"/><Relationship Id="rId31" Type="http://schemas.openxmlformats.org/officeDocument/2006/relationships/hyperlink" Target="https://www.blueletterbible.org/search/preSearch.cfm?Criteria=Genesis+1.27b&amp;t=NKJV" TargetMode="External"/><Relationship Id="rId44" Type="http://schemas.openxmlformats.org/officeDocument/2006/relationships/hyperlink" Target="https://www.blueletterbible.org/search/preSearch.cfm?Criteria=Genesis+10.25&amp;t=NKJV" TargetMode="External"/><Relationship Id="rId52" Type="http://schemas.openxmlformats.org/officeDocument/2006/relationships/hyperlink" Target="https://www.blueletterbible.org/search/preSearch.cfm?Criteria=Genesis+1.1&amp;t=NKJV" TargetMode="External"/><Relationship Id="rId60" Type="http://schemas.openxmlformats.org/officeDocument/2006/relationships/hyperlink" Target="https://www.koffeekupkandor.com/gods-word-three.php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Isaiah+34.6&amp;t=NKJV" TargetMode="External"/><Relationship Id="rId14" Type="http://schemas.openxmlformats.org/officeDocument/2006/relationships/hyperlink" Target="https://www.blueletterbible.org/search/preSearch.cfm?Criteria=Isaiah+34.11&amp;t=NKJV" TargetMode="External"/><Relationship Id="rId22" Type="http://schemas.openxmlformats.org/officeDocument/2006/relationships/hyperlink" Target="https://www.blueletterbible.org/search/preSearch.cfm?Criteria=Isaiah+8.20&amp;t=NKJV" TargetMode="External"/><Relationship Id="rId27" Type="http://schemas.openxmlformats.org/officeDocument/2006/relationships/hyperlink" Target="https://www.blueletterbible.org/search/preSearch.cfm?Criteria=Jeremiah+4.23&amp;t=NKJV" TargetMode="External"/><Relationship Id="rId30" Type="http://schemas.openxmlformats.org/officeDocument/2006/relationships/hyperlink" Target="https://www.blueletterbible.org/search/preSearch.cfm?Criteria=Jeremiah+4.23ff&amp;t=NKJV" TargetMode="External"/><Relationship Id="rId35" Type="http://schemas.openxmlformats.org/officeDocument/2006/relationships/hyperlink" Target="https://www.blueletterbible.org/search/preSearch.cfm?Criteria=2Peter+3.3-8&amp;t=NKJV" TargetMode="External"/><Relationship Id="rId43" Type="http://schemas.openxmlformats.org/officeDocument/2006/relationships/hyperlink" Target="https://www.blueletterbible.org/search/preSearch.cfm?Criteria=Genesis+6-8&amp;t=NKJV" TargetMode="External"/><Relationship Id="rId48" Type="http://schemas.openxmlformats.org/officeDocument/2006/relationships/hyperlink" Target="https://www.blueletterbible.org/search/preSearch.cfm?Criteria=Isaiah+45.18&amp;t=NKJV" TargetMode="External"/><Relationship Id="rId56" Type="http://schemas.openxmlformats.org/officeDocument/2006/relationships/hyperlink" Target="http://lampbroadcast.org/plets/ppdf2/WithoutForm.pdf" TargetMode="External"/><Relationship Id="rId8" Type="http://schemas.openxmlformats.org/officeDocument/2006/relationships/hyperlink" Target="https://www.blueletterbible.org/search/preSearch.cfm?Criteria=Isaiah+34.11&amp;t=NKJV" TargetMode="External"/><Relationship Id="rId51" Type="http://schemas.openxmlformats.org/officeDocument/2006/relationships/hyperlink" Target="https://www.blueletterbible.org/search/preSearch.cfm?Criteria=I+Corinthians+10.11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Genesis+1.14-22&amp;t=NKJV" TargetMode="External"/><Relationship Id="rId17" Type="http://schemas.openxmlformats.org/officeDocument/2006/relationships/hyperlink" Target="https://www.blueletterbible.org/search/preSearch.cfm?Criteria=Genesis+1.1&amp;t=NKJV" TargetMode="External"/><Relationship Id="rId25" Type="http://schemas.openxmlformats.org/officeDocument/2006/relationships/hyperlink" Target="https://www.blueletterbible.org/search/preSearch.cfm?Criteria=Genesis+1.1&amp;t=NKJV" TargetMode="External"/><Relationship Id="rId33" Type="http://schemas.openxmlformats.org/officeDocument/2006/relationships/hyperlink" Target="https://www.blueletterbible.org/search/preSearch.cfm?Criteria=Genesis+1.1-2.3&amp;t=NKJV" TargetMode="External"/><Relationship Id="rId38" Type="http://schemas.openxmlformats.org/officeDocument/2006/relationships/hyperlink" Target="https://www.blueletterbible.org/search/preSearch.cfm?Criteria=Hebrews+4.3-4&amp;t=NKJV" TargetMode="External"/><Relationship Id="rId46" Type="http://schemas.openxmlformats.org/officeDocument/2006/relationships/hyperlink" Target="https://www.blueletterbible.org/search/preSearch.cfm?Criteria=Genesis+1.2a&amp;t=NKJV" TargetMode="External"/><Relationship Id="rId59" Type="http://schemas.openxmlformats.org/officeDocument/2006/relationships/hyperlink" Target="https://www.koffeekupkandor.com/gods-word-tw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6</cp:revision>
  <dcterms:created xsi:type="dcterms:W3CDTF">2020-09-02T15:43:00Z</dcterms:created>
  <dcterms:modified xsi:type="dcterms:W3CDTF">2020-09-02T16:31:00Z</dcterms:modified>
</cp:coreProperties>
</file>