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C2D" w:rsidRDefault="00CA2C2D" w:rsidP="00CA2C2D">
      <w:pPr>
        <w:pStyle w:val="NormalWeb"/>
        <w:shd w:val="clear" w:color="auto" w:fill="FFFFFF"/>
        <w:jc w:val="both"/>
        <w:rPr>
          <w:rFonts w:ascii="Arial Black" w:hAnsi="Arial Black" w:cs="Arial"/>
          <w:color w:val="222222"/>
          <w:sz w:val="36"/>
          <w:szCs w:val="36"/>
        </w:rPr>
      </w:pPr>
      <w:r>
        <w:rPr>
          <w:rFonts w:ascii="Arial Black" w:hAnsi="Arial Black" w:cs="Arial"/>
          <w:color w:val="222222"/>
          <w:sz w:val="36"/>
          <w:szCs w:val="36"/>
        </w:rPr>
        <w:t>Without Form and Void</w:t>
      </w:r>
    </w:p>
    <w:p w:rsidR="00CA2C2D" w:rsidRDefault="00CA2C2D" w:rsidP="00CA2C2D">
      <w:pPr>
        <w:pStyle w:val="NormalWeb"/>
        <w:shd w:val="clear" w:color="auto" w:fill="FFFFFF"/>
        <w:jc w:val="both"/>
        <w:rPr>
          <w:rStyle w:val="Emphasis"/>
          <w:rFonts w:ascii="Arial" w:hAnsi="Arial" w:cs="Arial"/>
          <w:b/>
          <w:bCs/>
          <w:color w:val="222222"/>
          <w:sz w:val="27"/>
          <w:szCs w:val="27"/>
        </w:rPr>
      </w:pPr>
      <w:r>
        <w:rPr>
          <w:rStyle w:val="Emphasis"/>
          <w:rFonts w:ascii="Arial" w:hAnsi="Arial" w:cs="Arial"/>
          <w:b/>
          <w:bCs/>
          <w:color w:val="222222"/>
          <w:sz w:val="27"/>
          <w:szCs w:val="27"/>
        </w:rPr>
        <w:t>Tohu Wavohu</w:t>
      </w:r>
    </w:p>
    <w:p w:rsidR="00CA2C2D" w:rsidRDefault="00CA2C2D" w:rsidP="00CA2C2D">
      <w:pPr>
        <w:pStyle w:val="NormalWeb"/>
        <w:shd w:val="clear" w:color="auto" w:fill="FFFFFF"/>
        <w:jc w:val="both"/>
        <w:rPr>
          <w:rStyle w:val="Strong"/>
          <w:rFonts w:ascii="Arial" w:hAnsi="Arial" w:cs="Arial"/>
          <w:color w:val="222222"/>
        </w:rPr>
      </w:pPr>
      <w:r>
        <w:rPr>
          <w:rStyle w:val="Strong"/>
          <w:rFonts w:ascii="Arial" w:hAnsi="Arial" w:cs="Arial"/>
          <w:color w:val="222222"/>
        </w:rPr>
        <w:t>By Arlen L. Chitwood</w:t>
      </w: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18"/>
          <w:szCs w:val="18"/>
        </w:rPr>
      </w:pPr>
    </w:p>
    <w:p w:rsidR="00CA2C2D" w:rsidRDefault="00CA2C2D" w:rsidP="00CA2C2D">
      <w:pPr>
        <w:pStyle w:val="NormalWeb"/>
        <w:shd w:val="clear" w:color="auto" w:fill="FFFFFF"/>
        <w:ind w:left="720"/>
        <w:jc w:val="both"/>
        <w:rPr>
          <w:rStyle w:val="Emphasis"/>
          <w:rFonts w:ascii="Arial" w:hAnsi="Arial" w:cs="Arial"/>
          <w:color w:val="222222"/>
        </w:rPr>
      </w:pPr>
      <w:r>
        <w:rPr>
          <w:rStyle w:val="Emphasis"/>
          <w:rFonts w:ascii="Arial" w:hAnsi="Arial" w:cs="Arial"/>
          <w:color w:val="222222"/>
        </w:rPr>
        <w:t>“In the beginning God created the heaven and the earth.</w:t>
      </w:r>
    </w:p>
    <w:p w:rsidR="00CA2C2D" w:rsidRDefault="00CA2C2D" w:rsidP="00CA2C2D">
      <w:pPr>
        <w:pStyle w:val="NormalWeb"/>
        <w:shd w:val="clear" w:color="auto" w:fill="FFFFFF"/>
        <w:ind w:left="720"/>
        <w:jc w:val="both"/>
        <w:rPr>
          <w:rFonts w:ascii="Arial" w:hAnsi="Arial" w:cs="Arial"/>
          <w:color w:val="222222"/>
          <w:sz w:val="18"/>
          <w:szCs w:val="18"/>
        </w:rPr>
      </w:pPr>
    </w:p>
    <w:p w:rsidR="00CA2C2D" w:rsidRDefault="00CA2C2D" w:rsidP="00CA2C2D">
      <w:pPr>
        <w:pStyle w:val="NormalWeb"/>
        <w:shd w:val="clear" w:color="auto" w:fill="FFFFFF"/>
        <w:ind w:left="720"/>
        <w:jc w:val="both"/>
        <w:rPr>
          <w:rFonts w:ascii="Arial" w:hAnsi="Arial" w:cs="Arial"/>
          <w:color w:val="222222"/>
        </w:rPr>
      </w:pPr>
      <w:r>
        <w:rPr>
          <w:rStyle w:val="Emphasis"/>
          <w:rFonts w:ascii="Arial" w:hAnsi="Arial" w:cs="Arial"/>
          <w:color w:val="222222"/>
        </w:rPr>
        <w:t xml:space="preserve">And the earth was </w:t>
      </w:r>
      <w:r>
        <w:rPr>
          <w:rFonts w:ascii="Arial" w:hAnsi="Arial" w:cs="Arial"/>
          <w:color w:val="222222"/>
        </w:rPr>
        <w:t>[</w:t>
      </w:r>
      <w:r>
        <w:rPr>
          <w:rStyle w:val="Emphasis"/>
          <w:rFonts w:ascii="Arial" w:hAnsi="Arial" w:cs="Arial"/>
          <w:color w:val="222222"/>
        </w:rPr>
        <w:t xml:space="preserve">hãyethã </w:t>
      </w:r>
      <w:r>
        <w:rPr>
          <w:rFonts w:ascii="Arial" w:hAnsi="Arial" w:cs="Arial"/>
          <w:color w:val="222222"/>
        </w:rPr>
        <w:t xml:space="preserve">‘became’] </w:t>
      </w:r>
      <w:r>
        <w:rPr>
          <w:rStyle w:val="Emphasis"/>
          <w:rFonts w:ascii="Arial" w:hAnsi="Arial" w:cs="Arial"/>
          <w:color w:val="222222"/>
        </w:rPr>
        <w:t xml:space="preserve">without form and void </w:t>
      </w:r>
      <w:r>
        <w:rPr>
          <w:rFonts w:ascii="Arial" w:hAnsi="Arial" w:cs="Arial"/>
          <w:color w:val="222222"/>
        </w:rPr>
        <w:t xml:space="preserve">[‘But the earth became </w:t>
      </w:r>
      <w:r>
        <w:rPr>
          <w:rStyle w:val="Emphasis"/>
          <w:rFonts w:ascii="Arial" w:hAnsi="Arial" w:cs="Arial"/>
          <w:color w:val="222222"/>
        </w:rPr>
        <w:t>tohu wavohu’</w:t>
      </w:r>
      <w:r>
        <w:rPr>
          <w:rFonts w:ascii="Arial" w:hAnsi="Arial" w:cs="Arial"/>
          <w:color w:val="222222"/>
        </w:rPr>
        <w:t xml:space="preserve">]; </w:t>
      </w:r>
      <w:r>
        <w:rPr>
          <w:rStyle w:val="Emphasis"/>
          <w:rFonts w:ascii="Arial" w:hAnsi="Arial" w:cs="Arial"/>
          <w:color w:val="222222"/>
        </w:rPr>
        <w:t>and darkness was</w:t>
      </w:r>
      <w:r>
        <w:rPr>
          <w:rFonts w:ascii="Arial" w:hAnsi="Arial" w:cs="Arial"/>
          <w:color w:val="222222"/>
        </w:rPr>
        <w:t xml:space="preserve"> [</w:t>
      </w:r>
      <w:r>
        <w:rPr>
          <w:rStyle w:val="Emphasis"/>
          <w:rFonts w:ascii="Arial" w:hAnsi="Arial" w:cs="Arial"/>
          <w:color w:val="222222"/>
        </w:rPr>
        <w:t xml:space="preserve">hãyethã </w:t>
      </w:r>
      <w:r>
        <w:rPr>
          <w:rFonts w:ascii="Arial" w:hAnsi="Arial" w:cs="Arial"/>
          <w:color w:val="222222"/>
        </w:rPr>
        <w:t xml:space="preserve">‘became’] </w:t>
      </w:r>
      <w:r>
        <w:rPr>
          <w:rStyle w:val="Emphasis"/>
          <w:rFonts w:ascii="Arial" w:hAnsi="Arial" w:cs="Arial"/>
          <w:color w:val="222222"/>
        </w:rPr>
        <w:t xml:space="preserve">upon the face of the deep…” </w:t>
      </w:r>
      <w:r>
        <w:rPr>
          <w:rFonts w:ascii="Arial" w:hAnsi="Arial" w:cs="Arial"/>
          <w:color w:val="222222"/>
        </w:rPr>
        <w:t>(</w:t>
      </w:r>
      <w:hyperlink r:id="rId7" w:tgtFrame="null" w:history="1">
        <w:r>
          <w:rPr>
            <w:rStyle w:val="Hyperlink"/>
            <w:rFonts w:ascii="Arial" w:hAnsi="Arial" w:cs="Arial"/>
          </w:rPr>
          <w:t>Gen. 1:1-2a</w:t>
        </w:r>
      </w:hyperlink>
      <w:r>
        <w:rPr>
          <w:rFonts w:ascii="Arial" w:hAnsi="Arial" w:cs="Arial"/>
          <w:color w:val="222222"/>
        </w:rPr>
        <w:t>).</w:t>
      </w: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18"/>
          <w:szCs w:val="18"/>
        </w:rPr>
      </w:pP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The words </w:t>
      </w:r>
      <w:r>
        <w:rPr>
          <w:rStyle w:val="Emphasis"/>
          <w:rFonts w:ascii="Arial" w:hAnsi="Arial" w:cs="Arial"/>
          <w:color w:val="222222"/>
        </w:rPr>
        <w:t xml:space="preserve">tohu wavohu </w:t>
      </w:r>
      <w:r>
        <w:rPr>
          <w:rFonts w:ascii="Arial" w:hAnsi="Arial" w:cs="Arial"/>
          <w:color w:val="222222"/>
        </w:rPr>
        <w:t xml:space="preserve">[t–hû wãv–hû] are translated “without form and void” in the KJV English text (“formless and void,” NASB; “formless and empty,” NIV; “waste and void,” ASV.  Strong's H922 is </w:t>
      </w:r>
      <w:r>
        <w:rPr>
          <w:rStyle w:val="Emphasis"/>
          <w:rFonts w:ascii="Arial" w:hAnsi="Arial" w:cs="Arial"/>
          <w:color w:val="222222"/>
        </w:rPr>
        <w:t>tohu bohu</w:t>
      </w:r>
      <w:r>
        <w:rPr>
          <w:rFonts w:ascii="Arial" w:hAnsi="Arial" w:cs="Arial"/>
          <w:color w:val="222222"/>
        </w:rPr>
        <w:t xml:space="preserve"> </w:t>
      </w:r>
      <w:hyperlink r:id="rId8" w:history="1">
        <w:r>
          <w:rPr>
            <w:rStyle w:val="Hyperlink"/>
            <w:rFonts w:ascii="Arial" w:eastAsiaTheme="minorHAnsi" w:hAnsi="Arial" w:cs="Arial"/>
            <w:sz w:val="20"/>
            <w:szCs w:val="20"/>
          </w:rPr>
          <w:t>[Audio]</w:t>
        </w:r>
      </w:hyperlink>
      <w:r>
        <w:rPr>
          <w:rFonts w:ascii="Arial" w:eastAsiaTheme="minorHAnsi" w:hAnsi="Arial" w:cs="Arial"/>
          <w:color w:val="222222"/>
          <w:sz w:val="20"/>
          <w:szCs w:val="20"/>
        </w:rPr>
        <w:t>.</w:t>
      </w:r>
      <w:r>
        <w:rPr>
          <w:rFonts w:ascii="Arial" w:hAnsi="Arial" w:cs="Arial"/>
          <w:color w:val="222222"/>
        </w:rPr>
        <w:t xml:space="preserve">) These two Hebrew words are used together only two other places throughout all of the Old Testament — in </w:t>
      </w:r>
      <w:hyperlink r:id="rId9" w:tgtFrame="null" w:history="1">
        <w:r>
          <w:rPr>
            <w:rStyle w:val="Hyperlink"/>
            <w:rFonts w:ascii="Arial" w:hAnsi="Arial" w:cs="Arial"/>
          </w:rPr>
          <w:t>Isa. 34:11</w:t>
        </w:r>
      </w:hyperlink>
      <w:r>
        <w:rPr>
          <w:rFonts w:ascii="Arial" w:hAnsi="Arial" w:cs="Arial"/>
          <w:color w:val="222222"/>
        </w:rPr>
        <w:t xml:space="preserve"> and </w:t>
      </w:r>
      <w:hyperlink r:id="rId10" w:tgtFrame="null" w:history="1">
        <w:r>
          <w:rPr>
            <w:rStyle w:val="Hyperlink"/>
            <w:rFonts w:ascii="Arial" w:hAnsi="Arial" w:cs="Arial"/>
          </w:rPr>
          <w:t>Jer. 4:23</w:t>
        </w:r>
      </w:hyperlink>
      <w:r>
        <w:rPr>
          <w:rFonts w:ascii="Arial" w:hAnsi="Arial" w:cs="Arial"/>
          <w:color w:val="222222"/>
        </w:rPr>
        <w:t xml:space="preserve">. And both of these passages present a ruin of that </w:t>
      </w:r>
      <w:r>
        <w:rPr>
          <w:rStyle w:val="Emphasis"/>
          <w:rFonts w:ascii="Arial" w:hAnsi="Arial" w:cs="Arial"/>
          <w:color w:val="222222"/>
        </w:rPr>
        <w:t xml:space="preserve">previously </w:t>
      </w:r>
      <w:r>
        <w:rPr>
          <w:rFonts w:ascii="Arial" w:hAnsi="Arial" w:cs="Arial"/>
          <w:color w:val="222222"/>
        </w:rPr>
        <w:t xml:space="preserve">seen existing in an </w:t>
      </w:r>
      <w:r>
        <w:rPr>
          <w:rStyle w:val="Emphasis"/>
          <w:rFonts w:ascii="Arial" w:hAnsi="Arial" w:cs="Arial"/>
          <w:color w:val="222222"/>
        </w:rPr>
        <w:t xml:space="preserve">orderly </w:t>
      </w:r>
      <w:r>
        <w:rPr>
          <w:rFonts w:ascii="Arial" w:hAnsi="Arial" w:cs="Arial"/>
          <w:color w:val="222222"/>
        </w:rPr>
        <w:t>state.</w:t>
      </w: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18"/>
          <w:szCs w:val="18"/>
        </w:rPr>
      </w:pP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In </w:t>
      </w:r>
      <w:hyperlink r:id="rId11" w:tgtFrame="null" w:history="1">
        <w:r>
          <w:rPr>
            <w:rStyle w:val="Hyperlink"/>
            <w:rFonts w:ascii="Arial" w:hAnsi="Arial" w:cs="Arial"/>
          </w:rPr>
          <w:t>Isa. 34:11</w:t>
        </w:r>
      </w:hyperlink>
      <w:r>
        <w:rPr>
          <w:rFonts w:ascii="Arial" w:hAnsi="Arial" w:cs="Arial"/>
          <w:color w:val="222222"/>
        </w:rPr>
        <w:t>, Edom (</w:t>
      </w:r>
      <w:hyperlink r:id="rId12" w:tgtFrame="null" w:history="1">
        <w:r>
          <w:rPr>
            <w:rStyle w:val="Hyperlink"/>
            <w:rFonts w:ascii="Arial" w:hAnsi="Arial" w:cs="Arial"/>
          </w:rPr>
          <w:t>Isa. 34:6</w:t>
        </w:r>
      </w:hyperlink>
      <w:r>
        <w:rPr>
          <w:rFonts w:ascii="Arial" w:hAnsi="Arial" w:cs="Arial"/>
          <w:color w:val="222222"/>
        </w:rPr>
        <w:t xml:space="preserve">) was destined to become </w:t>
      </w:r>
      <w:r>
        <w:rPr>
          <w:rStyle w:val="Emphasis"/>
          <w:rFonts w:ascii="Arial" w:hAnsi="Arial" w:cs="Arial"/>
          <w:color w:val="222222"/>
        </w:rPr>
        <w:t xml:space="preserve">tohu wavohu </w:t>
      </w:r>
      <w:r>
        <w:rPr>
          <w:rFonts w:ascii="Arial" w:hAnsi="Arial" w:cs="Arial"/>
          <w:color w:val="222222"/>
        </w:rPr>
        <w:t>(translated “confusion” and “emptiness” [KJV], “desolation” and “emptiness” [NASB]).</w:t>
      </w: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18"/>
          <w:szCs w:val="18"/>
        </w:rPr>
      </w:pP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And in </w:t>
      </w:r>
      <w:hyperlink r:id="rId13" w:tgtFrame="null" w:history="1">
        <w:r>
          <w:rPr>
            <w:rStyle w:val="Hyperlink"/>
            <w:rFonts w:ascii="Arial" w:hAnsi="Arial" w:cs="Arial"/>
          </w:rPr>
          <w:t>Jer. 4:23-28</w:t>
        </w:r>
      </w:hyperlink>
      <w:r>
        <w:rPr>
          <w:rFonts w:ascii="Arial" w:hAnsi="Arial" w:cs="Arial"/>
          <w:color w:val="222222"/>
        </w:rPr>
        <w:t xml:space="preserve">, there is a comparison of that which had </w:t>
      </w:r>
      <w:r>
        <w:rPr>
          <w:rStyle w:val="Emphasis"/>
          <w:rFonts w:ascii="Arial" w:hAnsi="Arial" w:cs="Arial"/>
          <w:color w:val="222222"/>
        </w:rPr>
        <w:t xml:space="preserve">previously </w:t>
      </w:r>
      <w:r>
        <w:rPr>
          <w:rFonts w:ascii="Arial" w:hAnsi="Arial" w:cs="Arial"/>
          <w:color w:val="222222"/>
        </w:rPr>
        <w:t xml:space="preserve">occurred relative to the </w:t>
      </w:r>
      <w:r>
        <w:rPr>
          <w:rStyle w:val="Emphasis"/>
          <w:rFonts w:ascii="Arial" w:hAnsi="Arial" w:cs="Arial"/>
          <w:color w:val="222222"/>
        </w:rPr>
        <w:t xml:space="preserve">earth </w:t>
      </w:r>
      <w:r>
        <w:rPr>
          <w:rFonts w:ascii="Arial" w:hAnsi="Arial" w:cs="Arial"/>
          <w:color w:val="222222"/>
        </w:rPr>
        <w:t xml:space="preserve">in </w:t>
      </w:r>
      <w:hyperlink r:id="rId14" w:tgtFrame="null" w:history="1">
        <w:r>
          <w:rPr>
            <w:rStyle w:val="Hyperlink"/>
            <w:rFonts w:ascii="Arial" w:hAnsi="Arial" w:cs="Arial"/>
          </w:rPr>
          <w:t>Gen. 1:2a</w:t>
        </w:r>
      </w:hyperlink>
      <w:r>
        <w:rPr>
          <w:rFonts w:ascii="Arial" w:hAnsi="Arial" w:cs="Arial"/>
          <w:color w:val="222222"/>
        </w:rPr>
        <w:t xml:space="preserve"> to that which was </w:t>
      </w:r>
      <w:r>
        <w:rPr>
          <w:rStyle w:val="Emphasis"/>
          <w:rFonts w:ascii="Arial" w:hAnsi="Arial" w:cs="Arial"/>
          <w:color w:val="222222"/>
        </w:rPr>
        <w:t xml:space="preserve">about </w:t>
      </w:r>
      <w:r>
        <w:rPr>
          <w:rFonts w:ascii="Arial" w:hAnsi="Arial" w:cs="Arial"/>
          <w:color w:val="222222"/>
        </w:rPr>
        <w:t xml:space="preserve">to occur relative to the land of </w:t>
      </w:r>
      <w:r>
        <w:rPr>
          <w:rStyle w:val="Emphasis"/>
          <w:rFonts w:ascii="Arial" w:hAnsi="Arial" w:cs="Arial"/>
          <w:color w:val="222222"/>
        </w:rPr>
        <w:t>Israel</w:t>
      </w:r>
      <w:r>
        <w:rPr>
          <w:rFonts w:ascii="Arial" w:hAnsi="Arial" w:cs="Arial"/>
          <w:color w:val="222222"/>
        </w:rPr>
        <w:t>.</w:t>
      </w: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18"/>
          <w:szCs w:val="18"/>
        </w:rPr>
      </w:pP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The land of </w:t>
      </w:r>
      <w:r>
        <w:rPr>
          <w:rStyle w:val="Emphasis"/>
          <w:rFonts w:ascii="Arial" w:hAnsi="Arial" w:cs="Arial"/>
          <w:color w:val="222222"/>
        </w:rPr>
        <w:t xml:space="preserve">Israel </w:t>
      </w:r>
      <w:r>
        <w:rPr>
          <w:rFonts w:ascii="Arial" w:hAnsi="Arial" w:cs="Arial"/>
          <w:color w:val="222222"/>
        </w:rPr>
        <w:t xml:space="preserve">was about to become </w:t>
      </w:r>
      <w:r>
        <w:rPr>
          <w:rStyle w:val="Emphasis"/>
          <w:rFonts w:ascii="Arial" w:hAnsi="Arial" w:cs="Arial"/>
          <w:color w:val="222222"/>
        </w:rPr>
        <w:t>tohu wavohu</w:t>
      </w:r>
      <w:r>
        <w:rPr>
          <w:rFonts w:ascii="Arial" w:hAnsi="Arial" w:cs="Arial"/>
          <w:color w:val="222222"/>
        </w:rPr>
        <w:t xml:space="preserve">. That is, as seen in </w:t>
      </w:r>
      <w:hyperlink r:id="rId15" w:tgtFrame="null" w:history="1">
        <w:r>
          <w:rPr>
            <w:rStyle w:val="Hyperlink"/>
            <w:rFonts w:ascii="Arial" w:hAnsi="Arial" w:cs="Arial"/>
          </w:rPr>
          <w:t>Jer. 4:23-28</w:t>
        </w:r>
      </w:hyperlink>
      <w:r>
        <w:rPr>
          <w:rFonts w:ascii="Arial" w:hAnsi="Arial" w:cs="Arial"/>
          <w:color w:val="222222"/>
        </w:rPr>
        <w:t xml:space="preserve">, God was about to do the </w:t>
      </w:r>
      <w:r>
        <w:rPr>
          <w:rStyle w:val="Emphasis"/>
          <w:rFonts w:ascii="Arial" w:hAnsi="Arial" w:cs="Arial"/>
          <w:color w:val="222222"/>
        </w:rPr>
        <w:t xml:space="preserve">same thing </w:t>
      </w:r>
      <w:r>
        <w:rPr>
          <w:rFonts w:ascii="Arial" w:hAnsi="Arial" w:cs="Arial"/>
          <w:color w:val="222222"/>
        </w:rPr>
        <w:t xml:space="preserve">to the land of </w:t>
      </w:r>
      <w:r>
        <w:rPr>
          <w:rStyle w:val="Emphasis"/>
          <w:rFonts w:ascii="Arial" w:hAnsi="Arial" w:cs="Arial"/>
          <w:color w:val="222222"/>
        </w:rPr>
        <w:t xml:space="preserve">Israel </w:t>
      </w:r>
      <w:r>
        <w:rPr>
          <w:rFonts w:ascii="Arial" w:hAnsi="Arial" w:cs="Arial"/>
          <w:color w:val="222222"/>
        </w:rPr>
        <w:t>(</w:t>
      </w:r>
      <w:r>
        <w:rPr>
          <w:rStyle w:val="Emphasis"/>
          <w:rFonts w:ascii="Arial" w:hAnsi="Arial" w:cs="Arial"/>
          <w:color w:val="222222"/>
        </w:rPr>
        <w:t>cf.</w:t>
      </w:r>
      <w:r>
        <w:rPr>
          <w:rFonts w:ascii="Arial" w:hAnsi="Arial" w:cs="Arial"/>
          <w:color w:val="222222"/>
        </w:rPr>
        <w:t xml:space="preserve"> </w:t>
      </w:r>
      <w:hyperlink r:id="rId16" w:tgtFrame="null" w:history="1">
        <w:r>
          <w:rPr>
            <w:rStyle w:val="Hyperlink"/>
            <w:rFonts w:ascii="Arial" w:hAnsi="Arial" w:cs="Arial"/>
          </w:rPr>
          <w:t>Gen. 1:14-22</w:t>
        </w:r>
      </w:hyperlink>
      <w:r>
        <w:rPr>
          <w:rFonts w:ascii="Arial" w:hAnsi="Arial" w:cs="Arial"/>
          <w:color w:val="222222"/>
        </w:rPr>
        <w:t xml:space="preserve">) that He had </w:t>
      </w:r>
      <w:r>
        <w:rPr>
          <w:rStyle w:val="Emphasis"/>
          <w:rFonts w:ascii="Arial" w:hAnsi="Arial" w:cs="Arial"/>
          <w:color w:val="222222"/>
        </w:rPr>
        <w:t xml:space="preserve">previously </w:t>
      </w:r>
      <w:r>
        <w:rPr>
          <w:rFonts w:ascii="Arial" w:hAnsi="Arial" w:cs="Arial"/>
          <w:color w:val="222222"/>
        </w:rPr>
        <w:t xml:space="preserve">done to the </w:t>
      </w:r>
      <w:r>
        <w:rPr>
          <w:rStyle w:val="Emphasis"/>
          <w:rFonts w:ascii="Arial" w:hAnsi="Arial" w:cs="Arial"/>
          <w:color w:val="222222"/>
        </w:rPr>
        <w:t xml:space="preserve">earth </w:t>
      </w:r>
      <w:r>
        <w:rPr>
          <w:rFonts w:ascii="Arial" w:hAnsi="Arial" w:cs="Arial"/>
          <w:color w:val="222222"/>
        </w:rPr>
        <w:t xml:space="preserve">in </w:t>
      </w:r>
      <w:hyperlink r:id="rId17" w:tgtFrame="null" w:history="1">
        <w:r>
          <w:rPr>
            <w:rStyle w:val="Hyperlink"/>
            <w:rFonts w:ascii="Arial" w:hAnsi="Arial" w:cs="Arial"/>
          </w:rPr>
          <w:t>Gen. 1:2a</w:t>
        </w:r>
      </w:hyperlink>
      <w:r>
        <w:rPr>
          <w:rFonts w:ascii="Arial" w:hAnsi="Arial" w:cs="Arial"/>
          <w:color w:val="222222"/>
        </w:rPr>
        <w:t xml:space="preserve">. And the reason for </w:t>
      </w:r>
      <w:r>
        <w:rPr>
          <w:rStyle w:val="Emphasis"/>
          <w:rFonts w:ascii="Arial" w:hAnsi="Arial" w:cs="Arial"/>
          <w:color w:val="222222"/>
        </w:rPr>
        <w:t xml:space="preserve">both </w:t>
      </w:r>
      <w:r>
        <w:rPr>
          <w:rFonts w:ascii="Arial" w:hAnsi="Arial" w:cs="Arial"/>
          <w:color w:val="222222"/>
        </w:rPr>
        <w:t xml:space="preserve">of these actions — that which God had done to the </w:t>
      </w:r>
      <w:r>
        <w:rPr>
          <w:rStyle w:val="Emphasis"/>
          <w:rFonts w:ascii="Arial" w:hAnsi="Arial" w:cs="Arial"/>
          <w:color w:val="222222"/>
        </w:rPr>
        <w:t>earth</w:t>
      </w:r>
      <w:r>
        <w:rPr>
          <w:rFonts w:ascii="Arial" w:hAnsi="Arial" w:cs="Arial"/>
          <w:color w:val="222222"/>
        </w:rPr>
        <w:t xml:space="preserve">, and that which He was about to do to the land of </w:t>
      </w:r>
      <w:r>
        <w:rPr>
          <w:rStyle w:val="Emphasis"/>
          <w:rFonts w:ascii="Arial" w:hAnsi="Arial" w:cs="Arial"/>
          <w:color w:val="222222"/>
        </w:rPr>
        <w:t xml:space="preserve">Israel </w:t>
      </w:r>
      <w:r>
        <w:rPr>
          <w:rFonts w:ascii="Arial" w:hAnsi="Arial" w:cs="Arial"/>
          <w:color w:val="222222"/>
        </w:rPr>
        <w:t xml:space="preserve">— was the </w:t>
      </w:r>
      <w:r>
        <w:rPr>
          <w:rStyle w:val="Emphasis"/>
          <w:rFonts w:ascii="Arial" w:hAnsi="Arial" w:cs="Arial"/>
          <w:color w:val="222222"/>
        </w:rPr>
        <w:t>same</w:t>
      </w:r>
      <w:r>
        <w:rPr>
          <w:rFonts w:ascii="Arial" w:hAnsi="Arial" w:cs="Arial"/>
          <w:color w:val="222222"/>
        </w:rPr>
        <w:t xml:space="preserve">. Sin had </w:t>
      </w:r>
      <w:r>
        <w:rPr>
          <w:rStyle w:val="Emphasis"/>
          <w:rFonts w:ascii="Arial" w:hAnsi="Arial" w:cs="Arial"/>
          <w:color w:val="222222"/>
        </w:rPr>
        <w:t xml:space="preserve">entered </w:t>
      </w:r>
      <w:r>
        <w:rPr>
          <w:rFonts w:ascii="Arial" w:hAnsi="Arial" w:cs="Arial"/>
          <w:color w:val="222222"/>
        </w:rPr>
        <w:t xml:space="preserve">(sin on the part of </w:t>
      </w:r>
      <w:r>
        <w:rPr>
          <w:rStyle w:val="Emphasis"/>
          <w:rFonts w:ascii="Arial" w:hAnsi="Arial" w:cs="Arial"/>
          <w:color w:val="222222"/>
        </w:rPr>
        <w:t xml:space="preserve">Satan </w:t>
      </w:r>
      <w:r>
        <w:rPr>
          <w:rFonts w:ascii="Arial" w:hAnsi="Arial" w:cs="Arial"/>
          <w:color w:val="222222"/>
        </w:rPr>
        <w:t xml:space="preserve">in the former, and sin on the part of the </w:t>
      </w:r>
      <w:r>
        <w:rPr>
          <w:rStyle w:val="Emphasis"/>
          <w:rFonts w:ascii="Arial" w:hAnsi="Arial" w:cs="Arial"/>
          <w:color w:val="222222"/>
        </w:rPr>
        <w:t xml:space="preserve">Jewish </w:t>
      </w:r>
      <w:r>
        <w:rPr>
          <w:rFonts w:ascii="Arial" w:hAnsi="Arial" w:cs="Arial"/>
          <w:color w:val="222222"/>
        </w:rPr>
        <w:t>people in the latter).</w:t>
      </w: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18"/>
          <w:szCs w:val="18"/>
        </w:rPr>
      </w:pP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And, in complete keeping with this type understanding of the use of </w:t>
      </w:r>
      <w:r>
        <w:rPr>
          <w:rStyle w:val="Emphasis"/>
          <w:rFonts w:ascii="Arial" w:hAnsi="Arial" w:cs="Arial"/>
          <w:color w:val="222222"/>
        </w:rPr>
        <w:t xml:space="preserve">tohu wavohu </w:t>
      </w:r>
      <w:r>
        <w:rPr>
          <w:rFonts w:ascii="Arial" w:hAnsi="Arial" w:cs="Arial"/>
          <w:color w:val="222222"/>
        </w:rPr>
        <w:t xml:space="preserve">in </w:t>
      </w:r>
      <w:hyperlink r:id="rId18" w:tgtFrame="null" w:history="1">
        <w:r>
          <w:rPr>
            <w:rStyle w:val="Hyperlink"/>
            <w:rFonts w:ascii="Arial" w:hAnsi="Arial" w:cs="Arial"/>
          </w:rPr>
          <w:t>Isa. 34:11</w:t>
        </w:r>
      </w:hyperlink>
      <w:r>
        <w:rPr>
          <w:rFonts w:ascii="Arial" w:hAnsi="Arial" w:cs="Arial"/>
          <w:color w:val="222222"/>
        </w:rPr>
        <w:t xml:space="preserve"> and </w:t>
      </w:r>
      <w:hyperlink r:id="rId19" w:tgtFrame="null" w:history="1">
        <w:r>
          <w:rPr>
            <w:rStyle w:val="Hyperlink"/>
            <w:rFonts w:ascii="Arial" w:hAnsi="Arial" w:cs="Arial"/>
          </w:rPr>
          <w:t>Jer. 4:23</w:t>
        </w:r>
      </w:hyperlink>
      <w:r>
        <w:rPr>
          <w:rFonts w:ascii="Arial" w:hAnsi="Arial" w:cs="Arial"/>
          <w:color w:val="222222"/>
        </w:rPr>
        <w:t xml:space="preserve">, </w:t>
      </w:r>
      <w:hyperlink r:id="rId20" w:tgtFrame="null" w:history="1">
        <w:r>
          <w:rPr>
            <w:rStyle w:val="Hyperlink"/>
            <w:rFonts w:ascii="Arial" w:hAnsi="Arial" w:cs="Arial"/>
          </w:rPr>
          <w:t>Isaiah 45:18</w:t>
        </w:r>
      </w:hyperlink>
      <w:r>
        <w:rPr>
          <w:rFonts w:ascii="Arial" w:hAnsi="Arial" w:cs="Arial"/>
          <w:color w:val="222222"/>
        </w:rPr>
        <w:t xml:space="preserve"> (where the Hebrew word </w:t>
      </w:r>
      <w:r>
        <w:rPr>
          <w:rStyle w:val="Emphasis"/>
          <w:rFonts w:ascii="Arial" w:hAnsi="Arial" w:cs="Arial"/>
          <w:color w:val="222222"/>
        </w:rPr>
        <w:t xml:space="preserve">tohu </w:t>
      </w:r>
      <w:r>
        <w:rPr>
          <w:rFonts w:ascii="Arial" w:hAnsi="Arial" w:cs="Arial"/>
          <w:color w:val="222222"/>
        </w:rPr>
        <w:t xml:space="preserve">is used, translated “in vain”) clearly states that God </w:t>
      </w:r>
      <w:r>
        <w:rPr>
          <w:rStyle w:val="Emphasis"/>
          <w:rFonts w:ascii="Arial" w:hAnsi="Arial" w:cs="Arial"/>
          <w:color w:val="222222"/>
        </w:rPr>
        <w:t xml:space="preserve">did not </w:t>
      </w:r>
      <w:r>
        <w:rPr>
          <w:rFonts w:ascii="Arial" w:hAnsi="Arial" w:cs="Arial"/>
          <w:color w:val="222222"/>
        </w:rPr>
        <w:t xml:space="preserve">create the earth (in </w:t>
      </w:r>
      <w:hyperlink r:id="rId21" w:tgtFrame="null" w:history="1">
        <w:r>
          <w:rPr>
            <w:rStyle w:val="Hyperlink"/>
            <w:rFonts w:ascii="Arial" w:hAnsi="Arial" w:cs="Arial"/>
          </w:rPr>
          <w:t>Gen. 1:1</w:t>
        </w:r>
      </w:hyperlink>
      <w:r>
        <w:rPr>
          <w:rFonts w:ascii="Arial" w:hAnsi="Arial" w:cs="Arial"/>
          <w:color w:val="222222"/>
        </w:rPr>
        <w:t xml:space="preserve">) in the manner described in </w:t>
      </w:r>
      <w:hyperlink r:id="rId22" w:tgtFrame="null" w:history="1">
        <w:r>
          <w:rPr>
            <w:rStyle w:val="Hyperlink"/>
            <w:rFonts w:ascii="Arial" w:hAnsi="Arial" w:cs="Arial"/>
          </w:rPr>
          <w:t>Gen. 1:2a</w:t>
        </w:r>
      </w:hyperlink>
      <w:r>
        <w:rPr>
          <w:rFonts w:ascii="Arial" w:hAnsi="Arial" w:cs="Arial"/>
          <w:color w:val="222222"/>
        </w:rPr>
        <w:t xml:space="preserve">.    </w:t>
      </w:r>
      <w:hyperlink r:id="rId23" w:tgtFrame="null" w:history="1">
        <w:r>
          <w:rPr>
            <w:rStyle w:val="Hyperlink"/>
            <w:rFonts w:ascii="Arial" w:hAnsi="Arial" w:cs="Arial"/>
          </w:rPr>
          <w:t>Isaiah 45:18</w:t>
        </w:r>
      </w:hyperlink>
      <w:r>
        <w:rPr>
          <w:rFonts w:ascii="Arial" w:hAnsi="Arial" w:cs="Arial"/>
          <w:color w:val="222222"/>
        </w:rPr>
        <w:t xml:space="preserve"> states that God “created it [the earth] not in vain [not ‘</w:t>
      </w:r>
      <w:r>
        <w:rPr>
          <w:rStyle w:val="Emphasis"/>
          <w:rFonts w:ascii="Arial" w:hAnsi="Arial" w:cs="Arial"/>
          <w:color w:val="222222"/>
        </w:rPr>
        <w:t>tohu</w:t>
      </w:r>
      <w:r>
        <w:rPr>
          <w:rFonts w:ascii="Arial" w:hAnsi="Arial" w:cs="Arial"/>
          <w:color w:val="222222"/>
        </w:rPr>
        <w:t>,’ not ‘without form,’].”</w:t>
      </w: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18"/>
          <w:szCs w:val="18"/>
        </w:rPr>
      </w:pP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Thus, if </w:t>
      </w:r>
      <w:hyperlink r:id="rId24" w:tgtFrame="null" w:history="1">
        <w:r>
          <w:rPr>
            <w:rStyle w:val="Hyperlink"/>
            <w:rFonts w:ascii="Arial" w:hAnsi="Arial" w:cs="Arial"/>
          </w:rPr>
          <w:t>Gen. 1:2a</w:t>
        </w:r>
      </w:hyperlink>
      <w:r>
        <w:rPr>
          <w:rFonts w:ascii="Arial" w:hAnsi="Arial" w:cs="Arial"/>
          <w:color w:val="222222"/>
        </w:rPr>
        <w:t xml:space="preserve"> is to be understood in the light of </w:t>
      </w:r>
      <w:r>
        <w:rPr>
          <w:rStyle w:val="Emphasis"/>
          <w:rFonts w:ascii="Arial" w:hAnsi="Arial" w:cs="Arial"/>
          <w:color w:val="222222"/>
        </w:rPr>
        <w:t xml:space="preserve">related </w:t>
      </w:r>
      <w:r>
        <w:rPr>
          <w:rFonts w:ascii="Arial" w:hAnsi="Arial" w:cs="Arial"/>
          <w:color w:val="222222"/>
        </w:rPr>
        <w:t xml:space="preserve">Scripture bearing on the subject (which it </w:t>
      </w:r>
      <w:r>
        <w:rPr>
          <w:rStyle w:val="Emphasis"/>
          <w:rFonts w:ascii="Arial" w:hAnsi="Arial" w:cs="Arial"/>
          <w:color w:val="222222"/>
        </w:rPr>
        <w:t xml:space="preserve">must </w:t>
      </w:r>
      <w:r>
        <w:rPr>
          <w:rFonts w:ascii="Arial" w:hAnsi="Arial" w:cs="Arial"/>
          <w:color w:val="222222"/>
        </w:rPr>
        <w:t>be [</w:t>
      </w:r>
      <w:r>
        <w:rPr>
          <w:rStyle w:val="Emphasis"/>
          <w:rFonts w:ascii="Arial" w:hAnsi="Arial" w:cs="Arial"/>
          <w:color w:val="222222"/>
        </w:rPr>
        <w:t>cf.</w:t>
      </w:r>
      <w:r>
        <w:rPr>
          <w:rFonts w:ascii="Arial" w:hAnsi="Arial" w:cs="Arial"/>
          <w:color w:val="222222"/>
        </w:rPr>
        <w:t xml:space="preserve"> </w:t>
      </w:r>
      <w:hyperlink r:id="rId25" w:tgtFrame="null" w:history="1">
        <w:r>
          <w:rPr>
            <w:rStyle w:val="Hyperlink"/>
            <w:rFonts w:ascii="Arial" w:hAnsi="Arial" w:cs="Arial"/>
          </w:rPr>
          <w:t>Ps. 12:6</w:t>
        </w:r>
      </w:hyperlink>
      <w:r>
        <w:rPr>
          <w:rFonts w:ascii="Arial" w:hAnsi="Arial" w:cs="Arial"/>
          <w:color w:val="222222"/>
        </w:rPr>
        <w:t xml:space="preserve">; </w:t>
      </w:r>
      <w:hyperlink r:id="rId26" w:tgtFrame="null" w:history="1">
        <w:r>
          <w:rPr>
            <w:rStyle w:val="Hyperlink"/>
            <w:rFonts w:ascii="Arial" w:hAnsi="Arial" w:cs="Arial"/>
          </w:rPr>
          <w:t>Isa. 8:20</w:t>
        </w:r>
      </w:hyperlink>
      <w:r>
        <w:rPr>
          <w:rFonts w:ascii="Arial" w:hAnsi="Arial" w:cs="Arial"/>
          <w:color w:val="222222"/>
        </w:rPr>
        <w:t xml:space="preserve">; </w:t>
      </w:r>
      <w:hyperlink r:id="rId27" w:tgtFrame="null" w:history="1">
        <w:r>
          <w:rPr>
            <w:rStyle w:val="Hyperlink"/>
            <w:rFonts w:ascii="Arial" w:hAnsi="Arial" w:cs="Arial"/>
          </w:rPr>
          <w:t>28:10</w:t>
        </w:r>
      </w:hyperlink>
      <w:r>
        <w:rPr>
          <w:rFonts w:ascii="Arial" w:hAnsi="Arial" w:cs="Arial"/>
          <w:color w:val="222222"/>
        </w:rPr>
        <w:t xml:space="preserve">; </w:t>
      </w:r>
      <w:hyperlink r:id="rId28" w:tgtFrame="null" w:history="1">
        <w:r>
          <w:rPr>
            <w:rStyle w:val="Hyperlink"/>
            <w:rFonts w:ascii="Arial" w:hAnsi="Arial" w:cs="Arial"/>
          </w:rPr>
          <w:t>1 Cor. 2:13</w:t>
        </w:r>
      </w:hyperlink>
      <w:r>
        <w:rPr>
          <w:rFonts w:ascii="Arial" w:hAnsi="Arial" w:cs="Arial"/>
          <w:color w:val="222222"/>
        </w:rPr>
        <w:t xml:space="preserve">]), there can </w:t>
      </w:r>
      <w:r>
        <w:rPr>
          <w:rStyle w:val="Emphasis"/>
          <w:rFonts w:ascii="Arial" w:hAnsi="Arial" w:cs="Arial"/>
          <w:color w:val="222222"/>
        </w:rPr>
        <w:t xml:space="preserve">be only one </w:t>
      </w:r>
      <w:r>
        <w:rPr>
          <w:rFonts w:ascii="Arial" w:hAnsi="Arial" w:cs="Arial"/>
          <w:color w:val="222222"/>
        </w:rPr>
        <w:t xml:space="preserve">possible interpretation — the </w:t>
      </w:r>
      <w:r>
        <w:rPr>
          <w:rStyle w:val="Emphasis"/>
          <w:rFonts w:ascii="Arial" w:hAnsi="Arial" w:cs="Arial"/>
          <w:color w:val="222222"/>
        </w:rPr>
        <w:t xml:space="preserve">ruin </w:t>
      </w:r>
      <w:r>
        <w:rPr>
          <w:rFonts w:ascii="Arial" w:hAnsi="Arial" w:cs="Arial"/>
          <w:color w:val="222222"/>
        </w:rPr>
        <w:t xml:space="preserve">of a </w:t>
      </w:r>
      <w:r>
        <w:rPr>
          <w:rStyle w:val="Emphasis"/>
          <w:rFonts w:ascii="Arial" w:hAnsi="Arial" w:cs="Arial"/>
          <w:color w:val="222222"/>
        </w:rPr>
        <w:t xml:space="preserve">prior existing creation </w:t>
      </w:r>
      <w:r>
        <w:rPr>
          <w:rFonts w:ascii="Arial" w:hAnsi="Arial" w:cs="Arial"/>
          <w:color w:val="222222"/>
        </w:rPr>
        <w:t xml:space="preserve">(from </w:t>
      </w:r>
      <w:hyperlink r:id="rId29" w:tgtFrame="null" w:history="1">
        <w:r>
          <w:rPr>
            <w:rStyle w:val="Hyperlink"/>
            <w:rFonts w:ascii="Arial" w:hAnsi="Arial" w:cs="Arial"/>
          </w:rPr>
          <w:t>Gen. 1:1</w:t>
        </w:r>
      </w:hyperlink>
      <w:r>
        <w:rPr>
          <w:rFonts w:ascii="Arial" w:hAnsi="Arial" w:cs="Arial"/>
          <w:color w:val="222222"/>
        </w:rPr>
        <w:t xml:space="preserve">), because of sin. The earth from verse one “became” </w:t>
      </w:r>
      <w:r>
        <w:rPr>
          <w:rStyle w:val="Emphasis"/>
          <w:rFonts w:ascii="Arial" w:hAnsi="Arial" w:cs="Arial"/>
          <w:color w:val="222222"/>
        </w:rPr>
        <w:t>tohu wavohu</w:t>
      </w:r>
      <w:r>
        <w:rPr>
          <w:rFonts w:ascii="Arial" w:hAnsi="Arial" w:cs="Arial"/>
          <w:color w:val="222222"/>
        </w:rPr>
        <w:t>.</w:t>
      </w: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18"/>
          <w:szCs w:val="18"/>
        </w:rPr>
      </w:pP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The </w:t>
      </w:r>
      <w:r>
        <w:rPr>
          <w:rStyle w:val="Emphasis"/>
          <w:rFonts w:ascii="Arial" w:hAnsi="Arial" w:cs="Arial"/>
          <w:color w:val="222222"/>
        </w:rPr>
        <w:t xml:space="preserve">ruin </w:t>
      </w:r>
      <w:r>
        <w:rPr>
          <w:rFonts w:ascii="Arial" w:hAnsi="Arial" w:cs="Arial"/>
          <w:color w:val="222222"/>
        </w:rPr>
        <w:t xml:space="preserve">seen in </w:t>
      </w:r>
      <w:r>
        <w:rPr>
          <w:rStyle w:val="Emphasis"/>
          <w:rFonts w:ascii="Arial" w:hAnsi="Arial" w:cs="Arial"/>
          <w:color w:val="222222"/>
        </w:rPr>
        <w:t xml:space="preserve">both </w:t>
      </w:r>
      <w:hyperlink r:id="rId30" w:tgtFrame="null" w:history="1">
        <w:r>
          <w:rPr>
            <w:rStyle w:val="Hyperlink"/>
            <w:rFonts w:ascii="Arial" w:hAnsi="Arial" w:cs="Arial"/>
          </w:rPr>
          <w:t>Gen. 1:2a</w:t>
        </w:r>
      </w:hyperlink>
      <w:r>
        <w:rPr>
          <w:rFonts w:ascii="Arial" w:hAnsi="Arial" w:cs="Arial"/>
          <w:color w:val="222222"/>
        </w:rPr>
        <w:t xml:space="preserve"> and </w:t>
      </w:r>
      <w:hyperlink r:id="rId31" w:tgtFrame="null" w:history="1">
        <w:r>
          <w:rPr>
            <w:rStyle w:val="Hyperlink"/>
            <w:rFonts w:ascii="Arial" w:hAnsi="Arial" w:cs="Arial"/>
          </w:rPr>
          <w:t>Jer. 4:23</w:t>
        </w:r>
      </w:hyperlink>
      <w:r>
        <w:rPr>
          <w:rFonts w:ascii="Arial" w:hAnsi="Arial" w:cs="Arial"/>
          <w:color w:val="222222"/>
        </w:rPr>
        <w:t xml:space="preserve">, for a purpose, is with a view to </w:t>
      </w:r>
      <w:r>
        <w:rPr>
          <w:rStyle w:val="Emphasis"/>
          <w:rFonts w:ascii="Arial" w:hAnsi="Arial" w:cs="Arial"/>
          <w:color w:val="222222"/>
        </w:rPr>
        <w:t xml:space="preserve">eventual </w:t>
      </w:r>
      <w:r>
        <w:rPr>
          <w:rFonts w:ascii="Arial" w:hAnsi="Arial" w:cs="Arial"/>
          <w:color w:val="222222"/>
        </w:rPr>
        <w:t xml:space="preserve">restoration. And the restoration seen in the </w:t>
      </w:r>
      <w:r>
        <w:rPr>
          <w:rStyle w:val="Emphasis"/>
          <w:rFonts w:ascii="Arial" w:hAnsi="Arial" w:cs="Arial"/>
          <w:color w:val="222222"/>
        </w:rPr>
        <w:t xml:space="preserve">continuing </w:t>
      </w:r>
      <w:r>
        <w:rPr>
          <w:rFonts w:ascii="Arial" w:hAnsi="Arial" w:cs="Arial"/>
          <w:color w:val="222222"/>
        </w:rPr>
        <w:t xml:space="preserve">text of </w:t>
      </w:r>
      <w:hyperlink r:id="rId32" w:tgtFrame="null" w:history="1">
        <w:r>
          <w:rPr>
            <w:rStyle w:val="Hyperlink"/>
            <w:rFonts w:ascii="Arial" w:hAnsi="Arial" w:cs="Arial"/>
          </w:rPr>
          <w:t>Gen. 1:2</w:t>
        </w:r>
      </w:hyperlink>
      <w:r>
        <w:rPr>
          <w:rFonts w:ascii="Arial" w:hAnsi="Arial" w:cs="Arial"/>
          <w:color w:val="222222"/>
        </w:rPr>
        <w:t xml:space="preserve"> (</w:t>
      </w:r>
      <w:hyperlink r:id="rId33" w:tgtFrame="null" w:history="1">
        <w:r>
          <w:rPr>
            <w:rStyle w:val="Hyperlink"/>
            <w:rFonts w:ascii="Arial" w:hAnsi="Arial" w:cs="Arial"/>
          </w:rPr>
          <w:t>Gen. 1:2-25</w:t>
        </w:r>
      </w:hyperlink>
      <w:r>
        <w:rPr>
          <w:rFonts w:ascii="Arial" w:hAnsi="Arial" w:cs="Arial"/>
          <w:color w:val="222222"/>
        </w:rPr>
        <w:t xml:space="preserve">) and in the </w:t>
      </w:r>
      <w:r>
        <w:rPr>
          <w:rStyle w:val="Emphasis"/>
          <w:rFonts w:ascii="Arial" w:hAnsi="Arial" w:cs="Arial"/>
          <w:color w:val="222222"/>
        </w:rPr>
        <w:t xml:space="preserve">overall </w:t>
      </w:r>
      <w:r>
        <w:rPr>
          <w:rFonts w:ascii="Arial" w:hAnsi="Arial" w:cs="Arial"/>
          <w:color w:val="222222"/>
        </w:rPr>
        <w:t xml:space="preserve">passage of </w:t>
      </w:r>
      <w:hyperlink r:id="rId34" w:tgtFrame="null" w:history="1">
        <w:r>
          <w:rPr>
            <w:rStyle w:val="Hyperlink"/>
            <w:rFonts w:ascii="Arial" w:hAnsi="Arial" w:cs="Arial"/>
          </w:rPr>
          <w:t>Jer. 4:23ff</w:t>
        </w:r>
      </w:hyperlink>
      <w:r>
        <w:rPr>
          <w:rFonts w:ascii="Arial" w:hAnsi="Arial" w:cs="Arial"/>
          <w:color w:val="222222"/>
        </w:rPr>
        <w:t xml:space="preserve"> (</w:t>
      </w:r>
      <w:hyperlink r:id="rId35" w:tgtFrame="null" w:history="1">
        <w:r>
          <w:rPr>
            <w:rStyle w:val="Hyperlink"/>
            <w:rFonts w:ascii="Arial" w:hAnsi="Arial" w:cs="Arial"/>
          </w:rPr>
          <w:t>Gen. 1:27b</w:t>
        </w:r>
      </w:hyperlink>
      <w:r>
        <w:rPr>
          <w:rFonts w:ascii="Arial" w:hAnsi="Arial" w:cs="Arial"/>
          <w:color w:val="222222"/>
        </w:rPr>
        <w:t xml:space="preserve">), as well as in </w:t>
      </w:r>
      <w:r>
        <w:rPr>
          <w:rStyle w:val="Emphasis"/>
          <w:rFonts w:ascii="Arial" w:hAnsi="Arial" w:cs="Arial"/>
          <w:color w:val="222222"/>
        </w:rPr>
        <w:t xml:space="preserve">related </w:t>
      </w:r>
      <w:r>
        <w:rPr>
          <w:rFonts w:ascii="Arial" w:hAnsi="Arial" w:cs="Arial"/>
          <w:color w:val="222222"/>
        </w:rPr>
        <w:t>Scripture (</w:t>
      </w:r>
      <w:r>
        <w:rPr>
          <w:rStyle w:val="Emphasis"/>
          <w:rFonts w:ascii="Arial" w:hAnsi="Arial" w:cs="Arial"/>
          <w:color w:val="222222"/>
        </w:rPr>
        <w:t>e.g</w:t>
      </w:r>
      <w:r>
        <w:rPr>
          <w:rFonts w:ascii="Arial" w:hAnsi="Arial" w:cs="Arial"/>
          <w:color w:val="222222"/>
        </w:rPr>
        <w:t xml:space="preserve">., </w:t>
      </w:r>
      <w:hyperlink r:id="rId36" w:tgtFrame="null" w:history="1">
        <w:r>
          <w:rPr>
            <w:rStyle w:val="Hyperlink"/>
            <w:rFonts w:ascii="Arial" w:hAnsi="Arial" w:cs="Arial"/>
          </w:rPr>
          <w:t>Isa. 35:1ff</w:t>
        </w:r>
      </w:hyperlink>
      <w:r>
        <w:rPr>
          <w:rFonts w:ascii="Arial" w:hAnsi="Arial" w:cs="Arial"/>
          <w:color w:val="222222"/>
        </w:rPr>
        <w:t xml:space="preserve">), is </w:t>
      </w:r>
      <w:r>
        <w:rPr>
          <w:rStyle w:val="Emphasis"/>
          <w:rFonts w:ascii="Arial" w:hAnsi="Arial" w:cs="Arial"/>
          <w:color w:val="222222"/>
        </w:rPr>
        <w:t>also for a purpose</w:t>
      </w:r>
      <w:r>
        <w:rPr>
          <w:rFonts w:ascii="Arial" w:hAnsi="Arial" w:cs="Arial"/>
          <w:color w:val="222222"/>
        </w:rPr>
        <w:t>.</w:t>
      </w: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18"/>
          <w:szCs w:val="18"/>
        </w:rPr>
      </w:pP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Then, the </w:t>
      </w:r>
      <w:r>
        <w:rPr>
          <w:rStyle w:val="Emphasis"/>
          <w:rFonts w:ascii="Arial" w:hAnsi="Arial" w:cs="Arial"/>
          <w:color w:val="222222"/>
        </w:rPr>
        <w:t xml:space="preserve">whole </w:t>
      </w:r>
      <w:r>
        <w:rPr>
          <w:rFonts w:ascii="Arial" w:hAnsi="Arial" w:cs="Arial"/>
          <w:color w:val="222222"/>
        </w:rPr>
        <w:t xml:space="preserve">of subsequent Scripture is </w:t>
      </w:r>
      <w:r>
        <w:rPr>
          <w:rStyle w:val="Emphasis"/>
          <w:rFonts w:ascii="Arial" w:hAnsi="Arial" w:cs="Arial"/>
          <w:color w:val="222222"/>
        </w:rPr>
        <w:t xml:space="preserve">perfectly </w:t>
      </w:r>
      <w:r>
        <w:rPr>
          <w:rFonts w:ascii="Arial" w:hAnsi="Arial" w:cs="Arial"/>
          <w:color w:val="222222"/>
        </w:rPr>
        <w:t xml:space="preserve">in line with this type understanding of the opening section of Scripture. The </w:t>
      </w:r>
      <w:r>
        <w:rPr>
          <w:rStyle w:val="Emphasis"/>
          <w:rFonts w:ascii="Arial" w:hAnsi="Arial" w:cs="Arial"/>
          <w:color w:val="222222"/>
        </w:rPr>
        <w:t xml:space="preserve">whole </w:t>
      </w:r>
      <w:r>
        <w:rPr>
          <w:rFonts w:ascii="Arial" w:hAnsi="Arial" w:cs="Arial"/>
          <w:color w:val="222222"/>
        </w:rPr>
        <w:t xml:space="preserve">of subsequent Scripture is built on a septenary structure, with the foundation </w:t>
      </w:r>
      <w:r>
        <w:rPr>
          <w:rStyle w:val="Emphasis"/>
          <w:rFonts w:ascii="Arial" w:hAnsi="Arial" w:cs="Arial"/>
          <w:color w:val="222222"/>
        </w:rPr>
        <w:t xml:space="preserve">established </w:t>
      </w:r>
      <w:r>
        <w:rPr>
          <w:rFonts w:ascii="Arial" w:hAnsi="Arial" w:cs="Arial"/>
          <w:color w:val="222222"/>
        </w:rPr>
        <w:t xml:space="preserve">and </w:t>
      </w:r>
      <w:r>
        <w:rPr>
          <w:rStyle w:val="Emphasis"/>
          <w:rFonts w:ascii="Arial" w:hAnsi="Arial" w:cs="Arial"/>
          <w:color w:val="222222"/>
        </w:rPr>
        <w:t xml:space="preserve">set </w:t>
      </w:r>
      <w:r>
        <w:rPr>
          <w:rFonts w:ascii="Arial" w:hAnsi="Arial" w:cs="Arial"/>
          <w:color w:val="222222"/>
        </w:rPr>
        <w:t xml:space="preserve">in an </w:t>
      </w:r>
      <w:r>
        <w:rPr>
          <w:rStyle w:val="Emphasis"/>
          <w:rFonts w:ascii="Arial" w:hAnsi="Arial" w:cs="Arial"/>
          <w:color w:val="222222"/>
        </w:rPr>
        <w:t xml:space="preserve">unchangeable </w:t>
      </w:r>
      <w:r>
        <w:rPr>
          <w:rFonts w:ascii="Arial" w:hAnsi="Arial" w:cs="Arial"/>
          <w:color w:val="222222"/>
        </w:rPr>
        <w:t xml:space="preserve">fashion at the </w:t>
      </w:r>
      <w:r>
        <w:rPr>
          <w:rStyle w:val="Emphasis"/>
          <w:rFonts w:ascii="Arial" w:hAnsi="Arial" w:cs="Arial"/>
          <w:color w:val="222222"/>
        </w:rPr>
        <w:t>beginning</w:t>
      </w:r>
      <w:r>
        <w:rPr>
          <w:rFonts w:ascii="Arial" w:hAnsi="Arial" w:cs="Arial"/>
          <w:color w:val="222222"/>
        </w:rPr>
        <w:t xml:space="preserve">, in </w:t>
      </w:r>
      <w:hyperlink r:id="rId37" w:tgtFrame="null" w:history="1">
        <w:r>
          <w:rPr>
            <w:rStyle w:val="Hyperlink"/>
            <w:rFonts w:ascii="Arial" w:hAnsi="Arial" w:cs="Arial"/>
          </w:rPr>
          <w:t>Gen. 1:1-2:3</w:t>
        </w:r>
      </w:hyperlink>
      <w:r>
        <w:rPr>
          <w:rFonts w:ascii="Arial" w:hAnsi="Arial" w:cs="Arial"/>
          <w:color w:val="222222"/>
        </w:rPr>
        <w:t>.</w:t>
      </w: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18"/>
          <w:szCs w:val="18"/>
        </w:rPr>
      </w:pP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That is to say:</w:t>
      </w: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18"/>
          <w:szCs w:val="18"/>
        </w:rPr>
      </w:pPr>
    </w:p>
    <w:p w:rsidR="00CA2C2D" w:rsidRDefault="00CA2C2D" w:rsidP="0074516B">
      <w:pPr>
        <w:pStyle w:val="NormalWeb"/>
        <w:shd w:val="clear" w:color="auto" w:fill="FFFFFF"/>
        <w:ind w:left="72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The heavens and the earth were </w:t>
      </w:r>
      <w:r>
        <w:rPr>
          <w:rStyle w:val="Emphasis"/>
          <w:rFonts w:ascii="Arial" w:hAnsi="Arial" w:cs="Arial"/>
          <w:color w:val="222222"/>
        </w:rPr>
        <w:t>created</w:t>
      </w:r>
      <w:r>
        <w:rPr>
          <w:rFonts w:ascii="Arial" w:hAnsi="Arial" w:cs="Arial"/>
          <w:color w:val="222222"/>
        </w:rPr>
        <w:t xml:space="preserve">, there was a </w:t>
      </w:r>
      <w:r>
        <w:rPr>
          <w:rStyle w:val="Emphasis"/>
          <w:rFonts w:ascii="Arial" w:hAnsi="Arial" w:cs="Arial"/>
          <w:color w:val="222222"/>
        </w:rPr>
        <w:t xml:space="preserve">ruin </w:t>
      </w:r>
      <w:r>
        <w:rPr>
          <w:rFonts w:ascii="Arial" w:hAnsi="Arial" w:cs="Arial"/>
          <w:color w:val="222222"/>
        </w:rPr>
        <w:t xml:space="preserve">of the </w:t>
      </w:r>
      <w:r>
        <w:rPr>
          <w:rStyle w:val="Emphasis"/>
          <w:rFonts w:ascii="Arial" w:hAnsi="Arial" w:cs="Arial"/>
          <w:color w:val="222222"/>
        </w:rPr>
        <w:t xml:space="preserve">material </w:t>
      </w:r>
      <w:r>
        <w:rPr>
          <w:rFonts w:ascii="Arial" w:hAnsi="Arial" w:cs="Arial"/>
          <w:color w:val="222222"/>
        </w:rPr>
        <w:t xml:space="preserve">creation (because of sin), God took six days to </w:t>
      </w:r>
      <w:r>
        <w:rPr>
          <w:rStyle w:val="Emphasis"/>
          <w:rFonts w:ascii="Arial" w:hAnsi="Arial" w:cs="Arial"/>
          <w:color w:val="222222"/>
        </w:rPr>
        <w:t xml:space="preserve">restore </w:t>
      </w:r>
      <w:r>
        <w:rPr>
          <w:rFonts w:ascii="Arial" w:hAnsi="Arial" w:cs="Arial"/>
          <w:color w:val="222222"/>
        </w:rPr>
        <w:t xml:space="preserve">the </w:t>
      </w:r>
      <w:r>
        <w:rPr>
          <w:rStyle w:val="Emphasis"/>
          <w:rFonts w:ascii="Arial" w:hAnsi="Arial" w:cs="Arial"/>
          <w:color w:val="222222"/>
        </w:rPr>
        <w:t xml:space="preserve">ruined </w:t>
      </w:r>
      <w:r>
        <w:rPr>
          <w:rFonts w:ascii="Arial" w:hAnsi="Arial" w:cs="Arial"/>
          <w:color w:val="222222"/>
        </w:rPr>
        <w:t xml:space="preserve">creation, and He </w:t>
      </w:r>
      <w:r>
        <w:rPr>
          <w:rStyle w:val="Emphasis"/>
          <w:rFonts w:ascii="Arial" w:hAnsi="Arial" w:cs="Arial"/>
          <w:color w:val="222222"/>
        </w:rPr>
        <w:t xml:space="preserve">rested </w:t>
      </w:r>
      <w:r>
        <w:rPr>
          <w:rFonts w:ascii="Arial" w:hAnsi="Arial" w:cs="Arial"/>
          <w:color w:val="222222"/>
        </w:rPr>
        <w:t>the seventh day.</w:t>
      </w:r>
    </w:p>
    <w:p w:rsidR="00CA2C2D" w:rsidRDefault="00CA2C2D" w:rsidP="0074516B">
      <w:pPr>
        <w:pStyle w:val="NormalWeb"/>
        <w:shd w:val="clear" w:color="auto" w:fill="FFFFFF"/>
        <w:ind w:left="720"/>
        <w:jc w:val="both"/>
        <w:rPr>
          <w:rFonts w:ascii="Arial" w:hAnsi="Arial" w:cs="Arial"/>
          <w:color w:val="222222"/>
          <w:sz w:val="18"/>
          <w:szCs w:val="18"/>
        </w:rPr>
      </w:pPr>
    </w:p>
    <w:p w:rsidR="00CA2C2D" w:rsidRDefault="00CA2C2D" w:rsidP="0074516B">
      <w:pPr>
        <w:pStyle w:val="NormalWeb"/>
        <w:shd w:val="clear" w:color="auto" w:fill="FFFFFF"/>
        <w:ind w:left="72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t xml:space="preserve">Man was </w:t>
      </w:r>
      <w:r>
        <w:rPr>
          <w:rStyle w:val="Emphasis"/>
          <w:rFonts w:ascii="Arial" w:hAnsi="Arial" w:cs="Arial"/>
          <w:color w:val="222222"/>
        </w:rPr>
        <w:t xml:space="preserve">created </w:t>
      </w:r>
      <w:r>
        <w:rPr>
          <w:rFonts w:ascii="Arial" w:hAnsi="Arial" w:cs="Arial"/>
          <w:color w:val="222222"/>
        </w:rPr>
        <w:t xml:space="preserve">on the sixth day, man </w:t>
      </w:r>
      <w:r>
        <w:rPr>
          <w:rStyle w:val="Emphasis"/>
          <w:rFonts w:ascii="Arial" w:hAnsi="Arial" w:cs="Arial"/>
          <w:color w:val="222222"/>
        </w:rPr>
        <w:t xml:space="preserve">fell </w:t>
      </w:r>
      <w:r>
        <w:rPr>
          <w:rFonts w:ascii="Arial" w:hAnsi="Arial" w:cs="Arial"/>
          <w:color w:val="222222"/>
        </w:rPr>
        <w:t xml:space="preserve">into a state of </w:t>
      </w:r>
      <w:r>
        <w:rPr>
          <w:rStyle w:val="Emphasis"/>
          <w:rFonts w:ascii="Arial" w:hAnsi="Arial" w:cs="Arial"/>
          <w:color w:val="222222"/>
        </w:rPr>
        <w:t xml:space="preserve">ruin </w:t>
      </w:r>
      <w:r>
        <w:rPr>
          <w:rFonts w:ascii="Arial" w:hAnsi="Arial" w:cs="Arial"/>
          <w:color w:val="222222"/>
        </w:rPr>
        <w:t xml:space="preserve">(because of sin), God is </w:t>
      </w:r>
      <w:r>
        <w:rPr>
          <w:rStyle w:val="Emphasis"/>
          <w:rFonts w:ascii="Arial" w:hAnsi="Arial" w:cs="Arial"/>
          <w:color w:val="222222"/>
        </w:rPr>
        <w:t xml:space="preserve">presently </w:t>
      </w:r>
      <w:r>
        <w:rPr>
          <w:rFonts w:ascii="Arial" w:hAnsi="Arial" w:cs="Arial"/>
          <w:color w:val="222222"/>
        </w:rPr>
        <w:t xml:space="preserve">taking six days (6,000 years) to </w:t>
      </w:r>
      <w:r>
        <w:rPr>
          <w:rStyle w:val="Emphasis"/>
          <w:rFonts w:ascii="Arial" w:hAnsi="Arial" w:cs="Arial"/>
          <w:color w:val="222222"/>
        </w:rPr>
        <w:t xml:space="preserve">restore </w:t>
      </w:r>
      <w:r>
        <w:rPr>
          <w:rFonts w:ascii="Arial" w:hAnsi="Arial" w:cs="Arial"/>
          <w:color w:val="222222"/>
        </w:rPr>
        <w:t xml:space="preserve">man, and God will </w:t>
      </w:r>
      <w:r>
        <w:rPr>
          <w:rStyle w:val="Emphasis"/>
          <w:rFonts w:ascii="Arial" w:hAnsi="Arial" w:cs="Arial"/>
          <w:color w:val="222222"/>
        </w:rPr>
        <w:t xml:space="preserve">rest </w:t>
      </w:r>
      <w:r>
        <w:rPr>
          <w:rFonts w:ascii="Arial" w:hAnsi="Arial" w:cs="Arial"/>
          <w:color w:val="222222"/>
        </w:rPr>
        <w:t xml:space="preserve">the seventh day (the </w:t>
      </w:r>
      <w:r>
        <w:rPr>
          <w:rStyle w:val="Emphasis"/>
          <w:rFonts w:ascii="Arial" w:hAnsi="Arial" w:cs="Arial"/>
          <w:color w:val="222222"/>
        </w:rPr>
        <w:t xml:space="preserve">seventh 1,000-year period </w:t>
      </w:r>
      <w:r>
        <w:rPr>
          <w:rFonts w:ascii="Arial" w:hAnsi="Arial" w:cs="Arial"/>
          <w:color w:val="222222"/>
        </w:rPr>
        <w:t>[</w:t>
      </w:r>
      <w:r>
        <w:rPr>
          <w:rStyle w:val="Emphasis"/>
          <w:rFonts w:ascii="Arial" w:hAnsi="Arial" w:cs="Arial"/>
          <w:color w:val="222222"/>
        </w:rPr>
        <w:t>cf.</w:t>
      </w:r>
      <w:r>
        <w:rPr>
          <w:rFonts w:ascii="Arial" w:hAnsi="Arial" w:cs="Arial"/>
          <w:color w:val="222222"/>
        </w:rPr>
        <w:t xml:space="preserve"> </w:t>
      </w:r>
      <w:hyperlink r:id="rId38" w:tgtFrame="null" w:history="1">
        <w:r>
          <w:rPr>
            <w:rStyle w:val="Hyperlink"/>
            <w:rFonts w:ascii="Arial" w:hAnsi="Arial" w:cs="Arial"/>
          </w:rPr>
          <w:t>2 Peter 1:15-18</w:t>
        </w:r>
      </w:hyperlink>
      <w:r>
        <w:rPr>
          <w:rFonts w:ascii="Arial" w:hAnsi="Arial" w:cs="Arial"/>
          <w:color w:val="222222"/>
        </w:rPr>
        <w:t xml:space="preserve">; </w:t>
      </w:r>
      <w:hyperlink r:id="rId39" w:tgtFrame="null" w:history="1">
        <w:r>
          <w:rPr>
            <w:rStyle w:val="Hyperlink"/>
            <w:rFonts w:ascii="Arial" w:hAnsi="Arial" w:cs="Arial"/>
          </w:rPr>
          <w:t>3:3-8</w:t>
        </w:r>
      </w:hyperlink>
      <w:r>
        <w:rPr>
          <w:rFonts w:ascii="Arial" w:hAnsi="Arial" w:cs="Arial"/>
          <w:color w:val="222222"/>
        </w:rPr>
        <w:t>]).</w:t>
      </w: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18"/>
          <w:szCs w:val="18"/>
        </w:rPr>
      </w:pP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And the </w:t>
      </w:r>
      <w:r>
        <w:rPr>
          <w:rStyle w:val="Emphasis"/>
          <w:rFonts w:ascii="Arial" w:hAnsi="Arial" w:cs="Arial"/>
          <w:color w:val="222222"/>
        </w:rPr>
        <w:t xml:space="preserve">latter </w:t>
      </w:r>
      <w:r>
        <w:rPr>
          <w:rFonts w:ascii="Arial" w:hAnsi="Arial" w:cs="Arial"/>
          <w:color w:val="222222"/>
        </w:rPr>
        <w:t xml:space="preserve">restoration, patterned after the </w:t>
      </w:r>
      <w:r>
        <w:rPr>
          <w:rStyle w:val="Emphasis"/>
          <w:rFonts w:ascii="Arial" w:hAnsi="Arial" w:cs="Arial"/>
          <w:color w:val="222222"/>
        </w:rPr>
        <w:t xml:space="preserve">former </w:t>
      </w:r>
      <w:r>
        <w:rPr>
          <w:rFonts w:ascii="Arial" w:hAnsi="Arial" w:cs="Arial"/>
          <w:color w:val="222222"/>
        </w:rPr>
        <w:t xml:space="preserve">restoration, is what the </w:t>
      </w:r>
      <w:r>
        <w:rPr>
          <w:rStyle w:val="Emphasis"/>
          <w:rFonts w:ascii="Arial" w:hAnsi="Arial" w:cs="Arial"/>
          <w:color w:val="222222"/>
        </w:rPr>
        <w:t xml:space="preserve">whole </w:t>
      </w:r>
      <w:r>
        <w:rPr>
          <w:rFonts w:ascii="Arial" w:hAnsi="Arial" w:cs="Arial"/>
          <w:color w:val="222222"/>
        </w:rPr>
        <w:t xml:space="preserve">of Scripture is about. The whole of Scripture is about the </w:t>
      </w:r>
      <w:r>
        <w:rPr>
          <w:rStyle w:val="Emphasis"/>
          <w:rFonts w:ascii="Arial" w:hAnsi="Arial" w:cs="Arial"/>
          <w:color w:val="222222"/>
        </w:rPr>
        <w:t xml:space="preserve">same thing initially introduced </w:t>
      </w:r>
      <w:r>
        <w:rPr>
          <w:rFonts w:ascii="Arial" w:hAnsi="Arial" w:cs="Arial"/>
          <w:color w:val="222222"/>
        </w:rPr>
        <w:t xml:space="preserve">and </w:t>
      </w:r>
      <w:r>
        <w:rPr>
          <w:rStyle w:val="Emphasis"/>
          <w:rFonts w:ascii="Arial" w:hAnsi="Arial" w:cs="Arial"/>
          <w:color w:val="222222"/>
        </w:rPr>
        <w:t>established in an unchangeable fashion in the opening thirty-four verses of Genesis</w:t>
      </w:r>
      <w:r>
        <w:rPr>
          <w:rFonts w:ascii="Arial" w:hAnsi="Arial" w:cs="Arial"/>
          <w:color w:val="222222"/>
        </w:rPr>
        <w:t xml:space="preserve"> (</w:t>
      </w:r>
      <w:hyperlink r:id="rId40" w:tgtFrame="null" w:history="1">
        <w:r>
          <w:rPr>
            <w:rStyle w:val="Hyperlink"/>
            <w:rFonts w:ascii="Arial" w:hAnsi="Arial" w:cs="Arial"/>
          </w:rPr>
          <w:t>Gen. 1:1-2:3</w:t>
        </w:r>
      </w:hyperlink>
      <w:r>
        <w:rPr>
          <w:rFonts w:ascii="Arial" w:hAnsi="Arial" w:cs="Arial"/>
          <w:color w:val="222222"/>
        </w:rPr>
        <w:t>).</w:t>
      </w: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18"/>
          <w:szCs w:val="18"/>
        </w:rPr>
      </w:pP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The </w:t>
      </w:r>
      <w:r>
        <w:rPr>
          <w:rStyle w:val="Emphasis"/>
          <w:rFonts w:ascii="Arial" w:hAnsi="Arial" w:cs="Arial"/>
          <w:color w:val="222222"/>
        </w:rPr>
        <w:t xml:space="preserve">whole </w:t>
      </w:r>
      <w:r>
        <w:rPr>
          <w:rFonts w:ascii="Arial" w:hAnsi="Arial" w:cs="Arial"/>
          <w:color w:val="222222"/>
        </w:rPr>
        <w:t xml:space="preserve">of Scripture is about the </w:t>
      </w:r>
      <w:r>
        <w:rPr>
          <w:rStyle w:val="Emphasis"/>
          <w:rFonts w:ascii="Arial" w:hAnsi="Arial" w:cs="Arial"/>
          <w:color w:val="222222"/>
        </w:rPr>
        <w:t>creation of man</w:t>
      </w:r>
      <w:r>
        <w:rPr>
          <w:rFonts w:ascii="Arial" w:hAnsi="Arial" w:cs="Arial"/>
          <w:color w:val="222222"/>
        </w:rPr>
        <w:t xml:space="preserve">, </w:t>
      </w:r>
      <w:r>
        <w:rPr>
          <w:rStyle w:val="Emphasis"/>
          <w:rFonts w:ascii="Arial" w:hAnsi="Arial" w:cs="Arial"/>
          <w:color w:val="222222"/>
        </w:rPr>
        <w:t>his ruin</w:t>
      </w:r>
      <w:r>
        <w:rPr>
          <w:rFonts w:ascii="Arial" w:hAnsi="Arial" w:cs="Arial"/>
          <w:color w:val="222222"/>
        </w:rPr>
        <w:t xml:space="preserve">, </w:t>
      </w:r>
      <w:r>
        <w:rPr>
          <w:rStyle w:val="Emphasis"/>
          <w:rFonts w:ascii="Arial" w:hAnsi="Arial" w:cs="Arial"/>
          <w:color w:val="222222"/>
        </w:rPr>
        <w:t xml:space="preserve">his restoration </w:t>
      </w:r>
      <w:r>
        <w:rPr>
          <w:rFonts w:ascii="Arial" w:hAnsi="Arial" w:cs="Arial"/>
          <w:color w:val="222222"/>
        </w:rPr>
        <w:t xml:space="preserve">over a six-day period (over a 6,000-year period), </w:t>
      </w:r>
      <w:r>
        <w:rPr>
          <w:rStyle w:val="Emphasis"/>
          <w:rFonts w:ascii="Arial" w:hAnsi="Arial" w:cs="Arial"/>
          <w:color w:val="222222"/>
        </w:rPr>
        <w:t xml:space="preserve">followed </w:t>
      </w:r>
      <w:r>
        <w:rPr>
          <w:rFonts w:ascii="Arial" w:hAnsi="Arial" w:cs="Arial"/>
          <w:color w:val="222222"/>
        </w:rPr>
        <w:t xml:space="preserve">by a seventh day of </w:t>
      </w:r>
      <w:r>
        <w:rPr>
          <w:rStyle w:val="Emphasis"/>
          <w:rFonts w:ascii="Arial" w:hAnsi="Arial" w:cs="Arial"/>
          <w:color w:val="222222"/>
        </w:rPr>
        <w:t xml:space="preserve">rest </w:t>
      </w:r>
      <w:r>
        <w:rPr>
          <w:rFonts w:ascii="Arial" w:hAnsi="Arial" w:cs="Arial"/>
          <w:color w:val="222222"/>
        </w:rPr>
        <w:t xml:space="preserve">(a seventh 1,000-year period — the Sabbath rest </w:t>
      </w:r>
      <w:r>
        <w:rPr>
          <w:rStyle w:val="Emphasis"/>
          <w:rFonts w:ascii="Arial" w:hAnsi="Arial" w:cs="Arial"/>
          <w:color w:val="222222"/>
        </w:rPr>
        <w:t xml:space="preserve">awaiting </w:t>
      </w:r>
      <w:r>
        <w:rPr>
          <w:rFonts w:ascii="Arial" w:hAnsi="Arial" w:cs="Arial"/>
          <w:color w:val="222222"/>
        </w:rPr>
        <w:t>the people of God [</w:t>
      </w:r>
      <w:hyperlink r:id="rId41" w:tgtFrame="null" w:history="1">
        <w:r>
          <w:rPr>
            <w:rStyle w:val="Hyperlink"/>
            <w:rFonts w:ascii="Arial" w:hAnsi="Arial" w:cs="Arial"/>
          </w:rPr>
          <w:t>Heb. 4:9</w:t>
        </w:r>
      </w:hyperlink>
      <w:r>
        <w:rPr>
          <w:rFonts w:ascii="Arial" w:hAnsi="Arial" w:cs="Arial"/>
          <w:color w:val="222222"/>
        </w:rPr>
        <w:t xml:space="preserve">; </w:t>
      </w:r>
      <w:r>
        <w:rPr>
          <w:rStyle w:val="Emphasis"/>
          <w:rFonts w:ascii="Arial" w:hAnsi="Arial" w:cs="Arial"/>
          <w:color w:val="222222"/>
        </w:rPr>
        <w:t>cf.</w:t>
      </w:r>
      <w:hyperlink r:id="rId42" w:tgtFrame="null" w:history="1">
        <w:r>
          <w:rPr>
            <w:rStyle w:val="Hyperlink"/>
            <w:rFonts w:ascii="Arial" w:hAnsi="Arial" w:cs="Arial"/>
          </w:rPr>
          <w:t>Heb. 4:3-4</w:t>
        </w:r>
      </w:hyperlink>
      <w:r>
        <w:rPr>
          <w:rFonts w:ascii="Arial" w:hAnsi="Arial" w:cs="Arial"/>
          <w:color w:val="222222"/>
        </w:rPr>
        <w:t xml:space="preserve">], the </w:t>
      </w:r>
      <w:r>
        <w:rPr>
          <w:rStyle w:val="Emphasis"/>
          <w:rFonts w:ascii="Arial" w:hAnsi="Arial" w:cs="Arial"/>
          <w:color w:val="222222"/>
        </w:rPr>
        <w:t>Messianic Era</w:t>
      </w:r>
      <w:r>
        <w:rPr>
          <w:rFonts w:ascii="Arial" w:hAnsi="Arial" w:cs="Arial"/>
          <w:color w:val="222222"/>
        </w:rPr>
        <w:t>).</w:t>
      </w: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18"/>
          <w:szCs w:val="18"/>
        </w:rPr>
      </w:pP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As previously stated, man would have been </w:t>
      </w:r>
      <w:r>
        <w:rPr>
          <w:rStyle w:val="Emphasis"/>
          <w:rFonts w:ascii="Arial" w:hAnsi="Arial" w:cs="Arial"/>
          <w:color w:val="222222"/>
        </w:rPr>
        <w:t xml:space="preserve">expected </w:t>
      </w:r>
      <w:r>
        <w:rPr>
          <w:rFonts w:ascii="Arial" w:hAnsi="Arial" w:cs="Arial"/>
          <w:color w:val="222222"/>
        </w:rPr>
        <w:t xml:space="preserve">to understand this opening section of Scripture after the preceding fashion at the time it was written. And subsequent Scripture simply </w:t>
      </w:r>
      <w:r>
        <w:rPr>
          <w:rStyle w:val="Emphasis"/>
          <w:rFonts w:ascii="Arial" w:hAnsi="Arial" w:cs="Arial"/>
          <w:color w:val="222222"/>
        </w:rPr>
        <w:t xml:space="preserve">verifies </w:t>
      </w:r>
      <w:r>
        <w:rPr>
          <w:rFonts w:ascii="Arial" w:hAnsi="Arial" w:cs="Arial"/>
          <w:color w:val="222222"/>
        </w:rPr>
        <w:t xml:space="preserve">the correctness of the way man would have been </w:t>
      </w:r>
      <w:r>
        <w:rPr>
          <w:rStyle w:val="Emphasis"/>
          <w:rFonts w:ascii="Arial" w:hAnsi="Arial" w:cs="Arial"/>
          <w:color w:val="222222"/>
        </w:rPr>
        <w:t xml:space="preserve">expected </w:t>
      </w:r>
      <w:r>
        <w:rPr>
          <w:rFonts w:ascii="Arial" w:hAnsi="Arial" w:cs="Arial"/>
          <w:color w:val="222222"/>
        </w:rPr>
        <w:t xml:space="preserve">to understand this opening section at that time, apart from other revelation. </w:t>
      </w: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18"/>
          <w:szCs w:val="18"/>
        </w:rPr>
      </w:pPr>
    </w:p>
    <w:p w:rsidR="00CA2C2D" w:rsidRDefault="00CA2C2D" w:rsidP="00CA2C2D">
      <w:pPr>
        <w:pStyle w:val="NormalWeb"/>
        <w:shd w:val="clear" w:color="auto" w:fill="FFFFFF"/>
        <w:ind w:left="72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(Note one thing about the restoration in </w:t>
      </w:r>
      <w:hyperlink r:id="rId43" w:tgtFrame="null" w:history="1">
        <w:r>
          <w:rPr>
            <w:rStyle w:val="Hyperlink"/>
            <w:rFonts w:ascii="Arial" w:hAnsi="Arial" w:cs="Arial"/>
          </w:rPr>
          <w:t>Gen. 1:2-25</w:t>
        </w:r>
      </w:hyperlink>
      <w:r>
        <w:rPr>
          <w:rFonts w:ascii="Arial" w:hAnsi="Arial" w:cs="Arial"/>
          <w:color w:val="222222"/>
        </w:rPr>
        <w:t xml:space="preserve"> [2b] which </w:t>
      </w:r>
      <w:r>
        <w:rPr>
          <w:rStyle w:val="Emphasis"/>
          <w:rFonts w:ascii="Arial" w:hAnsi="Arial" w:cs="Arial"/>
          <w:color w:val="222222"/>
        </w:rPr>
        <w:t xml:space="preserve">should </w:t>
      </w:r>
      <w:r>
        <w:rPr>
          <w:rFonts w:ascii="Arial" w:hAnsi="Arial" w:cs="Arial"/>
          <w:color w:val="222222"/>
        </w:rPr>
        <w:t xml:space="preserve">be understood. This restoration could </w:t>
      </w:r>
      <w:r>
        <w:rPr>
          <w:rStyle w:val="Emphasis"/>
          <w:rFonts w:ascii="Arial" w:hAnsi="Arial" w:cs="Arial"/>
          <w:color w:val="222222"/>
        </w:rPr>
        <w:t xml:space="preserve">only have been </w:t>
      </w:r>
      <w:r>
        <w:rPr>
          <w:rFonts w:ascii="Arial" w:hAnsi="Arial" w:cs="Arial"/>
          <w:color w:val="222222"/>
        </w:rPr>
        <w:t xml:space="preserve">a </w:t>
      </w:r>
      <w:r>
        <w:rPr>
          <w:rStyle w:val="Emphasis"/>
          <w:rFonts w:ascii="Arial" w:hAnsi="Arial" w:cs="Arial"/>
          <w:color w:val="222222"/>
        </w:rPr>
        <w:t xml:space="preserve">complete </w:t>
      </w:r>
      <w:r>
        <w:rPr>
          <w:rFonts w:ascii="Arial" w:hAnsi="Arial" w:cs="Arial"/>
          <w:color w:val="222222"/>
        </w:rPr>
        <w:t xml:space="preserve">restoration. No trace of “the world that then was” [the world </w:t>
      </w:r>
      <w:r>
        <w:rPr>
          <w:rStyle w:val="Emphasis"/>
          <w:rFonts w:ascii="Arial" w:hAnsi="Arial" w:cs="Arial"/>
          <w:color w:val="222222"/>
        </w:rPr>
        <w:t xml:space="preserve">preceding </w:t>
      </w:r>
      <w:r>
        <w:rPr>
          <w:rFonts w:ascii="Arial" w:hAnsi="Arial" w:cs="Arial"/>
          <w:color w:val="222222"/>
        </w:rPr>
        <w:t xml:space="preserve">the ruin seen in </w:t>
      </w:r>
      <w:hyperlink r:id="rId44" w:tgtFrame="null" w:history="1">
        <w:r>
          <w:rPr>
            <w:rStyle w:val="Hyperlink"/>
            <w:rFonts w:ascii="Arial" w:hAnsi="Arial" w:cs="Arial"/>
          </w:rPr>
          <w:t>Gen. 1:2a</w:t>
        </w:r>
      </w:hyperlink>
      <w:r>
        <w:rPr>
          <w:rFonts w:ascii="Arial" w:hAnsi="Arial" w:cs="Arial"/>
          <w:color w:val="222222"/>
        </w:rPr>
        <w:t xml:space="preserve">], or the </w:t>
      </w:r>
      <w:r>
        <w:rPr>
          <w:rStyle w:val="Emphasis"/>
          <w:rFonts w:ascii="Arial" w:hAnsi="Arial" w:cs="Arial"/>
          <w:color w:val="222222"/>
        </w:rPr>
        <w:t xml:space="preserve">subsequent </w:t>
      </w:r>
      <w:r>
        <w:rPr>
          <w:rFonts w:ascii="Arial" w:hAnsi="Arial" w:cs="Arial"/>
          <w:color w:val="222222"/>
        </w:rPr>
        <w:t xml:space="preserve">ruined earth [in </w:t>
      </w:r>
      <w:hyperlink r:id="rId45" w:tgtFrame="null" w:history="1">
        <w:r>
          <w:rPr>
            <w:rStyle w:val="Hyperlink"/>
            <w:rFonts w:ascii="Arial" w:hAnsi="Arial" w:cs="Arial"/>
          </w:rPr>
          <w:t>Gen. 1:2a</w:t>
        </w:r>
      </w:hyperlink>
      <w:r>
        <w:rPr>
          <w:rFonts w:ascii="Arial" w:hAnsi="Arial" w:cs="Arial"/>
          <w:color w:val="222222"/>
        </w:rPr>
        <w:t xml:space="preserve">], can be seen “in the heavens and the earth, which are </w:t>
      </w:r>
      <w:r>
        <w:rPr>
          <w:rStyle w:val="Emphasis"/>
          <w:rFonts w:ascii="Arial" w:hAnsi="Arial" w:cs="Arial"/>
          <w:color w:val="222222"/>
        </w:rPr>
        <w:t>now</w:t>
      </w:r>
      <w:r>
        <w:rPr>
          <w:rFonts w:ascii="Arial" w:hAnsi="Arial" w:cs="Arial"/>
          <w:color w:val="222222"/>
        </w:rPr>
        <w:t xml:space="preserve">.” </w:t>
      </w:r>
    </w:p>
    <w:p w:rsidR="00CA2C2D" w:rsidRDefault="00CA2C2D" w:rsidP="00CA2C2D">
      <w:pPr>
        <w:pStyle w:val="NormalWeb"/>
        <w:shd w:val="clear" w:color="auto" w:fill="FFFFFF"/>
        <w:ind w:left="720"/>
        <w:jc w:val="both"/>
        <w:rPr>
          <w:rFonts w:ascii="Arial" w:hAnsi="Arial" w:cs="Arial"/>
          <w:color w:val="222222"/>
          <w:sz w:val="18"/>
          <w:szCs w:val="18"/>
        </w:rPr>
      </w:pPr>
    </w:p>
    <w:p w:rsidR="00CA2C2D" w:rsidRDefault="00CA2C2D" w:rsidP="00CA2C2D">
      <w:pPr>
        <w:pStyle w:val="NormalWeb"/>
        <w:shd w:val="clear" w:color="auto" w:fill="FFFFFF"/>
        <w:ind w:left="72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A </w:t>
      </w:r>
      <w:r>
        <w:rPr>
          <w:rStyle w:val="Emphasis"/>
          <w:rFonts w:ascii="Arial" w:hAnsi="Arial" w:cs="Arial"/>
          <w:color w:val="222222"/>
        </w:rPr>
        <w:t xml:space="preserve">complete </w:t>
      </w:r>
      <w:r>
        <w:rPr>
          <w:rFonts w:ascii="Arial" w:hAnsi="Arial" w:cs="Arial"/>
          <w:color w:val="222222"/>
        </w:rPr>
        <w:t xml:space="preserve">restoration would have removed </w:t>
      </w:r>
      <w:r>
        <w:rPr>
          <w:rStyle w:val="Emphasis"/>
          <w:rFonts w:ascii="Arial" w:hAnsi="Arial" w:cs="Arial"/>
          <w:color w:val="222222"/>
        </w:rPr>
        <w:t xml:space="preserve">all </w:t>
      </w:r>
      <w:r>
        <w:rPr>
          <w:rFonts w:ascii="Arial" w:hAnsi="Arial" w:cs="Arial"/>
          <w:color w:val="222222"/>
        </w:rPr>
        <w:t xml:space="preserve">traces of anything having to do with “the world that then was” or with that world during that time when it lay in a ruined state. That is to say, geology today </w:t>
      </w:r>
      <w:r>
        <w:rPr>
          <w:rStyle w:val="Emphasis"/>
          <w:rFonts w:ascii="Arial" w:hAnsi="Arial" w:cs="Arial"/>
          <w:color w:val="222222"/>
        </w:rPr>
        <w:t xml:space="preserve">cannot </w:t>
      </w:r>
      <w:r>
        <w:rPr>
          <w:rFonts w:ascii="Arial" w:hAnsi="Arial" w:cs="Arial"/>
          <w:color w:val="222222"/>
        </w:rPr>
        <w:t xml:space="preserve">show evidence of any </w:t>
      </w:r>
      <w:r>
        <w:rPr>
          <w:rStyle w:val="Emphasis"/>
          <w:rFonts w:ascii="Arial" w:hAnsi="Arial" w:cs="Arial"/>
          <w:color w:val="222222"/>
        </w:rPr>
        <w:t xml:space="preserve">type </w:t>
      </w:r>
      <w:r>
        <w:rPr>
          <w:rFonts w:ascii="Arial" w:hAnsi="Arial" w:cs="Arial"/>
          <w:color w:val="222222"/>
        </w:rPr>
        <w:t xml:space="preserve">pre-existing creation or a </w:t>
      </w:r>
      <w:r>
        <w:rPr>
          <w:rStyle w:val="Emphasis"/>
          <w:rFonts w:ascii="Arial" w:hAnsi="Arial" w:cs="Arial"/>
          <w:color w:val="222222"/>
        </w:rPr>
        <w:t xml:space="preserve">ruin </w:t>
      </w:r>
      <w:r>
        <w:rPr>
          <w:rFonts w:ascii="Arial" w:hAnsi="Arial" w:cs="Arial"/>
          <w:color w:val="222222"/>
        </w:rPr>
        <w:t xml:space="preserve">of that pre-existing creation, for a </w:t>
      </w:r>
      <w:r>
        <w:rPr>
          <w:rStyle w:val="Emphasis"/>
          <w:rFonts w:ascii="Arial" w:hAnsi="Arial" w:cs="Arial"/>
          <w:color w:val="222222"/>
        </w:rPr>
        <w:t xml:space="preserve">complete </w:t>
      </w:r>
      <w:r>
        <w:rPr>
          <w:rFonts w:ascii="Arial" w:hAnsi="Arial" w:cs="Arial"/>
          <w:color w:val="222222"/>
        </w:rPr>
        <w:t xml:space="preserve">restoration — the </w:t>
      </w:r>
      <w:r>
        <w:rPr>
          <w:rStyle w:val="Emphasis"/>
          <w:rFonts w:ascii="Arial" w:hAnsi="Arial" w:cs="Arial"/>
          <w:color w:val="222222"/>
        </w:rPr>
        <w:t xml:space="preserve">only </w:t>
      </w:r>
      <w:r>
        <w:rPr>
          <w:rFonts w:ascii="Arial" w:hAnsi="Arial" w:cs="Arial"/>
          <w:color w:val="222222"/>
        </w:rPr>
        <w:t xml:space="preserve">type restoration possible through the Divine work seen in Genesis chapter one — would have removed </w:t>
      </w:r>
      <w:r>
        <w:rPr>
          <w:rStyle w:val="Emphasis"/>
          <w:rFonts w:ascii="Arial" w:hAnsi="Arial" w:cs="Arial"/>
          <w:color w:val="222222"/>
        </w:rPr>
        <w:t xml:space="preserve">all </w:t>
      </w:r>
      <w:r>
        <w:rPr>
          <w:rFonts w:ascii="Arial" w:hAnsi="Arial" w:cs="Arial"/>
          <w:color w:val="222222"/>
        </w:rPr>
        <w:t xml:space="preserve">traces of a pre-existing creation and ruin. </w:t>
      </w:r>
    </w:p>
    <w:p w:rsidR="00CA2C2D" w:rsidRDefault="00CA2C2D" w:rsidP="00CA2C2D">
      <w:pPr>
        <w:pStyle w:val="NormalWeb"/>
        <w:shd w:val="clear" w:color="auto" w:fill="FFFFFF"/>
        <w:ind w:left="720"/>
        <w:jc w:val="both"/>
        <w:rPr>
          <w:rFonts w:ascii="Arial" w:hAnsi="Arial" w:cs="Arial"/>
          <w:color w:val="222222"/>
          <w:sz w:val="18"/>
          <w:szCs w:val="18"/>
        </w:rPr>
      </w:pPr>
    </w:p>
    <w:p w:rsidR="00CA2C2D" w:rsidRDefault="00CA2C2D" w:rsidP="00CA2C2D">
      <w:pPr>
        <w:pStyle w:val="NormalWeb"/>
        <w:shd w:val="clear" w:color="auto" w:fill="FFFFFF"/>
        <w:ind w:left="72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In this respect, </w:t>
      </w:r>
      <w:r>
        <w:rPr>
          <w:rStyle w:val="Emphasis"/>
          <w:rFonts w:ascii="Arial" w:hAnsi="Arial" w:cs="Arial"/>
          <w:color w:val="222222"/>
        </w:rPr>
        <w:t xml:space="preserve">all </w:t>
      </w:r>
      <w:r>
        <w:rPr>
          <w:rFonts w:ascii="Arial" w:hAnsi="Arial" w:cs="Arial"/>
          <w:color w:val="222222"/>
        </w:rPr>
        <w:t xml:space="preserve">that exists in the present secular world of history and science — </w:t>
      </w:r>
      <w:r>
        <w:rPr>
          <w:rStyle w:val="Emphasis"/>
          <w:rFonts w:ascii="Arial" w:hAnsi="Arial" w:cs="Arial"/>
          <w:color w:val="222222"/>
        </w:rPr>
        <w:t>e.g.</w:t>
      </w:r>
      <w:r>
        <w:rPr>
          <w:rFonts w:ascii="Arial" w:hAnsi="Arial" w:cs="Arial"/>
          <w:color w:val="222222"/>
        </w:rPr>
        <w:t xml:space="preserve">, the complete fossil record, the dinosaurs, topographical formations such as the Grand Canyon, etc. — would </w:t>
      </w:r>
      <w:r>
        <w:rPr>
          <w:rStyle w:val="Emphasis"/>
          <w:rFonts w:ascii="Arial" w:hAnsi="Arial" w:cs="Arial"/>
          <w:color w:val="222222"/>
        </w:rPr>
        <w:t xml:space="preserve">all </w:t>
      </w:r>
      <w:r>
        <w:rPr>
          <w:rFonts w:ascii="Arial" w:hAnsi="Arial" w:cs="Arial"/>
          <w:color w:val="222222"/>
        </w:rPr>
        <w:t xml:space="preserve">have to be placed </w:t>
      </w:r>
      <w:r>
        <w:rPr>
          <w:rStyle w:val="Emphasis"/>
          <w:rFonts w:ascii="Arial" w:hAnsi="Arial" w:cs="Arial"/>
          <w:color w:val="222222"/>
        </w:rPr>
        <w:t xml:space="preserve">this side </w:t>
      </w:r>
      <w:r>
        <w:rPr>
          <w:rFonts w:ascii="Arial" w:hAnsi="Arial" w:cs="Arial"/>
          <w:color w:val="222222"/>
        </w:rPr>
        <w:t xml:space="preserve">of the restoration seen in </w:t>
      </w:r>
      <w:hyperlink r:id="rId46" w:tgtFrame="null" w:history="1">
        <w:r>
          <w:rPr>
            <w:rStyle w:val="Hyperlink"/>
            <w:rFonts w:ascii="Arial" w:hAnsi="Arial" w:cs="Arial"/>
          </w:rPr>
          <w:t>Gen. 1:2-25</w:t>
        </w:r>
      </w:hyperlink>
      <w:r>
        <w:rPr>
          <w:rFonts w:ascii="Arial" w:hAnsi="Arial" w:cs="Arial"/>
          <w:color w:val="222222"/>
        </w:rPr>
        <w:t xml:space="preserve"> [2b] , within time covered by “the heavens and the earth, which are </w:t>
      </w:r>
      <w:r>
        <w:rPr>
          <w:rStyle w:val="Emphasis"/>
          <w:rFonts w:ascii="Arial" w:hAnsi="Arial" w:cs="Arial"/>
          <w:color w:val="222222"/>
        </w:rPr>
        <w:t>now</w:t>
      </w:r>
      <w:r>
        <w:rPr>
          <w:rFonts w:ascii="Arial" w:hAnsi="Arial" w:cs="Arial"/>
          <w:color w:val="222222"/>
        </w:rPr>
        <w:t xml:space="preserve">.” </w:t>
      </w:r>
    </w:p>
    <w:p w:rsidR="00CA2C2D" w:rsidRDefault="00CA2C2D" w:rsidP="00CA2C2D">
      <w:pPr>
        <w:pStyle w:val="NormalWeb"/>
        <w:shd w:val="clear" w:color="auto" w:fill="FFFFFF"/>
        <w:ind w:left="720"/>
        <w:jc w:val="both"/>
        <w:rPr>
          <w:rFonts w:ascii="Arial" w:hAnsi="Arial" w:cs="Arial"/>
          <w:color w:val="222222"/>
          <w:sz w:val="18"/>
          <w:szCs w:val="18"/>
        </w:rPr>
      </w:pPr>
    </w:p>
    <w:p w:rsidR="00CA2C2D" w:rsidRDefault="00CA2C2D" w:rsidP="00CA2C2D">
      <w:pPr>
        <w:pStyle w:val="NormalWeb"/>
        <w:shd w:val="clear" w:color="auto" w:fill="FFFFFF"/>
        <w:ind w:left="72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That which occurred </w:t>
      </w:r>
      <w:r>
        <w:rPr>
          <w:rStyle w:val="Emphasis"/>
          <w:rFonts w:ascii="Arial" w:hAnsi="Arial" w:cs="Arial"/>
          <w:color w:val="222222"/>
        </w:rPr>
        <w:t xml:space="preserve">during </w:t>
      </w:r>
      <w:r>
        <w:rPr>
          <w:rFonts w:ascii="Arial" w:hAnsi="Arial" w:cs="Arial"/>
          <w:color w:val="222222"/>
        </w:rPr>
        <w:t xml:space="preserve">and resulted </w:t>
      </w:r>
      <w:r>
        <w:rPr>
          <w:rStyle w:val="Emphasis"/>
          <w:rFonts w:ascii="Arial" w:hAnsi="Arial" w:cs="Arial"/>
          <w:color w:val="222222"/>
        </w:rPr>
        <w:t xml:space="preserve">from </w:t>
      </w:r>
      <w:r>
        <w:rPr>
          <w:rFonts w:ascii="Arial" w:hAnsi="Arial" w:cs="Arial"/>
          <w:color w:val="222222"/>
        </w:rPr>
        <w:t>the Noachian Flood, 1,656 years following the restoration of the earth [</w:t>
      </w:r>
      <w:hyperlink r:id="rId47" w:tgtFrame="null" w:history="1">
        <w:r>
          <w:rPr>
            <w:rStyle w:val="Hyperlink"/>
            <w:rFonts w:ascii="Arial" w:hAnsi="Arial" w:cs="Arial"/>
          </w:rPr>
          <w:t>Gen. 6-8</w:t>
        </w:r>
      </w:hyperlink>
      <w:r>
        <w:rPr>
          <w:rFonts w:ascii="Arial" w:hAnsi="Arial" w:cs="Arial"/>
          <w:color w:val="222222"/>
        </w:rPr>
        <w:t>], along with later topographical changes on the earth during the days of Peleg [born 100 years after the Flood (</w:t>
      </w:r>
      <w:hyperlink r:id="rId48" w:tgtFrame="null" w:history="1">
        <w:r>
          <w:rPr>
            <w:rStyle w:val="Hyperlink"/>
            <w:rFonts w:ascii="Arial" w:hAnsi="Arial" w:cs="Arial"/>
          </w:rPr>
          <w:t>Gen. 10:25</w:t>
        </w:r>
      </w:hyperlink>
      <w:r>
        <w:rPr>
          <w:rFonts w:ascii="Arial" w:hAnsi="Arial" w:cs="Arial"/>
          <w:color w:val="222222"/>
        </w:rPr>
        <w:t xml:space="preserve">)], must </w:t>
      </w:r>
      <w:r>
        <w:rPr>
          <w:rStyle w:val="Emphasis"/>
          <w:rFonts w:ascii="Arial" w:hAnsi="Arial" w:cs="Arial"/>
          <w:color w:val="222222"/>
        </w:rPr>
        <w:t xml:space="preserve">be looked to </w:t>
      </w:r>
      <w:r>
        <w:rPr>
          <w:rFonts w:ascii="Arial" w:hAnsi="Arial" w:cs="Arial"/>
          <w:color w:val="222222"/>
        </w:rPr>
        <w:t xml:space="preserve">for an explanation of numerous things of the preceding nature, </w:t>
      </w:r>
      <w:r>
        <w:rPr>
          <w:rStyle w:val="Emphasis"/>
          <w:rFonts w:ascii="Arial" w:hAnsi="Arial" w:cs="Arial"/>
          <w:color w:val="222222"/>
        </w:rPr>
        <w:t xml:space="preserve">not </w:t>
      </w:r>
      <w:r>
        <w:rPr>
          <w:rFonts w:ascii="Arial" w:hAnsi="Arial" w:cs="Arial"/>
          <w:color w:val="222222"/>
        </w:rPr>
        <w:t xml:space="preserve">to a world lying in ruins in </w:t>
      </w:r>
      <w:hyperlink r:id="rId49" w:tgtFrame="null" w:history="1">
        <w:r>
          <w:rPr>
            <w:rStyle w:val="Hyperlink"/>
            <w:rFonts w:ascii="Arial" w:hAnsi="Arial" w:cs="Arial"/>
          </w:rPr>
          <w:t>Gen. 1:2a</w:t>
        </w:r>
      </w:hyperlink>
      <w:r>
        <w:rPr>
          <w:rFonts w:ascii="Arial" w:hAnsi="Arial" w:cs="Arial"/>
          <w:color w:val="222222"/>
        </w:rPr>
        <w:t xml:space="preserve">, or to a world existing </w:t>
      </w:r>
      <w:r>
        <w:rPr>
          <w:rStyle w:val="Emphasis"/>
          <w:rFonts w:ascii="Arial" w:hAnsi="Arial" w:cs="Arial"/>
          <w:color w:val="222222"/>
        </w:rPr>
        <w:t xml:space="preserve">prior </w:t>
      </w:r>
      <w:r>
        <w:rPr>
          <w:rFonts w:ascii="Arial" w:hAnsi="Arial" w:cs="Arial"/>
          <w:color w:val="222222"/>
        </w:rPr>
        <w:t xml:space="preserve">to that time.) </w:t>
      </w: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18"/>
          <w:szCs w:val="18"/>
        </w:rPr>
      </w:pP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Viewing the whole of Scripture, the </w:t>
      </w:r>
      <w:r>
        <w:rPr>
          <w:rStyle w:val="Emphasis"/>
          <w:rFonts w:ascii="Arial" w:hAnsi="Arial" w:cs="Arial"/>
          <w:color w:val="222222"/>
        </w:rPr>
        <w:t xml:space="preserve">correct </w:t>
      </w:r>
      <w:r>
        <w:rPr>
          <w:rFonts w:ascii="Arial" w:hAnsi="Arial" w:cs="Arial"/>
          <w:color w:val="222222"/>
        </w:rPr>
        <w:t xml:space="preserve">interpretation of the opening verses of Genesis can be clearly and unquestionably presented and understood through: </w:t>
      </w: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18"/>
          <w:szCs w:val="18"/>
        </w:rPr>
      </w:pPr>
    </w:p>
    <w:p w:rsidR="00CA2C2D" w:rsidRDefault="00CA2C2D" w:rsidP="00CA2C2D">
      <w:pPr>
        <w:pStyle w:val="NormalWeb"/>
        <w:numPr>
          <w:ilvl w:val="0"/>
          <w:numId w:val="1"/>
        </w:numPr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The </w:t>
      </w:r>
      <w:r>
        <w:rPr>
          <w:rStyle w:val="Emphasis"/>
          <w:rFonts w:ascii="Arial" w:hAnsi="Arial" w:cs="Arial"/>
          <w:color w:val="222222"/>
        </w:rPr>
        <w:t xml:space="preserve">manner </w:t>
      </w:r>
      <w:r>
        <w:rPr>
          <w:rFonts w:ascii="Arial" w:hAnsi="Arial" w:cs="Arial"/>
          <w:color w:val="222222"/>
        </w:rPr>
        <w:t xml:space="preserve">in which the Hebrew words from </w:t>
      </w:r>
      <w:hyperlink r:id="rId50" w:tgtFrame="null" w:history="1">
        <w:r>
          <w:rPr>
            <w:rStyle w:val="Hyperlink"/>
            <w:rFonts w:ascii="Arial" w:hAnsi="Arial" w:cs="Arial"/>
          </w:rPr>
          <w:t>Gen. 1:2a</w:t>
        </w:r>
      </w:hyperlink>
      <w:r>
        <w:rPr>
          <w:rFonts w:ascii="Arial" w:hAnsi="Arial" w:cs="Arial"/>
          <w:color w:val="222222"/>
        </w:rPr>
        <w:t xml:space="preserve">, </w:t>
      </w:r>
      <w:r>
        <w:rPr>
          <w:rStyle w:val="Emphasis"/>
          <w:rFonts w:ascii="Arial" w:hAnsi="Arial" w:cs="Arial"/>
          <w:color w:val="222222"/>
        </w:rPr>
        <w:t>tohu wavohu</w:t>
      </w:r>
      <w:r>
        <w:rPr>
          <w:rFonts w:ascii="Arial" w:hAnsi="Arial" w:cs="Arial"/>
          <w:color w:val="222222"/>
        </w:rPr>
        <w:t>, are used elsewhere in Scripture (interpreting Scripture in the light of Scripture [</w:t>
      </w:r>
      <w:hyperlink r:id="rId51" w:tgtFrame="null" w:history="1">
        <w:r>
          <w:rPr>
            <w:rStyle w:val="Hyperlink"/>
            <w:rFonts w:ascii="Arial" w:hAnsi="Arial" w:cs="Arial"/>
          </w:rPr>
          <w:t>Isa. 34:11</w:t>
        </w:r>
      </w:hyperlink>
      <w:r>
        <w:rPr>
          <w:rFonts w:ascii="Arial" w:hAnsi="Arial" w:cs="Arial"/>
          <w:color w:val="222222"/>
        </w:rPr>
        <w:t xml:space="preserve">; </w:t>
      </w:r>
      <w:hyperlink r:id="rId52" w:tgtFrame="null" w:history="1">
        <w:r>
          <w:rPr>
            <w:rStyle w:val="Hyperlink"/>
            <w:rFonts w:ascii="Arial" w:hAnsi="Arial" w:cs="Arial"/>
          </w:rPr>
          <w:t>45:18</w:t>
        </w:r>
      </w:hyperlink>
      <w:r>
        <w:rPr>
          <w:rFonts w:ascii="Arial" w:hAnsi="Arial" w:cs="Arial"/>
          <w:color w:val="222222"/>
        </w:rPr>
        <w:t xml:space="preserve">; </w:t>
      </w:r>
      <w:hyperlink r:id="rId53" w:tgtFrame="null" w:history="1">
        <w:r>
          <w:rPr>
            <w:rStyle w:val="Hyperlink"/>
            <w:rFonts w:ascii="Arial" w:hAnsi="Arial" w:cs="Arial"/>
          </w:rPr>
          <w:t>Jer. 4:23</w:t>
        </w:r>
      </w:hyperlink>
      <w:r>
        <w:rPr>
          <w:rFonts w:ascii="Arial" w:hAnsi="Arial" w:cs="Arial"/>
          <w:color w:val="222222"/>
        </w:rPr>
        <w:t xml:space="preserve">]). </w:t>
      </w:r>
    </w:p>
    <w:p w:rsidR="00CA2C2D" w:rsidRDefault="00CA2C2D" w:rsidP="00CA2C2D">
      <w:pPr>
        <w:pStyle w:val="NormalWeb"/>
        <w:shd w:val="clear" w:color="auto" w:fill="FFFFFF"/>
        <w:ind w:left="720"/>
        <w:jc w:val="both"/>
        <w:rPr>
          <w:rFonts w:ascii="Arial" w:hAnsi="Arial" w:cs="Arial"/>
          <w:color w:val="222222"/>
          <w:sz w:val="18"/>
          <w:szCs w:val="18"/>
        </w:rPr>
      </w:pPr>
    </w:p>
    <w:p w:rsidR="00CA2C2D" w:rsidRDefault="00CA2C2D" w:rsidP="00CA2C2D">
      <w:pPr>
        <w:pStyle w:val="NormalWeb"/>
        <w:numPr>
          <w:ilvl w:val="0"/>
          <w:numId w:val="1"/>
        </w:numPr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And the </w:t>
      </w:r>
      <w:r>
        <w:rPr>
          <w:rStyle w:val="Emphasis"/>
          <w:rFonts w:ascii="Arial" w:hAnsi="Arial" w:cs="Arial"/>
          <w:color w:val="222222"/>
        </w:rPr>
        <w:t xml:space="preserve">typical </w:t>
      </w:r>
      <w:r>
        <w:rPr>
          <w:rFonts w:ascii="Arial" w:hAnsi="Arial" w:cs="Arial"/>
          <w:color w:val="222222"/>
        </w:rPr>
        <w:t>nature of Old Testament history (</w:t>
      </w:r>
      <w:hyperlink r:id="rId54" w:tgtFrame="null" w:history="1">
        <w:r>
          <w:rPr>
            <w:rStyle w:val="Hyperlink"/>
            <w:rFonts w:ascii="Arial" w:hAnsi="Arial" w:cs="Arial"/>
          </w:rPr>
          <w:t>I Cor. 10:6</w:t>
        </w:r>
      </w:hyperlink>
      <w:r>
        <w:rPr>
          <w:rFonts w:ascii="Arial" w:hAnsi="Arial" w:cs="Arial"/>
          <w:color w:val="222222"/>
        </w:rPr>
        <w:t xml:space="preserve">, </w:t>
      </w:r>
      <w:hyperlink r:id="rId55" w:tgtFrame="null" w:history="1">
        <w:r>
          <w:rPr>
            <w:rStyle w:val="Hyperlink"/>
            <w:rFonts w:ascii="Arial" w:hAnsi="Arial" w:cs="Arial"/>
          </w:rPr>
          <w:t>11</w:t>
        </w:r>
      </w:hyperlink>
      <w:r>
        <w:rPr>
          <w:rFonts w:ascii="Arial" w:hAnsi="Arial" w:cs="Arial"/>
          <w:color w:val="222222"/>
        </w:rPr>
        <w:t xml:space="preserve">), which has been set forth in a very evident Divinely established septenary arrangement. </w:t>
      </w: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18"/>
          <w:szCs w:val="18"/>
        </w:rPr>
      </w:pP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And these opening verses, providing the Divinely established basis for that which follows, must be understood accordingly. </w:t>
      </w: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18"/>
          <w:szCs w:val="18"/>
        </w:rPr>
      </w:pP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t xml:space="preserve">The Bible is a book of redemption; and </w:t>
      </w:r>
      <w:r>
        <w:rPr>
          <w:rStyle w:val="Emphasis"/>
          <w:rFonts w:ascii="Arial" w:hAnsi="Arial" w:cs="Arial"/>
          <w:color w:val="222222"/>
        </w:rPr>
        <w:t xml:space="preserve">only </w:t>
      </w:r>
      <w:r>
        <w:rPr>
          <w:rFonts w:ascii="Arial" w:hAnsi="Arial" w:cs="Arial"/>
          <w:color w:val="222222"/>
        </w:rPr>
        <w:t xml:space="preserve">a correct view of the </w:t>
      </w:r>
      <w:r>
        <w:rPr>
          <w:rStyle w:val="Emphasis"/>
          <w:rFonts w:ascii="Arial" w:hAnsi="Arial" w:cs="Arial"/>
          <w:color w:val="222222"/>
        </w:rPr>
        <w:t xml:space="preserve">opening </w:t>
      </w:r>
      <w:r>
        <w:rPr>
          <w:rFonts w:ascii="Arial" w:hAnsi="Arial" w:cs="Arial"/>
          <w:color w:val="222222"/>
        </w:rPr>
        <w:t xml:space="preserve">verses of Genesis can reflect positively, at the very </w:t>
      </w:r>
      <w:r>
        <w:rPr>
          <w:rStyle w:val="Emphasis"/>
          <w:rFonts w:ascii="Arial" w:hAnsi="Arial" w:cs="Arial"/>
          <w:color w:val="222222"/>
        </w:rPr>
        <w:t>outset</w:t>
      </w:r>
      <w:r>
        <w:rPr>
          <w:rFonts w:ascii="Arial" w:hAnsi="Arial" w:cs="Arial"/>
          <w:color w:val="222222"/>
        </w:rPr>
        <w:t xml:space="preserve">, on God’s redemptive message as a whole — the </w:t>
      </w:r>
      <w:r>
        <w:rPr>
          <w:rStyle w:val="Emphasis"/>
          <w:rFonts w:ascii="Arial" w:hAnsi="Arial" w:cs="Arial"/>
          <w:color w:val="222222"/>
        </w:rPr>
        <w:t xml:space="preserve">restoration </w:t>
      </w:r>
      <w:r>
        <w:rPr>
          <w:rFonts w:ascii="Arial" w:hAnsi="Arial" w:cs="Arial"/>
          <w:color w:val="222222"/>
        </w:rPr>
        <w:t xml:space="preserve">of a ruined creation, performed in its entirety through Divine intervention, for a </w:t>
      </w:r>
      <w:r>
        <w:rPr>
          <w:rStyle w:val="Emphasis"/>
          <w:rFonts w:ascii="Arial" w:hAnsi="Arial" w:cs="Arial"/>
          <w:color w:val="222222"/>
        </w:rPr>
        <w:t xml:space="preserve">revealed </w:t>
      </w:r>
      <w:r>
        <w:rPr>
          <w:rFonts w:ascii="Arial" w:hAnsi="Arial" w:cs="Arial"/>
          <w:color w:val="222222"/>
        </w:rPr>
        <w:t xml:space="preserve">purpose. </w:t>
      </w: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18"/>
          <w:szCs w:val="18"/>
        </w:rPr>
      </w:pP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An </w:t>
      </w:r>
      <w:r>
        <w:rPr>
          <w:rStyle w:val="Emphasis"/>
          <w:rFonts w:ascii="Arial" w:hAnsi="Arial" w:cs="Arial"/>
          <w:color w:val="222222"/>
        </w:rPr>
        <w:t xml:space="preserve">incorrect </w:t>
      </w:r>
      <w:r>
        <w:rPr>
          <w:rFonts w:ascii="Arial" w:hAnsi="Arial" w:cs="Arial"/>
          <w:color w:val="222222"/>
        </w:rPr>
        <w:t xml:space="preserve">view can, on the other hand, only have </w:t>
      </w:r>
      <w:r>
        <w:rPr>
          <w:rStyle w:val="Emphasis"/>
          <w:rFonts w:ascii="Arial" w:hAnsi="Arial" w:cs="Arial"/>
          <w:color w:val="222222"/>
        </w:rPr>
        <w:t xml:space="preserve">negative </w:t>
      </w:r>
      <w:r>
        <w:rPr>
          <w:rFonts w:ascii="Arial" w:hAnsi="Arial" w:cs="Arial"/>
          <w:color w:val="222222"/>
        </w:rPr>
        <w:t xml:space="preserve">ramifications. Creation </w:t>
      </w:r>
      <w:r>
        <w:rPr>
          <w:rStyle w:val="Emphasis"/>
          <w:rFonts w:ascii="Arial" w:hAnsi="Arial" w:cs="Arial"/>
          <w:color w:val="222222"/>
        </w:rPr>
        <w:t>alone</w:t>
      </w:r>
      <w:r>
        <w:rPr>
          <w:rFonts w:ascii="Arial" w:hAnsi="Arial" w:cs="Arial"/>
          <w:color w:val="222222"/>
        </w:rPr>
        <w:t xml:space="preserve">, apart from a ruin and restoration of the creation, </w:t>
      </w:r>
      <w:r>
        <w:rPr>
          <w:rStyle w:val="Emphasis"/>
          <w:rFonts w:ascii="Arial" w:hAnsi="Arial" w:cs="Arial"/>
          <w:color w:val="222222"/>
        </w:rPr>
        <w:t xml:space="preserve">fails </w:t>
      </w:r>
      <w:r>
        <w:rPr>
          <w:rFonts w:ascii="Arial" w:hAnsi="Arial" w:cs="Arial"/>
          <w:color w:val="222222"/>
        </w:rPr>
        <w:t xml:space="preserve">to convey the </w:t>
      </w:r>
      <w:r>
        <w:rPr>
          <w:rStyle w:val="Emphasis"/>
          <w:rFonts w:ascii="Arial" w:hAnsi="Arial" w:cs="Arial"/>
          <w:color w:val="222222"/>
        </w:rPr>
        <w:t xml:space="preserve">complete </w:t>
      </w:r>
      <w:r>
        <w:rPr>
          <w:rFonts w:ascii="Arial" w:hAnsi="Arial" w:cs="Arial"/>
          <w:color w:val="222222"/>
        </w:rPr>
        <w:t xml:space="preserve">message at the outset of the Word; and Restoration </w:t>
      </w:r>
      <w:r>
        <w:rPr>
          <w:rStyle w:val="Emphasis"/>
          <w:rFonts w:ascii="Arial" w:hAnsi="Arial" w:cs="Arial"/>
          <w:color w:val="222222"/>
        </w:rPr>
        <w:t xml:space="preserve">alone </w:t>
      </w:r>
      <w:r>
        <w:rPr>
          <w:rFonts w:ascii="Arial" w:hAnsi="Arial" w:cs="Arial"/>
          <w:color w:val="222222"/>
        </w:rPr>
        <w:t xml:space="preserve">(viewing the opening verse as other than an absolute beginning), </w:t>
      </w:r>
      <w:r>
        <w:rPr>
          <w:rStyle w:val="Emphasis"/>
          <w:rFonts w:ascii="Arial" w:hAnsi="Arial" w:cs="Arial"/>
          <w:color w:val="222222"/>
        </w:rPr>
        <w:t xml:space="preserve">apart </w:t>
      </w:r>
      <w:r>
        <w:rPr>
          <w:rFonts w:ascii="Arial" w:hAnsi="Arial" w:cs="Arial"/>
          <w:color w:val="222222"/>
        </w:rPr>
        <w:t xml:space="preserve">from a record of the preceding creation and ruin, likewise </w:t>
      </w:r>
      <w:r>
        <w:rPr>
          <w:rStyle w:val="Emphasis"/>
          <w:rFonts w:ascii="Arial" w:hAnsi="Arial" w:cs="Arial"/>
          <w:color w:val="222222"/>
        </w:rPr>
        <w:t xml:space="preserve">fails </w:t>
      </w:r>
      <w:r>
        <w:rPr>
          <w:rFonts w:ascii="Arial" w:hAnsi="Arial" w:cs="Arial"/>
          <w:color w:val="222222"/>
        </w:rPr>
        <w:t xml:space="preserve">to convey the </w:t>
      </w:r>
      <w:r>
        <w:rPr>
          <w:rStyle w:val="Emphasis"/>
          <w:rFonts w:ascii="Arial" w:hAnsi="Arial" w:cs="Arial"/>
          <w:color w:val="222222"/>
        </w:rPr>
        <w:t xml:space="preserve">complete </w:t>
      </w:r>
      <w:r>
        <w:rPr>
          <w:rFonts w:ascii="Arial" w:hAnsi="Arial" w:cs="Arial"/>
          <w:color w:val="222222"/>
        </w:rPr>
        <w:t xml:space="preserve">message at this opening point in Scripture. </w:t>
      </w: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18"/>
          <w:szCs w:val="18"/>
        </w:rPr>
      </w:pP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It is as F. W. Grant stated years ago relative to the existing parallel between the creation and ruin of the earth and the subsequent creation and ruin of man: </w:t>
      </w: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18"/>
          <w:szCs w:val="18"/>
        </w:rPr>
      </w:pPr>
    </w:p>
    <w:p w:rsidR="00CA2C2D" w:rsidRDefault="00CA2C2D" w:rsidP="00CA2C2D">
      <w:pPr>
        <w:pStyle w:val="NormalWeb"/>
        <w:shd w:val="clear" w:color="auto" w:fill="FFFFFF"/>
        <w:ind w:left="72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“The thought of a ruined condition of the earth succeeding its original creation…is… required by the typical view [that is, the earth’s creation, ruin, and subsequent restoration forms a type of (foreshadows) man’s creation, ruin, and subsequent restoration].” </w:t>
      </w: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18"/>
          <w:szCs w:val="18"/>
        </w:rPr>
      </w:pP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Accordingly, the opening verses of Genesis </w:t>
      </w:r>
      <w:r>
        <w:rPr>
          <w:rStyle w:val="Emphasis"/>
          <w:rFonts w:ascii="Arial" w:hAnsi="Arial" w:cs="Arial"/>
          <w:color w:val="222222"/>
        </w:rPr>
        <w:t xml:space="preserve">cannot </w:t>
      </w:r>
      <w:r>
        <w:rPr>
          <w:rFonts w:ascii="Arial" w:hAnsi="Arial" w:cs="Arial"/>
          <w:color w:val="222222"/>
        </w:rPr>
        <w:t xml:space="preserve">deal strictly with Creation; </w:t>
      </w:r>
      <w:r>
        <w:rPr>
          <w:rStyle w:val="Emphasis"/>
          <w:rFonts w:ascii="Arial" w:hAnsi="Arial" w:cs="Arial"/>
          <w:color w:val="222222"/>
        </w:rPr>
        <w:t xml:space="preserve">nor can </w:t>
      </w:r>
      <w:r>
        <w:rPr>
          <w:rFonts w:ascii="Arial" w:hAnsi="Arial" w:cs="Arial"/>
          <w:color w:val="222222"/>
        </w:rPr>
        <w:t xml:space="preserve">these verses deal strictly with Restoration. </w:t>
      </w:r>
      <w:r>
        <w:rPr>
          <w:rStyle w:val="Emphasis"/>
          <w:rFonts w:ascii="Arial" w:hAnsi="Arial" w:cs="Arial"/>
          <w:color w:val="222222"/>
        </w:rPr>
        <w:t xml:space="preserve">Either </w:t>
      </w:r>
      <w:r>
        <w:rPr>
          <w:rFonts w:ascii="Arial" w:hAnsi="Arial" w:cs="Arial"/>
          <w:color w:val="222222"/>
        </w:rPr>
        <w:t xml:space="preserve">view would be out of line with the whole of Scripture, beginning with the central theme of Scripture, the message of redemption. </w:t>
      </w: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18"/>
          <w:szCs w:val="18"/>
        </w:rPr>
      </w:pP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The </w:t>
      </w:r>
      <w:r>
        <w:rPr>
          <w:rStyle w:val="Emphasis"/>
          <w:rFonts w:ascii="Arial" w:hAnsi="Arial" w:cs="Arial"/>
          <w:color w:val="222222"/>
        </w:rPr>
        <w:t xml:space="preserve">only </w:t>
      </w:r>
      <w:r>
        <w:rPr>
          <w:rFonts w:ascii="Arial" w:hAnsi="Arial" w:cs="Arial"/>
          <w:color w:val="222222"/>
        </w:rPr>
        <w:t xml:space="preserve">interpretative view which will </w:t>
      </w:r>
      <w:r>
        <w:rPr>
          <w:rStyle w:val="Emphasis"/>
          <w:rFonts w:ascii="Arial" w:hAnsi="Arial" w:cs="Arial"/>
          <w:color w:val="222222"/>
        </w:rPr>
        <w:t xml:space="preserve">fit </w:t>
      </w:r>
      <w:r>
        <w:rPr>
          <w:rFonts w:ascii="Arial" w:hAnsi="Arial" w:cs="Arial"/>
          <w:color w:val="222222"/>
        </w:rPr>
        <w:t xml:space="preserve">— at all points — within the Divinely established septenary arrangement of Scripture (which has it basis in these opening verses) is: </w:t>
      </w:r>
    </w:p>
    <w:p w:rsidR="00CA2C2D" w:rsidRDefault="00CA2C2D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18"/>
          <w:szCs w:val="18"/>
        </w:rPr>
      </w:pPr>
    </w:p>
    <w:p w:rsidR="00CA2C2D" w:rsidRDefault="00CA2C2D" w:rsidP="00CA2C2D">
      <w:pPr>
        <w:pStyle w:val="NormalWeb"/>
        <w:shd w:val="clear" w:color="auto" w:fill="FFFFFF"/>
        <w:ind w:left="72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Creation (an absolute beginning, and a perfect creation [</w:t>
      </w:r>
      <w:hyperlink r:id="rId56" w:tgtFrame="null" w:history="1">
        <w:r>
          <w:rPr>
            <w:rStyle w:val="Hyperlink"/>
            <w:rFonts w:ascii="Arial" w:hAnsi="Arial" w:cs="Arial"/>
          </w:rPr>
          <w:t>Gen.1:1</w:t>
        </w:r>
      </w:hyperlink>
      <w:r>
        <w:rPr>
          <w:rFonts w:ascii="Arial" w:hAnsi="Arial" w:cs="Arial"/>
          <w:color w:val="222222"/>
        </w:rPr>
        <w:t xml:space="preserve">]). </w:t>
      </w:r>
    </w:p>
    <w:p w:rsidR="00CA2C2D" w:rsidRDefault="00CA2C2D" w:rsidP="00CA2C2D">
      <w:pPr>
        <w:pStyle w:val="NormalWeb"/>
        <w:shd w:val="clear" w:color="auto" w:fill="FFFFFF"/>
        <w:ind w:left="720"/>
        <w:jc w:val="both"/>
        <w:rPr>
          <w:rFonts w:ascii="Arial" w:hAnsi="Arial" w:cs="Arial"/>
          <w:color w:val="222222"/>
          <w:sz w:val="18"/>
          <w:szCs w:val="18"/>
        </w:rPr>
      </w:pPr>
    </w:p>
    <w:p w:rsidR="00CA2C2D" w:rsidRDefault="00CA2C2D" w:rsidP="00CA2C2D">
      <w:pPr>
        <w:pStyle w:val="NormalWeb"/>
        <w:shd w:val="clear" w:color="auto" w:fill="FFFFFF"/>
        <w:ind w:left="72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A </w:t>
      </w:r>
      <w:r>
        <w:rPr>
          <w:rStyle w:val="Emphasis"/>
          <w:rFonts w:ascii="Arial" w:hAnsi="Arial" w:cs="Arial"/>
          <w:color w:val="222222"/>
        </w:rPr>
        <w:t xml:space="preserve">Ruin </w:t>
      </w:r>
      <w:r>
        <w:rPr>
          <w:rFonts w:ascii="Arial" w:hAnsi="Arial" w:cs="Arial"/>
          <w:color w:val="222222"/>
        </w:rPr>
        <w:t>of the Creation (</w:t>
      </w:r>
      <w:hyperlink r:id="rId57" w:tgtFrame="null" w:history="1">
        <w:r>
          <w:rPr>
            <w:rStyle w:val="Hyperlink"/>
            <w:rFonts w:ascii="Arial" w:hAnsi="Arial" w:cs="Arial"/>
          </w:rPr>
          <w:t>Gen.1:2a</w:t>
        </w:r>
      </w:hyperlink>
      <w:r>
        <w:rPr>
          <w:rFonts w:ascii="Arial" w:hAnsi="Arial" w:cs="Arial"/>
          <w:color w:val="222222"/>
        </w:rPr>
        <w:t xml:space="preserve">). </w:t>
      </w:r>
    </w:p>
    <w:p w:rsidR="00CA2C2D" w:rsidRDefault="00CA2C2D" w:rsidP="00CA2C2D">
      <w:pPr>
        <w:pStyle w:val="NormalWeb"/>
        <w:shd w:val="clear" w:color="auto" w:fill="FFFFFF"/>
        <w:ind w:left="720"/>
        <w:jc w:val="both"/>
        <w:rPr>
          <w:rFonts w:ascii="Arial" w:hAnsi="Arial" w:cs="Arial"/>
          <w:color w:val="222222"/>
          <w:sz w:val="18"/>
          <w:szCs w:val="18"/>
        </w:rPr>
      </w:pPr>
    </w:p>
    <w:p w:rsidR="00CA2C2D" w:rsidRDefault="00CA2C2D" w:rsidP="00CA2C2D">
      <w:pPr>
        <w:pStyle w:val="NormalWeb"/>
        <w:shd w:val="clear" w:color="auto" w:fill="FFFFFF"/>
        <w:ind w:left="72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A </w:t>
      </w:r>
      <w:r>
        <w:rPr>
          <w:rStyle w:val="Emphasis"/>
          <w:rFonts w:ascii="Arial" w:hAnsi="Arial" w:cs="Arial"/>
          <w:color w:val="222222"/>
        </w:rPr>
        <w:t xml:space="preserve">Restoration </w:t>
      </w:r>
      <w:r>
        <w:rPr>
          <w:rFonts w:ascii="Arial" w:hAnsi="Arial" w:cs="Arial"/>
          <w:color w:val="222222"/>
        </w:rPr>
        <w:t xml:space="preserve">of the </w:t>
      </w:r>
      <w:r>
        <w:rPr>
          <w:rStyle w:val="Emphasis"/>
          <w:rFonts w:ascii="Arial" w:hAnsi="Arial" w:cs="Arial"/>
          <w:color w:val="222222"/>
        </w:rPr>
        <w:t xml:space="preserve">Ruined </w:t>
      </w:r>
      <w:r>
        <w:rPr>
          <w:rFonts w:ascii="Arial" w:hAnsi="Arial" w:cs="Arial"/>
          <w:color w:val="222222"/>
        </w:rPr>
        <w:t>Creation (</w:t>
      </w:r>
      <w:hyperlink r:id="rId58" w:tgtFrame="null" w:history="1">
        <w:r>
          <w:rPr>
            <w:rStyle w:val="Hyperlink"/>
            <w:rFonts w:ascii="Arial" w:hAnsi="Arial" w:cs="Arial"/>
          </w:rPr>
          <w:t>Gen.1:2-25</w:t>
        </w:r>
      </w:hyperlink>
      <w:r>
        <w:rPr>
          <w:rFonts w:ascii="Arial" w:hAnsi="Arial" w:cs="Arial"/>
          <w:color w:val="222222"/>
        </w:rPr>
        <w:t xml:space="preserve"> [2b]). </w:t>
      </w:r>
    </w:p>
    <w:p w:rsidR="00CA2C2D" w:rsidRDefault="00CA2C2D" w:rsidP="00CA2C2D">
      <w:pPr>
        <w:pStyle w:val="NormalWeb"/>
        <w:shd w:val="clear" w:color="auto" w:fill="FFFFFF"/>
        <w:ind w:left="720"/>
        <w:jc w:val="both"/>
        <w:rPr>
          <w:rFonts w:ascii="Arial" w:hAnsi="Arial" w:cs="Arial"/>
          <w:color w:val="222222"/>
          <w:sz w:val="18"/>
          <w:szCs w:val="18"/>
        </w:rPr>
      </w:pPr>
    </w:p>
    <w:p w:rsidR="00CA2C2D" w:rsidRDefault="00CA2C2D" w:rsidP="00CA2C2D">
      <w:pPr>
        <w:pStyle w:val="NormalWeb"/>
        <w:shd w:val="clear" w:color="auto" w:fill="FFFFFF"/>
        <w:ind w:left="720"/>
        <w:jc w:val="both"/>
        <w:rPr>
          <w:rFonts w:ascii="Arial" w:hAnsi="Arial" w:cs="Arial"/>
          <w:color w:val="222222"/>
        </w:rPr>
      </w:pPr>
      <w:r>
        <w:rPr>
          <w:rStyle w:val="Emphasis"/>
          <w:rFonts w:ascii="Arial" w:hAnsi="Arial" w:cs="Arial"/>
          <w:color w:val="222222"/>
        </w:rPr>
        <w:t xml:space="preserve">Rest </w:t>
      </w:r>
      <w:r>
        <w:rPr>
          <w:rFonts w:ascii="Arial" w:hAnsi="Arial" w:cs="Arial"/>
          <w:color w:val="222222"/>
        </w:rPr>
        <w:t xml:space="preserve">(in the type - six twenty-four-hour days of </w:t>
      </w:r>
      <w:r>
        <w:rPr>
          <w:rStyle w:val="Emphasis"/>
          <w:rFonts w:ascii="Arial" w:hAnsi="Arial" w:cs="Arial"/>
          <w:color w:val="222222"/>
        </w:rPr>
        <w:t xml:space="preserve">restorative </w:t>
      </w:r>
      <w:r>
        <w:rPr>
          <w:rFonts w:ascii="Arial" w:hAnsi="Arial" w:cs="Arial"/>
          <w:color w:val="222222"/>
        </w:rPr>
        <w:t xml:space="preserve">work, </w:t>
      </w:r>
      <w:r>
        <w:rPr>
          <w:rStyle w:val="Emphasis"/>
          <w:rFonts w:ascii="Arial" w:hAnsi="Arial" w:cs="Arial"/>
          <w:color w:val="222222"/>
        </w:rPr>
        <w:t xml:space="preserve">followed </w:t>
      </w:r>
      <w:r>
        <w:rPr>
          <w:rFonts w:ascii="Arial" w:hAnsi="Arial" w:cs="Arial"/>
          <w:color w:val="222222"/>
        </w:rPr>
        <w:t xml:space="preserve">by a twenty-four-hour day of </w:t>
      </w:r>
      <w:r>
        <w:rPr>
          <w:rStyle w:val="Emphasis"/>
          <w:rFonts w:ascii="Arial" w:hAnsi="Arial" w:cs="Arial"/>
          <w:color w:val="222222"/>
        </w:rPr>
        <w:t>rest</w:t>
      </w:r>
      <w:r>
        <w:rPr>
          <w:rFonts w:ascii="Arial" w:hAnsi="Arial" w:cs="Arial"/>
          <w:color w:val="222222"/>
        </w:rPr>
        <w:t xml:space="preserve">; in the antitype - six 1,000-year days of </w:t>
      </w:r>
      <w:r>
        <w:rPr>
          <w:rStyle w:val="Emphasis"/>
          <w:rFonts w:ascii="Arial" w:hAnsi="Arial" w:cs="Arial"/>
          <w:color w:val="222222"/>
        </w:rPr>
        <w:t xml:space="preserve">restorative </w:t>
      </w:r>
      <w:r>
        <w:rPr>
          <w:rFonts w:ascii="Arial" w:hAnsi="Arial" w:cs="Arial"/>
          <w:color w:val="222222"/>
        </w:rPr>
        <w:t xml:space="preserve">work, </w:t>
      </w:r>
      <w:r>
        <w:rPr>
          <w:rStyle w:val="Emphasis"/>
          <w:rFonts w:ascii="Arial" w:hAnsi="Arial" w:cs="Arial"/>
          <w:color w:val="222222"/>
        </w:rPr>
        <w:t xml:space="preserve">followed </w:t>
      </w:r>
      <w:r>
        <w:rPr>
          <w:rFonts w:ascii="Arial" w:hAnsi="Arial" w:cs="Arial"/>
          <w:color w:val="222222"/>
        </w:rPr>
        <w:t xml:space="preserve">by a 1,000-year day of </w:t>
      </w:r>
      <w:r>
        <w:rPr>
          <w:rStyle w:val="Emphasis"/>
          <w:rFonts w:ascii="Arial" w:hAnsi="Arial" w:cs="Arial"/>
          <w:color w:val="222222"/>
        </w:rPr>
        <w:t xml:space="preserve">rest </w:t>
      </w:r>
      <w:r>
        <w:rPr>
          <w:rFonts w:ascii="Arial" w:hAnsi="Arial" w:cs="Arial"/>
          <w:color w:val="222222"/>
        </w:rPr>
        <w:t>[</w:t>
      </w:r>
      <w:hyperlink r:id="rId59" w:tgtFrame="null" w:history="1">
        <w:r>
          <w:rPr>
            <w:rStyle w:val="Hyperlink"/>
            <w:rFonts w:ascii="Arial" w:hAnsi="Arial" w:cs="Arial"/>
          </w:rPr>
          <w:t>Gen. 2:3</w:t>
        </w:r>
      </w:hyperlink>
      <w:r>
        <w:rPr>
          <w:rFonts w:ascii="Arial" w:hAnsi="Arial" w:cs="Arial"/>
          <w:color w:val="222222"/>
        </w:rPr>
        <w:t>]).</w:t>
      </w:r>
    </w:p>
    <w:p w:rsidR="00CA2C2D" w:rsidRDefault="00CA2C2D" w:rsidP="00CA2C2D">
      <w:pPr>
        <w:pStyle w:val="NormalWeb"/>
        <w:shd w:val="clear" w:color="auto" w:fill="FFFFFF"/>
        <w:ind w:left="720"/>
        <w:jc w:val="both"/>
        <w:rPr>
          <w:rFonts w:ascii="Arial" w:hAnsi="Arial" w:cs="Arial"/>
          <w:color w:val="222222"/>
          <w:sz w:val="18"/>
          <w:szCs w:val="18"/>
        </w:rPr>
      </w:pPr>
    </w:p>
    <w:p w:rsidR="00CA2C2D" w:rsidRDefault="00FA6F77" w:rsidP="00CA2C2D">
      <w:pPr>
        <w:pStyle w:val="NormalWeb"/>
        <w:shd w:val="clear" w:color="auto" w:fill="FFFFFF"/>
        <w:jc w:val="both"/>
        <w:rPr>
          <w:rFonts w:ascii="Arial" w:hAnsi="Arial" w:cs="Arial"/>
          <w:color w:val="222222"/>
          <w:sz w:val="18"/>
          <w:szCs w:val="18"/>
        </w:rPr>
      </w:pPr>
      <w:hyperlink r:id="rId60" w:history="1">
        <w:r w:rsidR="00CA2C2D">
          <w:rPr>
            <w:rStyle w:val="Strong"/>
            <w:rFonts w:ascii="Arial" w:hAnsi="Arial" w:cs="Arial"/>
            <w:color w:val="0062B5"/>
            <w:u w:val="single"/>
          </w:rPr>
          <w:t>Arlen Chitwood's Without Form and Void</w:t>
        </w:r>
      </w:hyperlink>
      <w:r w:rsidR="00CA2C2D">
        <w:rPr>
          <w:rFonts w:ascii="Arial" w:hAnsi="Arial" w:cs="Arial"/>
          <w:color w:val="222222"/>
        </w:rPr>
        <w:t xml:space="preserve"> </w:t>
      </w:r>
    </w:p>
    <w:p w:rsidR="00CA2C2D" w:rsidRDefault="00CA2C2D" w:rsidP="00CA2C2D"/>
    <w:p w:rsidR="00CA2C2D" w:rsidRDefault="00CA2C2D" w:rsidP="00CA2C2D">
      <w:pPr>
        <w:pStyle w:val="NormalWeb"/>
        <w:shd w:val="clear" w:color="auto" w:fill="FFFFFF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</w:rPr>
        <w:t xml:space="preserve">Also see in this website </w:t>
      </w:r>
      <w:hyperlink r:id="rId61" w:anchor="Seven Days" w:history="1">
        <w:r>
          <w:rPr>
            <w:rStyle w:val="Hyperlink"/>
            <w:rFonts w:ascii="Arial Black" w:hAnsi="Arial Black" w:cs="Arial"/>
            <w:color w:val="4F81BD" w:themeColor="accent1"/>
          </w:rPr>
          <w:t>Seven Days</w:t>
        </w:r>
      </w:hyperlink>
      <w:r>
        <w:rPr>
          <w:color w:val="000000"/>
        </w:rPr>
        <w:t>.</w:t>
      </w:r>
    </w:p>
    <w:p w:rsidR="00CA2C2D" w:rsidRDefault="00CA2C2D" w:rsidP="00CA2C2D">
      <w:pPr>
        <w:pStyle w:val="NormalWeb"/>
        <w:shd w:val="clear" w:color="auto" w:fill="FFFFFF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</w:rPr>
        <w:t xml:space="preserve">Also this link may be of interest:  </w:t>
      </w:r>
      <w:hyperlink r:id="rId62" w:anchor="The Chemistry of the Blood" w:history="1">
        <w:r>
          <w:rPr>
            <w:rStyle w:val="Hyperlink"/>
            <w:rFonts w:ascii="Arial Black" w:eastAsiaTheme="minorHAnsi" w:hAnsi="Arial Black" w:cs="Arial"/>
            <w:color w:val="4F81BD" w:themeColor="accent1"/>
          </w:rPr>
          <w:t>The Chemistry of the Blood</w:t>
        </w:r>
      </w:hyperlink>
      <w:r>
        <w:rPr>
          <w:rFonts w:ascii="Arial" w:hAnsi="Arial" w:cs="Arial"/>
          <w:color w:val="222222"/>
        </w:rPr>
        <w:t>.</w:t>
      </w:r>
    </w:p>
    <w:p w:rsidR="00CA2C2D" w:rsidRDefault="00CA2C2D" w:rsidP="00CA2C2D"/>
    <w:p w:rsidR="00314FDC" w:rsidRPr="00CA2C2D" w:rsidRDefault="00314FDC" w:rsidP="00CA2C2D"/>
    <w:sectPr w:rsidR="00314FDC" w:rsidRPr="00CA2C2D" w:rsidSect="007D080F">
      <w:headerReference w:type="even" r:id="rId63"/>
      <w:headerReference w:type="default" r:id="rId64"/>
      <w:footerReference w:type="even" r:id="rId65"/>
      <w:footerReference w:type="default" r:id="rId66"/>
      <w:headerReference w:type="first" r:id="rId67"/>
      <w:footerReference w:type="first" r:id="rId68"/>
      <w:type w:val="continuous"/>
      <w:pgSz w:w="12240" w:h="15840" w:code="1"/>
      <w:pgMar w:top="720" w:right="864" w:bottom="749" w:left="720" w:header="720" w:footer="74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F77" w:rsidRDefault="00FA6F77" w:rsidP="00924F66">
      <w:r>
        <w:separator/>
      </w:r>
    </w:p>
  </w:endnote>
  <w:endnote w:type="continuationSeparator" w:id="0">
    <w:p w:rsidR="00FA6F77" w:rsidRDefault="00FA6F77" w:rsidP="00924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0FC44847-6C79-4FD0-A9A2-93E907DC3F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85FC7534-2247-4442-AAFB-030744293B17}"/>
    <w:embedBold r:id="rId3" w:fontKey="{33D16401-68CE-43EF-BE97-8BCA59128EF7}"/>
    <w:embedItalic r:id="rId4" w:fontKey="{8B2BA05F-8CD5-4CCB-A5C1-7F07B4E65671}"/>
    <w:embedBoldItalic r:id="rId5" w:fontKey="{761A8DE8-D21C-426E-B1A7-B4C6F59EDE8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tone Informal">
    <w:altName w:val="Stone Inform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oudy Old Style">
    <w:altName w:val="Goudy Old Style"/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Serif Gothic Light">
    <w:altName w:val="Serif Gothic Ligh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subsetted="1" w:fontKey="{3E444C9A-22D3-43D1-B07B-51DF1306D0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BE7" w:rsidRDefault="00681BE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-2063318365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Content>
          <w:p w:rsidR="00681BE7" w:rsidRPr="00681BE7" w:rsidRDefault="00681BE7">
            <w:pPr>
              <w:pStyle w:val="Footer"/>
              <w:jc w:val="right"/>
              <w:rPr>
                <w:sz w:val="18"/>
                <w:szCs w:val="18"/>
              </w:rPr>
            </w:pPr>
            <w:r w:rsidRPr="00681BE7">
              <w:rPr>
                <w:sz w:val="18"/>
                <w:szCs w:val="18"/>
              </w:rPr>
              <w:t xml:space="preserve">Page </w:t>
            </w:r>
            <w:r w:rsidRPr="00681BE7">
              <w:rPr>
                <w:b/>
                <w:bCs/>
                <w:sz w:val="18"/>
                <w:szCs w:val="18"/>
              </w:rPr>
              <w:fldChar w:fldCharType="begin"/>
            </w:r>
            <w:r w:rsidRPr="00681BE7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Pr="00681BE7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1</w:t>
            </w:r>
            <w:r w:rsidRPr="00681BE7">
              <w:rPr>
                <w:b/>
                <w:bCs/>
                <w:sz w:val="18"/>
                <w:szCs w:val="18"/>
              </w:rPr>
              <w:fldChar w:fldCharType="end"/>
            </w:r>
            <w:r w:rsidRPr="00681BE7">
              <w:rPr>
                <w:sz w:val="18"/>
                <w:szCs w:val="18"/>
              </w:rPr>
              <w:t xml:space="preserve"> of </w:t>
            </w:r>
            <w:r w:rsidRPr="00681BE7">
              <w:rPr>
                <w:b/>
                <w:bCs/>
                <w:sz w:val="18"/>
                <w:szCs w:val="18"/>
              </w:rPr>
              <w:fldChar w:fldCharType="begin"/>
            </w:r>
            <w:r w:rsidRPr="00681BE7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Pr="00681BE7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3</w:t>
            </w:r>
            <w:r w:rsidRPr="00681BE7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Start w:id="0" w:name="_GoBack" w:displacedByCustomXml="prev"/>
  <w:bookmarkEnd w:id="0" w:displacedByCustomXml="prev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BE7" w:rsidRDefault="00681B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F77" w:rsidRDefault="00FA6F77" w:rsidP="00924F66">
      <w:r>
        <w:separator/>
      </w:r>
    </w:p>
  </w:footnote>
  <w:footnote w:type="continuationSeparator" w:id="0">
    <w:p w:rsidR="00FA6F77" w:rsidRDefault="00FA6F77" w:rsidP="00924F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BE7" w:rsidRDefault="00681BE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BE7" w:rsidRDefault="00681BE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BE7" w:rsidRDefault="00681BE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C7795B"/>
    <w:multiLevelType w:val="hybridMultilevel"/>
    <w:tmpl w:val="B51EF7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080F"/>
    <w:rsid w:val="000215E9"/>
    <w:rsid w:val="000274B2"/>
    <w:rsid w:val="00087EB9"/>
    <w:rsid w:val="0012210B"/>
    <w:rsid w:val="00145990"/>
    <w:rsid w:val="001701F9"/>
    <w:rsid w:val="002D4105"/>
    <w:rsid w:val="00314FDC"/>
    <w:rsid w:val="00365CD0"/>
    <w:rsid w:val="00381740"/>
    <w:rsid w:val="00390807"/>
    <w:rsid w:val="00444269"/>
    <w:rsid w:val="00516E38"/>
    <w:rsid w:val="00575201"/>
    <w:rsid w:val="0058264E"/>
    <w:rsid w:val="00681BE7"/>
    <w:rsid w:val="006F34F0"/>
    <w:rsid w:val="00704CD2"/>
    <w:rsid w:val="007227A9"/>
    <w:rsid w:val="00731330"/>
    <w:rsid w:val="00733274"/>
    <w:rsid w:val="00742097"/>
    <w:rsid w:val="0074516B"/>
    <w:rsid w:val="007D080F"/>
    <w:rsid w:val="008955FA"/>
    <w:rsid w:val="00924F66"/>
    <w:rsid w:val="009A5F9D"/>
    <w:rsid w:val="009F24FC"/>
    <w:rsid w:val="00A77504"/>
    <w:rsid w:val="00AA6CB8"/>
    <w:rsid w:val="00AE2402"/>
    <w:rsid w:val="00B17502"/>
    <w:rsid w:val="00BD17B9"/>
    <w:rsid w:val="00C27C94"/>
    <w:rsid w:val="00C46A10"/>
    <w:rsid w:val="00CA2C2D"/>
    <w:rsid w:val="00CF5FDD"/>
    <w:rsid w:val="00D31DE2"/>
    <w:rsid w:val="00E9478C"/>
    <w:rsid w:val="00ED021E"/>
    <w:rsid w:val="00F02A15"/>
    <w:rsid w:val="00FA6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96D4D4-71EC-47CA-9C0F-C483C7770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5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D080F"/>
    <w:pPr>
      <w:autoSpaceDE w:val="0"/>
      <w:autoSpaceDN w:val="0"/>
      <w:adjustRightInd w:val="0"/>
      <w:jc w:val="left"/>
    </w:pPr>
    <w:rPr>
      <w:rFonts w:ascii="Stone Informal" w:hAnsi="Stone Informal" w:cs="Stone Informal"/>
      <w:color w:val="000000"/>
    </w:rPr>
  </w:style>
  <w:style w:type="paragraph" w:customStyle="1" w:styleId="Pa3">
    <w:name w:val="Pa3"/>
    <w:basedOn w:val="Default"/>
    <w:next w:val="Default"/>
    <w:uiPriority w:val="99"/>
    <w:rsid w:val="007D080F"/>
    <w:pPr>
      <w:spacing w:line="241" w:lineRule="atLeast"/>
    </w:pPr>
    <w:rPr>
      <w:rFonts w:cs="Arial"/>
      <w:color w:val="auto"/>
    </w:rPr>
  </w:style>
  <w:style w:type="paragraph" w:customStyle="1" w:styleId="Pa0">
    <w:name w:val="Pa0"/>
    <w:basedOn w:val="Default"/>
    <w:next w:val="Default"/>
    <w:uiPriority w:val="99"/>
    <w:rsid w:val="007D080F"/>
    <w:pPr>
      <w:spacing w:line="221" w:lineRule="atLeast"/>
    </w:pPr>
    <w:rPr>
      <w:rFonts w:cs="Arial"/>
      <w:color w:val="auto"/>
    </w:rPr>
  </w:style>
  <w:style w:type="character" w:customStyle="1" w:styleId="A0">
    <w:name w:val="A0"/>
    <w:uiPriority w:val="99"/>
    <w:rsid w:val="007D080F"/>
    <w:rPr>
      <w:rFonts w:ascii="Goudy Old Style" w:hAnsi="Goudy Old Style" w:cs="Goudy Old Style"/>
      <w:color w:val="000000"/>
      <w:sz w:val="44"/>
      <w:szCs w:val="44"/>
    </w:rPr>
  </w:style>
  <w:style w:type="character" w:customStyle="1" w:styleId="A4">
    <w:name w:val="A4"/>
    <w:uiPriority w:val="99"/>
    <w:rsid w:val="007D080F"/>
    <w:rPr>
      <w:rFonts w:ascii="Serif Gothic Light" w:hAnsi="Serif Gothic Light" w:cs="Serif Gothic Light"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7D080F"/>
    <w:pPr>
      <w:spacing w:line="221" w:lineRule="atLeast"/>
    </w:pPr>
    <w:rPr>
      <w:rFonts w:cs="Arial"/>
      <w:color w:val="auto"/>
    </w:rPr>
  </w:style>
  <w:style w:type="paragraph" w:customStyle="1" w:styleId="Pa6">
    <w:name w:val="Pa6"/>
    <w:basedOn w:val="Default"/>
    <w:next w:val="Default"/>
    <w:uiPriority w:val="99"/>
    <w:rsid w:val="007D080F"/>
    <w:pPr>
      <w:spacing w:line="221" w:lineRule="atLeast"/>
    </w:pPr>
    <w:rPr>
      <w:rFonts w:cs="Arial"/>
      <w:color w:val="auto"/>
    </w:rPr>
  </w:style>
  <w:style w:type="paragraph" w:customStyle="1" w:styleId="Pa7">
    <w:name w:val="Pa7"/>
    <w:basedOn w:val="Default"/>
    <w:next w:val="Default"/>
    <w:uiPriority w:val="99"/>
    <w:rsid w:val="007D080F"/>
    <w:pPr>
      <w:spacing w:line="181" w:lineRule="atLeast"/>
    </w:pPr>
    <w:rPr>
      <w:rFonts w:cs="Arial"/>
      <w:color w:val="auto"/>
    </w:rPr>
  </w:style>
  <w:style w:type="character" w:customStyle="1" w:styleId="A7">
    <w:name w:val="A7"/>
    <w:uiPriority w:val="99"/>
    <w:rsid w:val="007D080F"/>
    <w:rPr>
      <w:rFonts w:ascii="Palatino" w:hAnsi="Palatino" w:cs="Palatino"/>
      <w:color w:val="000000"/>
      <w:sz w:val="18"/>
      <w:szCs w:val="18"/>
    </w:rPr>
  </w:style>
  <w:style w:type="character" w:customStyle="1" w:styleId="A6">
    <w:name w:val="A6"/>
    <w:uiPriority w:val="99"/>
    <w:rsid w:val="007D080F"/>
    <w:rPr>
      <w:rFonts w:ascii="Helvetica" w:hAnsi="Helvetica" w:cs="Helvetica"/>
      <w:color w:val="00000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24F6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24F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4F66"/>
  </w:style>
  <w:style w:type="paragraph" w:styleId="Footer">
    <w:name w:val="footer"/>
    <w:basedOn w:val="Normal"/>
    <w:link w:val="FooterChar"/>
    <w:uiPriority w:val="99"/>
    <w:unhideWhenUsed/>
    <w:rsid w:val="00924F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4F66"/>
  </w:style>
  <w:style w:type="character" w:styleId="Strong">
    <w:name w:val="Strong"/>
    <w:basedOn w:val="DefaultParagraphFont"/>
    <w:uiPriority w:val="22"/>
    <w:qFormat/>
    <w:rsid w:val="00CA2C2D"/>
    <w:rPr>
      <w:b/>
      <w:bCs/>
    </w:rPr>
  </w:style>
  <w:style w:type="character" w:styleId="Emphasis">
    <w:name w:val="Emphasis"/>
    <w:basedOn w:val="DefaultParagraphFont"/>
    <w:uiPriority w:val="20"/>
    <w:qFormat/>
    <w:rsid w:val="00CA2C2D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CA2C2D"/>
    <w:pPr>
      <w:jc w:val="lef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lueletterbible.org/search/preSearch.cfm?Criteria=Jer.+4.23-28&amp;t=NKJV" TargetMode="External"/><Relationship Id="rId18" Type="http://schemas.openxmlformats.org/officeDocument/2006/relationships/hyperlink" Target="http://www.blueletterbible.org/search/preSearch.cfm?Criteria=Isa.+34.11&amp;t=NKJV" TargetMode="External"/><Relationship Id="rId26" Type="http://schemas.openxmlformats.org/officeDocument/2006/relationships/hyperlink" Target="http://www.blueletterbible.org/search/preSearch.cfm?Criteria=Isa.+8.20&amp;t=NKJV" TargetMode="External"/><Relationship Id="rId39" Type="http://schemas.openxmlformats.org/officeDocument/2006/relationships/hyperlink" Target="http://www.blueletterbible.org/search/preSearch.cfm?Criteria=2Peter+3.3-8&amp;t=NKJV" TargetMode="External"/><Relationship Id="rId21" Type="http://schemas.openxmlformats.org/officeDocument/2006/relationships/hyperlink" Target="http://www.blueletterbible.org/search/preSearch.cfm?Criteria=Gen.+1.1&amp;t=NKJV" TargetMode="External"/><Relationship Id="rId34" Type="http://schemas.openxmlformats.org/officeDocument/2006/relationships/hyperlink" Target="http://www.blueletterbible.org/search/preSearch.cfm?Criteria=Jer.+4.23ff&amp;t=NKJV" TargetMode="External"/><Relationship Id="rId42" Type="http://schemas.openxmlformats.org/officeDocument/2006/relationships/hyperlink" Target="http://www.blueletterbible.org/search/preSearch.cfm?Criteria=Heb.+4.3-4&amp;t=NKJV" TargetMode="External"/><Relationship Id="rId47" Type="http://schemas.openxmlformats.org/officeDocument/2006/relationships/hyperlink" Target="http://www.blueletterbible.org/search/preSearch.cfm?Criteria=Gen.+6-8&amp;t=NKJV" TargetMode="External"/><Relationship Id="rId50" Type="http://schemas.openxmlformats.org/officeDocument/2006/relationships/hyperlink" Target="http://www.blueletterbible.org/search/preSearch.cfm?Criteria=Gen.+1.2a&amp;t=NKJV" TargetMode="External"/><Relationship Id="rId55" Type="http://schemas.openxmlformats.org/officeDocument/2006/relationships/hyperlink" Target="http://www.blueletterbible.org/search/preSearch.cfm?Criteria=I+Cor+10.11&amp;t=NKJV" TargetMode="External"/><Relationship Id="rId63" Type="http://schemas.openxmlformats.org/officeDocument/2006/relationships/header" Target="header1.xml"/><Relationship Id="rId68" Type="http://schemas.openxmlformats.org/officeDocument/2006/relationships/footer" Target="footer3.xml"/><Relationship Id="rId7" Type="http://schemas.openxmlformats.org/officeDocument/2006/relationships/hyperlink" Target="http://www.blueletterbible.org/search/preSearch.cfm?Criteria=Gen.+1.1-2a&amp;t=NKJV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blueletterbible.org/search/preSearch.cfm?Criteria=Gen.+1.14-22&amp;t=NKJV" TargetMode="External"/><Relationship Id="rId29" Type="http://schemas.openxmlformats.org/officeDocument/2006/relationships/hyperlink" Target="http://www.blueletterbible.org/search/preSearch.cfm?Criteria=Gen.+1.1&amp;t=NKJV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lueletterbible.org/search/preSearch.cfm?Criteria=Isa.+34.11&amp;t=NKJV" TargetMode="External"/><Relationship Id="rId24" Type="http://schemas.openxmlformats.org/officeDocument/2006/relationships/hyperlink" Target="http://www.blueletterbible.org/search/preSearch.cfm?Criteria=Gen.+1.2a&amp;t=NKJV" TargetMode="External"/><Relationship Id="rId32" Type="http://schemas.openxmlformats.org/officeDocument/2006/relationships/hyperlink" Target="http://www.blueletterbible.org/search/preSearch.cfm?Criteria=Gen.+1.2&amp;t=NKJV" TargetMode="External"/><Relationship Id="rId37" Type="http://schemas.openxmlformats.org/officeDocument/2006/relationships/hyperlink" Target="http://www.blueletterbible.org/search/preSearch.cfm?Criteria=Gen.+1.1-2.3&amp;t=NKJV" TargetMode="External"/><Relationship Id="rId40" Type="http://schemas.openxmlformats.org/officeDocument/2006/relationships/hyperlink" Target="http://www.blueletterbible.org/search/preSearch.cfm?Criteria=Gen.+1.1-2.3&amp;t=NKJV" TargetMode="External"/><Relationship Id="rId45" Type="http://schemas.openxmlformats.org/officeDocument/2006/relationships/hyperlink" Target="http://www.blueletterbible.org/search/preSearch.cfm?Criteria=Gen.+1.2a&amp;t=NKJV" TargetMode="External"/><Relationship Id="rId53" Type="http://schemas.openxmlformats.org/officeDocument/2006/relationships/hyperlink" Target="http://www.blueletterbible.org/search/preSearch.cfm?Criteria=Jer.+4.23&amp;t=NKJV" TargetMode="External"/><Relationship Id="rId58" Type="http://schemas.openxmlformats.org/officeDocument/2006/relationships/hyperlink" Target="http://www.blueletterbible.org/search/preSearch.cfm?Criteria=Gen+1.2-25&amp;t=NKJV" TargetMode="External"/><Relationship Id="rId66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www.blueletterbible.org/search/preSearch.cfm?Criteria=Jer.+4.23-28&amp;t=NKJV" TargetMode="External"/><Relationship Id="rId23" Type="http://schemas.openxmlformats.org/officeDocument/2006/relationships/hyperlink" Target="http://www.blueletterbible.org/search/preSearch.cfm?Criteria=Isaiah+45.18&amp;t=NKJV" TargetMode="External"/><Relationship Id="rId28" Type="http://schemas.openxmlformats.org/officeDocument/2006/relationships/hyperlink" Target="http://www.blueletterbible.org/search/preSearch.cfm?Criteria=1Cor.+2.13&amp;t=NKJV" TargetMode="External"/><Relationship Id="rId36" Type="http://schemas.openxmlformats.org/officeDocument/2006/relationships/hyperlink" Target="http://www.blueletterbible.org/search/preSearch.cfm?Criteria=Isa.+35.1ff&amp;t=NKJV" TargetMode="External"/><Relationship Id="rId49" Type="http://schemas.openxmlformats.org/officeDocument/2006/relationships/hyperlink" Target="http://www.blueletterbible.org/search/preSearch.cfm?Criteria=Gen.+1.2a&amp;t=NKJV" TargetMode="External"/><Relationship Id="rId57" Type="http://schemas.openxmlformats.org/officeDocument/2006/relationships/hyperlink" Target="http://www.blueletterbible.org/search/preSearch.cfm?Criteria=Gen+1.2a&amp;t=NKJV" TargetMode="External"/><Relationship Id="rId61" Type="http://schemas.openxmlformats.org/officeDocument/2006/relationships/hyperlink" Target="http://www.koffeekupkandor.com/gods-word-two.php" TargetMode="External"/><Relationship Id="rId10" Type="http://schemas.openxmlformats.org/officeDocument/2006/relationships/hyperlink" Target="http://www.blueletterbible.org/search/preSearch.cfm?Criteria=Jer.+4.23&amp;t=NKJV" TargetMode="External"/><Relationship Id="rId19" Type="http://schemas.openxmlformats.org/officeDocument/2006/relationships/hyperlink" Target="http://www.blueletterbible.org/search/preSearch.cfm?Criteria=Jer.+4.23&amp;t=NKJV" TargetMode="External"/><Relationship Id="rId31" Type="http://schemas.openxmlformats.org/officeDocument/2006/relationships/hyperlink" Target="http://www.blueletterbible.org/search/preSearch.cfm?Criteria=Jer.+4.23&amp;t=NKJV" TargetMode="External"/><Relationship Id="rId44" Type="http://schemas.openxmlformats.org/officeDocument/2006/relationships/hyperlink" Target="http://www.blueletterbible.org/search/preSearch.cfm?Criteria=Gen.+1.2a&amp;t=NKJV" TargetMode="External"/><Relationship Id="rId52" Type="http://schemas.openxmlformats.org/officeDocument/2006/relationships/hyperlink" Target="http://www.blueletterbible.org/search/preSearch.cfm?Criteria=Isa+45.18&amp;t=NKJV" TargetMode="External"/><Relationship Id="rId60" Type="http://schemas.openxmlformats.org/officeDocument/2006/relationships/hyperlink" Target="http://lampbroadcast.org/plets/ppdf2/WithoutForm.pdf" TargetMode="External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blueletterbible.org/search/preSearch.cfm?Criteria=Isa.+34.11&amp;t=NKJV" TargetMode="External"/><Relationship Id="rId14" Type="http://schemas.openxmlformats.org/officeDocument/2006/relationships/hyperlink" Target="http://www.blueletterbible.org/search/preSearch.cfm?Criteria=Gen.+1.2a&amp;t=NKJV" TargetMode="External"/><Relationship Id="rId22" Type="http://schemas.openxmlformats.org/officeDocument/2006/relationships/hyperlink" Target="http://www.blueletterbible.org/search/preSearch.cfm?Criteria=Gen.+1.2a&amp;t=NKJV" TargetMode="External"/><Relationship Id="rId27" Type="http://schemas.openxmlformats.org/officeDocument/2006/relationships/hyperlink" Target="http://www.blueletterbible.org/search/preSearch.cfm?Criteria=Isa+28.10&amp;t=NKJV" TargetMode="External"/><Relationship Id="rId30" Type="http://schemas.openxmlformats.org/officeDocument/2006/relationships/hyperlink" Target="http://www.blueletterbible.org/search/preSearch.cfm?Criteria=Gen.+1.2a&amp;t=NKJV" TargetMode="External"/><Relationship Id="rId35" Type="http://schemas.openxmlformats.org/officeDocument/2006/relationships/hyperlink" Target="http://www.blueletterbible.org/search/preSearch.cfm?Criteria=Gen.+1.27b&amp;t=NKJV" TargetMode="External"/><Relationship Id="rId43" Type="http://schemas.openxmlformats.org/officeDocument/2006/relationships/hyperlink" Target="http://www.blueletterbible.org/search/preSearch.cfm?Criteria=Gen.+1.2-25&amp;t=NKJV" TargetMode="External"/><Relationship Id="rId48" Type="http://schemas.openxmlformats.org/officeDocument/2006/relationships/hyperlink" Target="http://www.blueletterbible.org/search/preSearch.cfm?Criteria=Gen.+10.25&amp;t=NKJV" TargetMode="External"/><Relationship Id="rId56" Type="http://schemas.openxmlformats.org/officeDocument/2006/relationships/hyperlink" Target="http://www.blueletterbible.org/search/preSearch.cfm?Criteria=Gen+1.1&amp;t=NKJV" TargetMode="External"/><Relationship Id="rId64" Type="http://schemas.openxmlformats.org/officeDocument/2006/relationships/header" Target="header2.xml"/><Relationship Id="rId69" Type="http://schemas.openxmlformats.org/officeDocument/2006/relationships/fontTable" Target="fontTable.xml"/><Relationship Id="rId8" Type="http://schemas.openxmlformats.org/officeDocument/2006/relationships/hyperlink" Target="http://www.howjsay.com/index.php?word=tohubohu&amp;submit=Submit" TargetMode="External"/><Relationship Id="rId51" Type="http://schemas.openxmlformats.org/officeDocument/2006/relationships/hyperlink" Target="http://www.blueletterbible.org/search/preSearch.cfm?Criteria=Isa.+34.11&amp;t=NKJV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blueletterbible.org/search/preSearch.cfm?Criteria=Isa.+34.6&amp;t=NKJV" TargetMode="External"/><Relationship Id="rId17" Type="http://schemas.openxmlformats.org/officeDocument/2006/relationships/hyperlink" Target="http://www.blueletterbible.org/search/preSearch.cfm?Criteria=Gen.+1.2a&amp;t=NKJV" TargetMode="External"/><Relationship Id="rId25" Type="http://schemas.openxmlformats.org/officeDocument/2006/relationships/hyperlink" Target="http://www.blueletterbible.org/search/preSearch.cfm?Criteria=Ps.+12.6&amp;t=NKJV" TargetMode="External"/><Relationship Id="rId33" Type="http://schemas.openxmlformats.org/officeDocument/2006/relationships/hyperlink" Target="http://www.blueletterbible.org/search/preSearch.cfm?Criteria=Gen.+1.2-25&amp;t=NKJV" TargetMode="External"/><Relationship Id="rId38" Type="http://schemas.openxmlformats.org/officeDocument/2006/relationships/hyperlink" Target="http://www.blueletterbible.org/search/preSearch.cfm?Criteria=2Peter+1.15-18&amp;t=NKJV" TargetMode="External"/><Relationship Id="rId46" Type="http://schemas.openxmlformats.org/officeDocument/2006/relationships/hyperlink" Target="http://www.blueletterbible.org/search/preSearch.cfm?Criteria=Gen.+1.2-25&amp;t=NKJV" TargetMode="External"/><Relationship Id="rId59" Type="http://schemas.openxmlformats.org/officeDocument/2006/relationships/hyperlink" Target="http://www.blueletterbible.org/search/preSearch.cfm?Criteria=Gen.+2.3&amp;t=NKJV" TargetMode="External"/><Relationship Id="rId67" Type="http://schemas.openxmlformats.org/officeDocument/2006/relationships/header" Target="header3.xml"/><Relationship Id="rId20" Type="http://schemas.openxmlformats.org/officeDocument/2006/relationships/hyperlink" Target="http://www.blueletterbible.org/search/preSearch.cfm?Criteria=Isaiah+45.18&amp;t=NKJV" TargetMode="External"/><Relationship Id="rId41" Type="http://schemas.openxmlformats.org/officeDocument/2006/relationships/hyperlink" Target="http://www.blueletterbible.org/search/preSearch.cfm?Criteria=Heb.+4.9&amp;t=NKJV" TargetMode="External"/><Relationship Id="rId54" Type="http://schemas.openxmlformats.org/officeDocument/2006/relationships/hyperlink" Target="http://www.blueletterbible.org/search/preSearch.cfm?Criteria=I+Cor.+10.6&amp;t=NKJV" TargetMode="External"/><Relationship Id="rId62" Type="http://schemas.openxmlformats.org/officeDocument/2006/relationships/hyperlink" Target="http://www.koffeekupkandor.com/gods-word-three.php" TargetMode="External"/><Relationship Id="rId7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2143</Words>
  <Characters>12216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Pat Groves</cp:lastModifiedBy>
  <cp:revision>5</cp:revision>
  <dcterms:created xsi:type="dcterms:W3CDTF">2013-12-04T20:01:00Z</dcterms:created>
  <dcterms:modified xsi:type="dcterms:W3CDTF">2019-07-19T03:55:00Z</dcterms:modified>
</cp:coreProperties>
</file>